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«Страница 404»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https://pozharnik.kz/404/ (предлагаемый маршрут, утвердить перед разработкой)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«Страница 404» для этапа 9 медиаплана. Цель — вернуть посетителя с несуществующего URL к полезному разделу, сохранить контекст и не создавать ложную страницу с кодом 200.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#pz-404-page,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обращение по назначению страницы, requested_action=contact_request.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«Страница 404»; кратко сформулировать назначение страницы. Основной CTA «Перейти на главную».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понятное сообщение; поиск/быстрые ссылки; главная; услуги; срочная помощь; калькуляторы; база знаний; контакты; сохранение UTM при безопасном переходе; сообщение об ошибочной ссылке.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Нормативные ссылки не нужны.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«Перейти на главную».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FAQ не требуется; вместо него — 6–8 наиболее полезных маршрутов и возможность сообщить о битой ссылке.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noindex,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«Страница 404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«Страница 404»;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https://pozharnik.kz/404/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page_slug=not_found,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requested_action=contact_request только для отдельного осмысленного обращения.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Эта служебная страница сама по себе не создаёт коммерческую сделку и не подтверждает contract_won. Успех не генерируется по открытию /success/ или refresh; его подтверждает исходный приёмщик формы. Действуют общий consent и безопасная навигация.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pozharnik-not_found-tilda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«Страница 404».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/404/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noindex,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