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08F73" w14:textId="4834465D" w:rsidR="005434A4" w:rsidRPr="002E034C" w:rsidRDefault="0015771F" w:rsidP="005434A4">
      <w:pPr>
        <w:tabs>
          <w:tab w:val="left" w:pos="6946"/>
          <w:tab w:val="left" w:pos="7080"/>
          <w:tab w:val="left" w:pos="7788"/>
          <w:tab w:val="left" w:pos="8496"/>
          <w:tab w:val="left" w:pos="9204"/>
        </w:tabs>
        <w:spacing w:after="200" w:line="360" w:lineRule="auto"/>
        <w:ind w:firstLine="37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МИНИСТЕРСТВО ОБРАЗОВАНИЯ И НАУКИ РФ</w:t>
      </w:r>
      <w:r w:rsidR="005434A4" w:rsidRPr="002E0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A6C009A" w14:textId="148BF552" w:rsidR="005434A4" w:rsidRPr="002E034C" w:rsidRDefault="0015771F" w:rsidP="0015771F">
      <w:pPr>
        <w:tabs>
          <w:tab w:val="left" w:pos="6946"/>
          <w:tab w:val="left" w:pos="7080"/>
          <w:tab w:val="left" w:pos="7788"/>
          <w:tab w:val="left" w:pos="8496"/>
          <w:tab w:val="left" w:pos="9204"/>
        </w:tabs>
        <w:spacing w:after="200" w:line="240" w:lineRule="auto"/>
        <w:ind w:firstLine="378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ФЕДЕРАЛЬНОЕ ГОСУДАРСТВЕННОЕ АВТОНОМНОЕ ОБРАЗОВАТЕЛЬНОЕ УЧРЕЖДЕНИЕ ВЫСШЕГО ОБРАЗОВАНИЯ</w:t>
      </w:r>
    </w:p>
    <w:p w14:paraId="3C5FD4E9" w14:textId="68D21D4D" w:rsidR="005434A4" w:rsidRPr="002E034C" w:rsidRDefault="0015771F" w:rsidP="0015771F">
      <w:pPr>
        <w:tabs>
          <w:tab w:val="left" w:pos="6946"/>
          <w:tab w:val="left" w:pos="7080"/>
          <w:tab w:val="left" w:pos="7788"/>
          <w:tab w:val="left" w:pos="8496"/>
          <w:tab w:val="left" w:pos="9204"/>
        </w:tabs>
        <w:spacing w:after="200" w:line="240" w:lineRule="auto"/>
        <w:ind w:right="849" w:firstLine="37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«НАЦИОНАЛЬНЫЙ ИССЛЕДОВАТЕЛЬСКИЙ УНИВЕРСИТЕТ ИТМО»</w:t>
      </w:r>
    </w:p>
    <w:p w14:paraId="3560E93A" w14:textId="77777777" w:rsidR="0015771F" w:rsidRPr="002E034C" w:rsidRDefault="0015771F" w:rsidP="0015771F">
      <w:pPr>
        <w:tabs>
          <w:tab w:val="left" w:pos="6946"/>
          <w:tab w:val="left" w:pos="7080"/>
          <w:tab w:val="left" w:pos="7788"/>
          <w:tab w:val="left" w:pos="8496"/>
          <w:tab w:val="left" w:pos="9204"/>
        </w:tabs>
        <w:spacing w:after="200" w:line="240" w:lineRule="auto"/>
        <w:ind w:right="849" w:firstLine="378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77B4A1" w14:textId="73D5B6C8" w:rsidR="005434A4" w:rsidRPr="002E034C" w:rsidRDefault="0015771F" w:rsidP="005434A4">
      <w:pPr>
        <w:tabs>
          <w:tab w:val="left" w:pos="6946"/>
          <w:tab w:val="left" w:pos="7080"/>
          <w:tab w:val="left" w:pos="7788"/>
          <w:tab w:val="left" w:pos="8496"/>
          <w:tab w:val="left" w:pos="9204"/>
        </w:tabs>
        <w:spacing w:after="200" w:line="360" w:lineRule="auto"/>
        <w:ind w:firstLine="378"/>
        <w:jc w:val="center"/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Мегафакультет Компьютерных Технологий и Управления</w:t>
      </w:r>
    </w:p>
    <w:p w14:paraId="625950FD" w14:textId="5C8D20F3" w:rsidR="005434A4" w:rsidRPr="002E034C" w:rsidRDefault="0015771F" w:rsidP="005434A4">
      <w:pPr>
        <w:tabs>
          <w:tab w:val="left" w:pos="6946"/>
          <w:tab w:val="left" w:pos="7080"/>
          <w:tab w:val="left" w:pos="7788"/>
          <w:tab w:val="left" w:pos="8496"/>
          <w:tab w:val="left" w:pos="9204"/>
        </w:tabs>
        <w:spacing w:after="200" w:line="360" w:lineRule="auto"/>
        <w:ind w:firstLine="37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Факультет Программной Инженерии и Компьютерной Техники (ФПИиКТ)</w:t>
      </w:r>
    </w:p>
    <w:p w14:paraId="6E11D25F" w14:textId="41F6AC75" w:rsidR="002E034C" w:rsidRPr="002E034C" w:rsidRDefault="0015771F" w:rsidP="002E034C">
      <w:pPr>
        <w:tabs>
          <w:tab w:val="left" w:pos="6946"/>
          <w:tab w:val="left" w:pos="7080"/>
          <w:tab w:val="left" w:pos="7788"/>
          <w:tab w:val="left" w:pos="8496"/>
          <w:tab w:val="left" w:pos="9204"/>
        </w:tabs>
        <w:spacing w:after="200" w:line="360" w:lineRule="auto"/>
        <w:ind w:firstLine="37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Направление: </w:t>
      </w:r>
      <w:r w:rsidR="002E034C" w:rsidRPr="002E0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Системное и прикладное программное обеспечение</w:t>
      </w:r>
      <w:r w:rsidR="002E0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2E034C" w:rsidRPr="002E0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Нейротехнологии и программирование</w:t>
      </w:r>
    </w:p>
    <w:p w14:paraId="612358D2" w14:textId="2D4B6F39" w:rsidR="0015771F" w:rsidRPr="002E034C" w:rsidRDefault="002E034C" w:rsidP="002E034C">
      <w:pPr>
        <w:tabs>
          <w:tab w:val="left" w:pos="6946"/>
          <w:tab w:val="left" w:pos="7080"/>
          <w:tab w:val="left" w:pos="7788"/>
          <w:tab w:val="left" w:pos="8496"/>
          <w:tab w:val="left" w:pos="9204"/>
        </w:tabs>
        <w:spacing w:after="200" w:line="360" w:lineRule="auto"/>
        <w:ind w:firstLine="37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09</w:t>
      </w:r>
      <w:r w:rsidR="0015771F" w:rsidRPr="002E0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.03.04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граммная инженерия</w:t>
      </w:r>
    </w:p>
    <w:p w14:paraId="12F5C6D4" w14:textId="6AEE306B" w:rsidR="0015771F" w:rsidRPr="002E034C" w:rsidRDefault="0015771F" w:rsidP="005434A4">
      <w:pPr>
        <w:tabs>
          <w:tab w:val="left" w:pos="6946"/>
          <w:tab w:val="left" w:pos="7080"/>
          <w:tab w:val="left" w:pos="7788"/>
          <w:tab w:val="left" w:pos="8496"/>
          <w:tab w:val="left" w:pos="9204"/>
        </w:tabs>
        <w:spacing w:after="200" w:line="360" w:lineRule="auto"/>
        <w:ind w:firstLine="37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Отчет по финальной работе</w:t>
      </w:r>
    </w:p>
    <w:p w14:paraId="4EC46165" w14:textId="11673B28" w:rsidR="0015771F" w:rsidRPr="002E034C" w:rsidRDefault="0015771F" w:rsidP="005434A4">
      <w:pPr>
        <w:tabs>
          <w:tab w:val="left" w:pos="6946"/>
          <w:tab w:val="left" w:pos="7080"/>
          <w:tab w:val="left" w:pos="7788"/>
          <w:tab w:val="left" w:pos="8496"/>
          <w:tab w:val="left" w:pos="9204"/>
        </w:tabs>
        <w:spacing w:after="200" w:line="360" w:lineRule="auto"/>
        <w:ind w:firstLine="37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Выбранная тема:</w:t>
      </w:r>
    </w:p>
    <w:p w14:paraId="77C9EF25" w14:textId="140E7FCA" w:rsidR="005434A4" w:rsidRPr="002E034C" w:rsidRDefault="002E034C" w:rsidP="002E03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ascii="Times New Roman" w:eastAsia="Arial Unicode MS" w:hAnsi="Times New Roman" w:cs="Arial Unicode MS"/>
          <w:color w:val="000000"/>
          <w:sz w:val="40"/>
          <w:szCs w:val="40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Arial Unicode MS" w:hAnsi="Times New Roman" w:cs="Arial Unicode MS"/>
          <w:color w:val="000000"/>
          <w:sz w:val="40"/>
          <w:szCs w:val="40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Петергоф: послевоенное возрождение</w:t>
      </w:r>
    </w:p>
    <w:p w14:paraId="32CBCDFB" w14:textId="77777777" w:rsidR="002E034C" w:rsidRDefault="002E034C" w:rsidP="005434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ind w:firstLine="378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C2BEE70" w14:textId="2F42DAAC" w:rsidR="005434A4" w:rsidRDefault="0015771F" w:rsidP="005434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ind w:firstLine="378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Студент: </w:t>
      </w:r>
      <w:r w:rsidR="002E034C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Шубин Егор Вячеславович 468125</w:t>
      </w:r>
    </w:p>
    <w:p w14:paraId="0FBA620D" w14:textId="13EBDBFC" w:rsidR="002E034C" w:rsidRPr="002E034C" w:rsidRDefault="002E034C" w:rsidP="005434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ind w:firstLine="378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Казорин Даниил Дмитриевич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2E034C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466080</w:t>
      </w:r>
    </w:p>
    <w:p w14:paraId="1C67171B" w14:textId="3AD4D147" w:rsidR="005434A4" w:rsidRPr="002E034C" w:rsidRDefault="00337CF3" w:rsidP="005434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ind w:firstLine="37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Преподаватель</w:t>
      </w:r>
      <w:r w:rsidR="005434A4" w:rsidRPr="002E034C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</w:p>
    <w:p w14:paraId="39EE272C" w14:textId="77777777" w:rsidR="005434A4" w:rsidRPr="002E034C" w:rsidRDefault="005434A4" w:rsidP="005434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ind w:firstLine="37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Кандидат искусствоведения,</w:t>
      </w:r>
    </w:p>
    <w:p w14:paraId="00619DF4" w14:textId="77777777" w:rsidR="005434A4" w:rsidRPr="002E034C" w:rsidRDefault="005434A4" w:rsidP="005434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40" w:lineRule="auto"/>
        <w:ind w:firstLine="37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Мартынова Дарья Олеговна</w:t>
      </w:r>
    </w:p>
    <w:p w14:paraId="71FBE525" w14:textId="73938D61" w:rsidR="005434A4" w:rsidRPr="002E034C" w:rsidRDefault="005434A4" w:rsidP="00337C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30AC8C0" w14:textId="77777777" w:rsidR="00337CF3" w:rsidRPr="002E034C" w:rsidRDefault="00337CF3" w:rsidP="00337C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792C1A9" w14:textId="77777777" w:rsidR="005434A4" w:rsidRPr="002E034C" w:rsidRDefault="005434A4" w:rsidP="005434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Санкт-Петербург</w:t>
      </w:r>
    </w:p>
    <w:p w14:paraId="3CD2870B" w14:textId="0FC43BE7" w:rsidR="00337CF3" w:rsidRPr="002E034C" w:rsidRDefault="00DA6914" w:rsidP="00337C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E034C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2023</w:t>
      </w:r>
    </w:p>
    <w:p w14:paraId="36B63420" w14:textId="0BDFA8D0" w:rsidR="00831869" w:rsidRDefault="00033015" w:rsidP="0083186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E034C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CB2473" w:rsidRPr="002E034C">
        <w:rPr>
          <w:rFonts w:ascii="Times New Roman" w:hAnsi="Times New Roman" w:cs="Times New Roman"/>
          <w:b/>
          <w:sz w:val="28"/>
          <w:szCs w:val="28"/>
        </w:rPr>
        <w:t>главление</w:t>
      </w:r>
    </w:p>
    <w:sdt>
      <w:sdtPr>
        <w:id w:val="21456157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1534EE2E" w14:textId="14F49198" w:rsidR="00831869" w:rsidRDefault="00831869">
          <w:pPr>
            <w:pStyle w:val="TOCHeading"/>
          </w:pPr>
          <w:r>
            <w:t>Оглавление</w:t>
          </w:r>
        </w:p>
        <w:p w14:paraId="61B80B54" w14:textId="1573F1B9" w:rsidR="00B91A8F" w:rsidRDefault="00831869">
          <w:pPr>
            <w:pStyle w:val="TOC1"/>
            <w:tabs>
              <w:tab w:val="right" w:leader="dot" w:pos="9344"/>
            </w:tabs>
            <w:rPr>
              <w:rFonts w:asciiTheme="minorHAnsi" w:hAnsiTheme="minorHAnsi" w:cstheme="minorBidi"/>
              <w:bC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90740" w:history="1">
            <w:r w:rsidR="00B91A8F" w:rsidRPr="004335A1">
              <w:rPr>
                <w:rStyle w:val="Hyperlink"/>
                <w:noProof/>
              </w:rPr>
              <w:t>Введение</w:t>
            </w:r>
            <w:r w:rsidR="00B91A8F">
              <w:rPr>
                <w:noProof/>
                <w:webHidden/>
              </w:rPr>
              <w:tab/>
            </w:r>
            <w:r w:rsidR="00B91A8F">
              <w:rPr>
                <w:noProof/>
                <w:webHidden/>
              </w:rPr>
              <w:fldChar w:fldCharType="begin"/>
            </w:r>
            <w:r w:rsidR="00B91A8F">
              <w:rPr>
                <w:noProof/>
                <w:webHidden/>
              </w:rPr>
              <w:instrText xml:space="preserve"> PAGEREF _Toc194090740 \h </w:instrText>
            </w:r>
            <w:r w:rsidR="00B91A8F">
              <w:rPr>
                <w:noProof/>
                <w:webHidden/>
              </w:rPr>
            </w:r>
            <w:r w:rsidR="00B91A8F">
              <w:rPr>
                <w:noProof/>
                <w:webHidden/>
              </w:rPr>
              <w:fldChar w:fldCharType="separate"/>
            </w:r>
            <w:r w:rsidR="00B91A8F">
              <w:rPr>
                <w:noProof/>
                <w:webHidden/>
              </w:rPr>
              <w:t>2</w:t>
            </w:r>
            <w:r w:rsidR="00B91A8F">
              <w:rPr>
                <w:noProof/>
                <w:webHidden/>
              </w:rPr>
              <w:fldChar w:fldCharType="end"/>
            </w:r>
          </w:hyperlink>
        </w:p>
        <w:p w14:paraId="6C97818F" w14:textId="4A45DA8F" w:rsidR="00B91A8F" w:rsidRDefault="00B91A8F">
          <w:pPr>
            <w:pStyle w:val="TOC1"/>
            <w:tabs>
              <w:tab w:val="right" w:leader="dot" w:pos="9344"/>
            </w:tabs>
            <w:rPr>
              <w:rFonts w:asciiTheme="minorHAnsi" w:hAnsiTheme="minorHAnsi" w:cstheme="minorBidi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4090741" w:history="1">
            <w:r w:rsidRPr="004335A1">
              <w:rPr>
                <w:rStyle w:val="Hyperlink"/>
                <w:rFonts w:eastAsia="Calibri"/>
                <w:b/>
                <w:noProof/>
              </w:rPr>
              <w:t>Глава 1. Петергоф в годы войны: масштабы разрушений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484F" w14:textId="1E4282EA" w:rsidR="00B91A8F" w:rsidRDefault="00B91A8F">
          <w:pPr>
            <w:pStyle w:val="TOC1"/>
            <w:tabs>
              <w:tab w:val="right" w:leader="dot" w:pos="9344"/>
            </w:tabs>
            <w:rPr>
              <w:rFonts w:asciiTheme="minorHAnsi" w:hAnsiTheme="minorHAnsi" w:cstheme="minorBidi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4090742" w:history="1">
            <w:r w:rsidRPr="004335A1">
              <w:rPr>
                <w:rStyle w:val="Hyperlink"/>
                <w:rFonts w:eastAsia="Calibri"/>
                <w:b/>
                <w:noProof/>
              </w:rPr>
              <w:t>Глава 2. Начало восстановительных работ (1944–1950-е годы)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ADD4" w14:textId="435948E3" w:rsidR="00B91A8F" w:rsidRDefault="00B91A8F">
          <w:pPr>
            <w:pStyle w:val="TOC1"/>
            <w:tabs>
              <w:tab w:val="right" w:leader="dot" w:pos="9344"/>
            </w:tabs>
            <w:rPr>
              <w:rFonts w:asciiTheme="minorHAnsi" w:hAnsiTheme="minorHAnsi" w:cstheme="minorBidi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4090743" w:history="1">
            <w:r w:rsidRPr="004335A1">
              <w:rPr>
                <w:rStyle w:val="Hyperlink"/>
                <w:rFonts w:eastAsia="Calibri"/>
                <w:b/>
                <w:noProof/>
              </w:rPr>
              <w:t>Глава 3. Основные этапы послевоенного возрождения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58185" w14:textId="4C0ABDAE" w:rsidR="00B91A8F" w:rsidRDefault="00B91A8F">
          <w:pPr>
            <w:pStyle w:val="TOC1"/>
            <w:tabs>
              <w:tab w:val="right" w:leader="dot" w:pos="9344"/>
            </w:tabs>
            <w:rPr>
              <w:rFonts w:asciiTheme="minorHAnsi" w:hAnsiTheme="minorHAnsi" w:cstheme="minorBidi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4090744" w:history="1">
            <w:r w:rsidRPr="004335A1">
              <w:rPr>
                <w:rStyle w:val="Hyperlink"/>
                <w:rFonts w:eastAsia="Calibri"/>
                <w:b/>
                <w:noProof/>
              </w:rPr>
              <w:t>Глава 4. Трудности и достижения реставрации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AD8D" w14:textId="701C88BB" w:rsidR="00B91A8F" w:rsidRDefault="00B91A8F">
          <w:pPr>
            <w:pStyle w:val="TOC1"/>
            <w:tabs>
              <w:tab w:val="right" w:leader="dot" w:pos="9344"/>
            </w:tabs>
            <w:rPr>
              <w:rFonts w:asciiTheme="minorHAnsi" w:hAnsiTheme="minorHAnsi" w:cstheme="minorBidi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4090745" w:history="1">
            <w:r w:rsidRPr="004335A1">
              <w:rPr>
                <w:rStyle w:val="Hyperlink"/>
                <w:rFonts w:eastAsia="Calibri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CB2CC" w14:textId="746C2551" w:rsidR="00B91A8F" w:rsidRDefault="00B91A8F">
          <w:pPr>
            <w:pStyle w:val="TOC1"/>
            <w:tabs>
              <w:tab w:val="right" w:leader="dot" w:pos="9344"/>
            </w:tabs>
            <w:rPr>
              <w:rFonts w:asciiTheme="minorHAnsi" w:hAnsiTheme="minorHAnsi" w:cstheme="minorBidi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4090746" w:history="1">
            <w:r w:rsidRPr="004335A1">
              <w:rPr>
                <w:rStyle w:val="Hyperlink"/>
                <w:rFonts w:eastAsia="Calibri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0D5D" w14:textId="0AB3F4E9" w:rsidR="00831869" w:rsidRDefault="00831869">
          <w:r>
            <w:rPr>
              <w:b/>
              <w:bCs/>
              <w:noProof/>
            </w:rPr>
            <w:fldChar w:fldCharType="end"/>
          </w:r>
        </w:p>
      </w:sdtContent>
    </w:sdt>
    <w:p w14:paraId="288EDDCC" w14:textId="64FDD650" w:rsidR="002E034C" w:rsidRDefault="00831869" w:rsidP="008318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60628BA" w14:textId="1AAB3FAB" w:rsidR="00033015" w:rsidRPr="00831869" w:rsidRDefault="00033015" w:rsidP="00831869">
      <w:pPr>
        <w:pStyle w:val="Heading1"/>
        <w:rPr>
          <w:color w:val="auto"/>
        </w:rPr>
      </w:pPr>
      <w:bookmarkStart w:id="0" w:name="_Toc194090740"/>
      <w:r w:rsidRPr="00831869">
        <w:rPr>
          <w:color w:val="auto"/>
        </w:rPr>
        <w:lastRenderedPageBreak/>
        <w:t>Введение</w:t>
      </w:r>
      <w:bookmarkEnd w:id="0"/>
    </w:p>
    <w:p w14:paraId="58E8B225" w14:textId="77777777" w:rsidR="00B03DF5" w:rsidRDefault="00CB5145" w:rsidP="00B03DF5">
      <w:pPr>
        <w:rPr>
          <w:rFonts w:ascii="Times New Roman" w:hAnsi="Times New Roman" w:cs="Times New Roman"/>
          <w:sz w:val="28"/>
          <w:szCs w:val="28"/>
        </w:rPr>
      </w:pPr>
      <w:r w:rsidRPr="00B03DF5">
        <w:rPr>
          <w:rFonts w:ascii="Times New Roman" w:hAnsi="Times New Roman" w:cs="Times New Roman"/>
          <w:b/>
          <w:bCs/>
          <w:sz w:val="28"/>
          <w:szCs w:val="28"/>
        </w:rPr>
        <w:t>Цель настоящей работы</w:t>
      </w:r>
      <w:r w:rsidRPr="002E034C">
        <w:rPr>
          <w:rFonts w:ascii="Times New Roman" w:hAnsi="Times New Roman" w:cs="Times New Roman"/>
          <w:sz w:val="28"/>
          <w:szCs w:val="28"/>
        </w:rPr>
        <w:t xml:space="preserve"> – </w:t>
      </w:r>
      <w:r w:rsidR="00B03DF5">
        <w:rPr>
          <w:rFonts w:ascii="Times New Roman" w:hAnsi="Times New Roman" w:cs="Times New Roman"/>
          <w:sz w:val="28"/>
          <w:szCs w:val="28"/>
        </w:rPr>
        <w:t>п</w:t>
      </w:r>
      <w:r w:rsidR="00B03DF5" w:rsidRPr="00B03DF5">
        <w:rPr>
          <w:rFonts w:ascii="Times New Roman" w:hAnsi="Times New Roman" w:cs="Times New Roman"/>
          <w:sz w:val="28"/>
          <w:szCs w:val="28"/>
        </w:rPr>
        <w:t>оказать послевоенное возрождение Петергофа как выдающийся пример восстановления культурного наследия</w:t>
      </w:r>
      <w:r w:rsidR="00B03DF5">
        <w:rPr>
          <w:rFonts w:ascii="Times New Roman" w:hAnsi="Times New Roman" w:cs="Times New Roman"/>
          <w:sz w:val="28"/>
          <w:szCs w:val="28"/>
        </w:rPr>
        <w:t xml:space="preserve"> страны,</w:t>
      </w:r>
      <w:r w:rsidR="00B03DF5" w:rsidRPr="00B03DF5">
        <w:rPr>
          <w:rFonts w:ascii="Times New Roman" w:hAnsi="Times New Roman" w:cs="Times New Roman"/>
          <w:sz w:val="28"/>
          <w:szCs w:val="28"/>
        </w:rPr>
        <w:t xml:space="preserve"> раскрывающий историческую значимость, героизм реставраторов и ценность памятника для современного общества.</w:t>
      </w:r>
    </w:p>
    <w:p w14:paraId="2EB0CE8A" w14:textId="30887F7F" w:rsidR="00250563" w:rsidRPr="00250563" w:rsidRDefault="00250563" w:rsidP="002505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563">
        <w:rPr>
          <w:rFonts w:ascii="Times New Roman" w:hAnsi="Times New Roman" w:cs="Times New Roman"/>
          <w:sz w:val="28"/>
          <w:szCs w:val="28"/>
        </w:rPr>
        <w:t xml:space="preserve">В рамках данного реферата мы намерены подробно осветить процесс реставрационных работ в Петергофе после Великой Отечественной войны. Уникальный опыт восстановления этого памятника представляет собой значимую главу в истории сохранения культурного наследия России, а также выдающийся пример профессионализма, мужества и преданности делу </w:t>
      </w:r>
      <w:r>
        <w:rPr>
          <w:rFonts w:ascii="Times New Roman" w:hAnsi="Times New Roman" w:cs="Times New Roman"/>
          <w:sz w:val="28"/>
          <w:szCs w:val="28"/>
        </w:rPr>
        <w:t>реставраторов</w:t>
      </w:r>
      <w:r w:rsidRPr="00250563">
        <w:rPr>
          <w:rFonts w:ascii="Times New Roman" w:hAnsi="Times New Roman" w:cs="Times New Roman"/>
          <w:sz w:val="28"/>
          <w:szCs w:val="28"/>
        </w:rPr>
        <w:t>.</w:t>
      </w:r>
    </w:p>
    <w:p w14:paraId="4FF0586D" w14:textId="651437E2" w:rsidR="00250563" w:rsidRPr="00250563" w:rsidRDefault="00250563" w:rsidP="002505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563">
        <w:rPr>
          <w:rFonts w:ascii="Times New Roman" w:hAnsi="Times New Roman" w:cs="Times New Roman"/>
          <w:sz w:val="28"/>
          <w:szCs w:val="28"/>
        </w:rPr>
        <w:t xml:space="preserve">Петергоф, основанный Петром I как воплощение могущества Российской империи, в период с 1941 по 1944 годы, находясь под оккупацией немецких войск, подвергся катастрофическим разрушениям. </w:t>
      </w:r>
      <w:r>
        <w:rPr>
          <w:rFonts w:ascii="Times New Roman" w:hAnsi="Times New Roman" w:cs="Times New Roman"/>
          <w:sz w:val="28"/>
          <w:szCs w:val="28"/>
        </w:rPr>
        <w:t xml:space="preserve">Большинство дворцовых </w:t>
      </w:r>
      <w:r w:rsidRPr="00250563">
        <w:rPr>
          <w:rFonts w:ascii="Times New Roman" w:hAnsi="Times New Roman" w:cs="Times New Roman"/>
          <w:sz w:val="28"/>
          <w:szCs w:val="28"/>
        </w:rPr>
        <w:t>комплекс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250563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50563">
        <w:rPr>
          <w:rFonts w:ascii="Times New Roman" w:hAnsi="Times New Roman" w:cs="Times New Roman"/>
          <w:sz w:val="28"/>
          <w:szCs w:val="28"/>
        </w:rPr>
        <w:t xml:space="preserve"> практически уничтожены, знаменитые фонтаны разрушены, а парковые ансамбли превращены в руины. На тот момент восстановление этого выдающегося объекта архитектуры</w:t>
      </w:r>
      <w:r>
        <w:rPr>
          <w:rFonts w:ascii="Times New Roman" w:hAnsi="Times New Roman" w:cs="Times New Roman"/>
          <w:sz w:val="28"/>
          <w:szCs w:val="28"/>
        </w:rPr>
        <w:t xml:space="preserve"> и парка</w:t>
      </w:r>
      <w:r w:rsidRPr="00250563">
        <w:rPr>
          <w:rFonts w:ascii="Times New Roman" w:hAnsi="Times New Roman" w:cs="Times New Roman"/>
          <w:sz w:val="28"/>
          <w:szCs w:val="28"/>
        </w:rPr>
        <w:t xml:space="preserve"> представлялось практически невыполнимой задачей.</w:t>
      </w:r>
    </w:p>
    <w:p w14:paraId="527D34B3" w14:textId="77777777" w:rsidR="00250563" w:rsidRPr="00250563" w:rsidRDefault="00250563" w:rsidP="002505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563">
        <w:rPr>
          <w:rFonts w:ascii="Times New Roman" w:hAnsi="Times New Roman" w:cs="Times New Roman"/>
          <w:sz w:val="28"/>
          <w:szCs w:val="28"/>
        </w:rPr>
        <w:t>Тем не менее, сразу после освобождения Петергофа в 1944 году начались масштабные реставрационные работы, не имевшие аналогов по своему размаху. В них приняли участие ведущие архитекторы, искусствоведы, специалисты строительного дела и многочисленные добровольцы. Их усилия стали символом не только возрождения Петергофа, но и восстановления страны из послевоенной разрухи.</w:t>
      </w:r>
    </w:p>
    <w:p w14:paraId="285B8E78" w14:textId="77777777" w:rsidR="00250563" w:rsidRPr="00250563" w:rsidRDefault="00250563" w:rsidP="002505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563">
        <w:rPr>
          <w:rFonts w:ascii="Times New Roman" w:hAnsi="Times New Roman" w:cs="Times New Roman"/>
          <w:sz w:val="28"/>
          <w:szCs w:val="28"/>
        </w:rPr>
        <w:t>Актуальность данной темы для современного общества трудно переоценить. История реставрации Петергофа подчеркивает важность бережного отношения к культурному наследию, демонстрирует значение профессиональных подходов к реставрации, иллюстрирует возможность преодоления последствий разрушений даже в самых тяжелых условиях и служит важным ориентиром для сохранения памятников в современных реалиях.</w:t>
      </w:r>
    </w:p>
    <w:p w14:paraId="5B756A75" w14:textId="77777777" w:rsidR="00250563" w:rsidRPr="00250563" w:rsidRDefault="00250563" w:rsidP="002505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563">
        <w:rPr>
          <w:rFonts w:ascii="Times New Roman" w:hAnsi="Times New Roman" w:cs="Times New Roman"/>
          <w:sz w:val="28"/>
          <w:szCs w:val="28"/>
        </w:rPr>
        <w:t>В настоящем исследовании будут последовательно рассмотрены следующие аспекты: масштабы разрушений, нанесенных в годы войны, ключевые этапы реставрационных работ, применявшиеся методы и технологии, а также значение возрожденного Петергофа как объекта всемирного культурного наследия. Работа основана на изучении архивных документов, свидетельств участников процесса восстановления и актуальных научных публикаций, посвященных данной теме.</w:t>
      </w:r>
    </w:p>
    <w:p w14:paraId="673EDAE1" w14:textId="72070B75" w:rsidR="00337CF3" w:rsidRPr="002E034C" w:rsidRDefault="00337CF3" w:rsidP="00CE688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034C">
        <w:rPr>
          <w:rFonts w:ascii="Times New Roman" w:hAnsi="Times New Roman" w:cs="Times New Roman"/>
          <w:sz w:val="28"/>
          <w:szCs w:val="28"/>
        </w:rPr>
        <w:br w:type="page"/>
      </w:r>
    </w:p>
    <w:p w14:paraId="759A24F8" w14:textId="77777777" w:rsidR="002E034C" w:rsidRPr="00B91A8F" w:rsidRDefault="007A123A" w:rsidP="00250563">
      <w:pPr>
        <w:pStyle w:val="Heading1"/>
        <w:rPr>
          <w:rFonts w:eastAsia="Calibri"/>
          <w:b/>
          <w:bCs/>
          <w:color w:val="auto"/>
        </w:rPr>
      </w:pPr>
      <w:bookmarkStart w:id="1" w:name="_Toc194090741"/>
      <w:r w:rsidRPr="00B91A8F">
        <w:rPr>
          <w:rFonts w:eastAsia="Calibri"/>
          <w:b/>
          <w:bCs/>
          <w:color w:val="auto"/>
        </w:rPr>
        <w:lastRenderedPageBreak/>
        <w:t xml:space="preserve">Глава 1. </w:t>
      </w:r>
      <w:r w:rsidR="002E034C" w:rsidRPr="00B91A8F">
        <w:rPr>
          <w:rFonts w:eastAsia="Calibri"/>
          <w:b/>
          <w:bCs/>
          <w:color w:val="auto"/>
        </w:rPr>
        <w:t>Петергоф в годы войны: масштабы разрушений</w:t>
      </w:r>
      <w:bookmarkEnd w:id="1"/>
    </w:p>
    <w:p w14:paraId="1302B32A" w14:textId="35892D10" w:rsidR="007A123A" w:rsidRPr="002E034C" w:rsidRDefault="007A123A" w:rsidP="00CE688D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BF2DCB5" w14:textId="77777777" w:rsidR="00400555" w:rsidRPr="00400555" w:rsidRDefault="00400555" w:rsidP="00400555">
      <w:pPr>
        <w:rPr>
          <w:rFonts w:ascii="Times New Roman" w:eastAsia="Calibri" w:hAnsi="Times New Roman" w:cs="Times New Roman"/>
          <w:sz w:val="28"/>
          <w:szCs w:val="28"/>
        </w:rPr>
      </w:pPr>
      <w:r w:rsidRPr="00400555">
        <w:rPr>
          <w:rFonts w:ascii="Times New Roman" w:eastAsia="Calibri" w:hAnsi="Times New Roman" w:cs="Times New Roman"/>
          <w:sz w:val="28"/>
          <w:szCs w:val="28"/>
        </w:rPr>
        <w:t>Великая Отечественная вой на стала поворотным моментом в исто-</w:t>
      </w:r>
    </w:p>
    <w:p w14:paraId="5F09F2EE" w14:textId="77777777" w:rsidR="00400555" w:rsidRPr="00400555" w:rsidRDefault="00400555" w:rsidP="00400555">
      <w:pPr>
        <w:rPr>
          <w:rFonts w:ascii="Times New Roman" w:eastAsia="Calibri" w:hAnsi="Times New Roman" w:cs="Times New Roman"/>
          <w:sz w:val="28"/>
          <w:szCs w:val="28"/>
        </w:rPr>
      </w:pPr>
      <w:r w:rsidRPr="00400555">
        <w:rPr>
          <w:rFonts w:ascii="Times New Roman" w:eastAsia="Calibri" w:hAnsi="Times New Roman" w:cs="Times New Roman"/>
          <w:sz w:val="28"/>
          <w:szCs w:val="28"/>
        </w:rPr>
        <w:t>рии Петергофа — бывшей летней императорской резиденции, музея,</w:t>
      </w:r>
    </w:p>
    <w:p w14:paraId="1BB972F3" w14:textId="77777777" w:rsidR="00400555" w:rsidRPr="00400555" w:rsidRDefault="00400555" w:rsidP="00400555">
      <w:pPr>
        <w:rPr>
          <w:rFonts w:ascii="Times New Roman" w:eastAsia="Calibri" w:hAnsi="Times New Roman" w:cs="Times New Roman"/>
          <w:sz w:val="28"/>
          <w:szCs w:val="28"/>
        </w:rPr>
      </w:pPr>
      <w:r w:rsidRPr="00400555">
        <w:rPr>
          <w:rFonts w:ascii="Times New Roman" w:eastAsia="Calibri" w:hAnsi="Times New Roman" w:cs="Times New Roman"/>
          <w:sz w:val="28"/>
          <w:szCs w:val="28"/>
        </w:rPr>
        <w:t>любимого места отдыха горожан. Это трагическое событие оказалось</w:t>
      </w:r>
    </w:p>
    <w:p w14:paraId="347B89A1" w14:textId="77777777" w:rsidR="00400555" w:rsidRPr="00400555" w:rsidRDefault="00400555" w:rsidP="00400555">
      <w:pPr>
        <w:rPr>
          <w:rFonts w:ascii="Times New Roman" w:eastAsia="Calibri" w:hAnsi="Times New Roman" w:cs="Times New Roman"/>
          <w:sz w:val="28"/>
          <w:szCs w:val="28"/>
        </w:rPr>
      </w:pPr>
      <w:r w:rsidRPr="00400555">
        <w:rPr>
          <w:rFonts w:ascii="Times New Roman" w:eastAsia="Calibri" w:hAnsi="Times New Roman" w:cs="Times New Roman"/>
          <w:sz w:val="28"/>
          <w:szCs w:val="28"/>
        </w:rPr>
        <w:t>настолько важным, глобальным по своему воздействию, что его послед-</w:t>
      </w:r>
    </w:p>
    <w:p w14:paraId="025BA58E" w14:textId="77777777" w:rsidR="00400555" w:rsidRPr="00400555" w:rsidRDefault="00400555" w:rsidP="00400555">
      <w:pPr>
        <w:rPr>
          <w:rFonts w:ascii="Times New Roman" w:eastAsia="Calibri" w:hAnsi="Times New Roman" w:cs="Times New Roman"/>
          <w:sz w:val="28"/>
          <w:szCs w:val="28"/>
        </w:rPr>
      </w:pPr>
      <w:r w:rsidRPr="00400555">
        <w:rPr>
          <w:rFonts w:ascii="Times New Roman" w:eastAsia="Calibri" w:hAnsi="Times New Roman" w:cs="Times New Roman"/>
          <w:sz w:val="28"/>
          <w:szCs w:val="28"/>
        </w:rPr>
        <w:t>ствия музей- заповедник переживал на протяжении многих десятилетий.</w:t>
      </w:r>
    </w:p>
    <w:p w14:paraId="10EAF7AE" w14:textId="77777777" w:rsidR="00400555" w:rsidRPr="00400555" w:rsidRDefault="00400555" w:rsidP="00400555">
      <w:pPr>
        <w:rPr>
          <w:rFonts w:ascii="Times New Roman" w:eastAsia="Calibri" w:hAnsi="Times New Roman" w:cs="Times New Roman"/>
          <w:sz w:val="28"/>
          <w:szCs w:val="28"/>
        </w:rPr>
      </w:pPr>
      <w:r w:rsidRPr="00400555">
        <w:rPr>
          <w:rFonts w:ascii="Times New Roman" w:eastAsia="Calibri" w:hAnsi="Times New Roman" w:cs="Times New Roman"/>
          <w:sz w:val="28"/>
          <w:szCs w:val="28"/>
        </w:rPr>
        <w:t>Например, восстановление Нижнего парка завершилось лишь в 2000 г.,</w:t>
      </w:r>
    </w:p>
    <w:p w14:paraId="212C7F72" w14:textId="77777777" w:rsidR="00400555" w:rsidRPr="00400555" w:rsidRDefault="00400555" w:rsidP="00400555">
      <w:pPr>
        <w:rPr>
          <w:rFonts w:ascii="Times New Roman" w:eastAsia="Calibri" w:hAnsi="Times New Roman" w:cs="Times New Roman"/>
          <w:sz w:val="28"/>
          <w:szCs w:val="28"/>
        </w:rPr>
      </w:pPr>
      <w:r w:rsidRPr="00400555">
        <w:rPr>
          <w:rFonts w:ascii="Times New Roman" w:eastAsia="Calibri" w:hAnsi="Times New Roman" w:cs="Times New Roman"/>
          <w:sz w:val="28"/>
          <w:szCs w:val="28"/>
        </w:rPr>
        <w:t>с открытием после реставрации Львиного каскада, а восстановление</w:t>
      </w:r>
    </w:p>
    <w:p w14:paraId="4321E97E" w14:textId="77777777" w:rsidR="00400555" w:rsidRPr="00400555" w:rsidRDefault="00400555" w:rsidP="00400555">
      <w:pPr>
        <w:rPr>
          <w:rFonts w:ascii="Times New Roman" w:eastAsia="Calibri" w:hAnsi="Times New Roman" w:cs="Times New Roman"/>
          <w:sz w:val="28"/>
          <w:szCs w:val="28"/>
        </w:rPr>
      </w:pPr>
      <w:r w:rsidRPr="00400555">
        <w:rPr>
          <w:rFonts w:ascii="Times New Roman" w:eastAsia="Calibri" w:hAnsi="Times New Roman" w:cs="Times New Roman"/>
          <w:sz w:val="28"/>
          <w:szCs w:val="28"/>
        </w:rPr>
        <w:t>Большого петергофского дворца — только в 2011 г., когда был открыт</w:t>
      </w:r>
    </w:p>
    <w:p w14:paraId="07075FA4" w14:textId="77777777" w:rsidR="00400555" w:rsidRPr="00400555" w:rsidRDefault="00400555" w:rsidP="00400555">
      <w:pPr>
        <w:rPr>
          <w:rFonts w:ascii="Times New Roman" w:eastAsia="Calibri" w:hAnsi="Times New Roman" w:cs="Times New Roman"/>
          <w:sz w:val="28"/>
          <w:szCs w:val="28"/>
        </w:rPr>
      </w:pPr>
      <w:r w:rsidRPr="00400555">
        <w:rPr>
          <w:rFonts w:ascii="Times New Roman" w:eastAsia="Calibri" w:hAnsi="Times New Roman" w:cs="Times New Roman"/>
          <w:sz w:val="28"/>
          <w:szCs w:val="28"/>
        </w:rPr>
        <w:t>Церковный корпус.</w:t>
      </w:r>
    </w:p>
    <w:p w14:paraId="36D7C237" w14:textId="0E42944C" w:rsidR="00CE688D" w:rsidRPr="002E034C" w:rsidRDefault="00CE688D" w:rsidP="00CE688D">
      <w:pPr>
        <w:rPr>
          <w:rFonts w:ascii="Times New Roman" w:eastAsia="Calibri" w:hAnsi="Times New Roman" w:cs="Times New Roman"/>
          <w:sz w:val="28"/>
          <w:szCs w:val="28"/>
        </w:rPr>
      </w:pPr>
      <w:r w:rsidRPr="002E034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CB8259B" w14:textId="5C526696" w:rsidR="007A123A" w:rsidRPr="00B91A8F" w:rsidRDefault="007A123A" w:rsidP="00B91A8F">
      <w:pPr>
        <w:pStyle w:val="Heading1"/>
        <w:rPr>
          <w:rFonts w:eastAsia="Calibri"/>
          <w:b/>
          <w:bCs/>
          <w:color w:val="auto"/>
        </w:rPr>
      </w:pPr>
      <w:bookmarkStart w:id="2" w:name="_Toc194090742"/>
      <w:r w:rsidRPr="00B91A8F">
        <w:rPr>
          <w:rFonts w:eastAsia="Calibri"/>
          <w:b/>
          <w:bCs/>
          <w:color w:val="auto"/>
        </w:rPr>
        <w:lastRenderedPageBreak/>
        <w:t xml:space="preserve">Глава 2. </w:t>
      </w:r>
      <w:r w:rsidR="00400555" w:rsidRPr="00B91A8F">
        <w:rPr>
          <w:rFonts w:eastAsia="Calibri"/>
          <w:b/>
          <w:bCs/>
          <w:color w:val="auto"/>
        </w:rPr>
        <w:t>Начало восстановительных работ (1944–1950-е годы)</w:t>
      </w:r>
      <w:bookmarkEnd w:id="2"/>
    </w:p>
    <w:p w14:paraId="752F320C" w14:textId="35622F38" w:rsidR="00E26846" w:rsidRPr="002E034C" w:rsidRDefault="007A123A" w:rsidP="00CE688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03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688D" w:rsidRPr="002E034C">
        <w:rPr>
          <w:rFonts w:ascii="Times New Roman" w:eastAsia="Calibri" w:hAnsi="Times New Roman" w:cs="Times New Roman"/>
          <w:sz w:val="28"/>
          <w:szCs w:val="28"/>
        </w:rPr>
        <w:t>Текст.</w:t>
      </w:r>
      <w:r w:rsidRPr="002E034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AF21326" w14:textId="77777777" w:rsidR="00CE688D" w:rsidRPr="002E034C" w:rsidRDefault="00CE688D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2E034C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2E9FF930" w14:textId="69AABA30" w:rsidR="00793466" w:rsidRPr="00B91A8F" w:rsidRDefault="00793466" w:rsidP="00B91A8F">
      <w:pPr>
        <w:pStyle w:val="Heading1"/>
        <w:rPr>
          <w:rFonts w:eastAsia="Calibri"/>
          <w:b/>
          <w:bCs/>
          <w:color w:val="auto"/>
        </w:rPr>
      </w:pPr>
      <w:bookmarkStart w:id="3" w:name="_Toc194090743"/>
      <w:r w:rsidRPr="00B91A8F">
        <w:rPr>
          <w:rFonts w:eastAsia="Calibri"/>
          <w:b/>
          <w:bCs/>
          <w:color w:val="auto"/>
        </w:rPr>
        <w:lastRenderedPageBreak/>
        <w:t xml:space="preserve">Глава 3. </w:t>
      </w:r>
      <w:r w:rsidR="00400555" w:rsidRPr="00B91A8F">
        <w:rPr>
          <w:rFonts w:eastAsia="Calibri"/>
          <w:b/>
          <w:bCs/>
          <w:color w:val="auto"/>
        </w:rPr>
        <w:t>Основные этапы послевоенного возрождения</w:t>
      </w:r>
      <w:bookmarkEnd w:id="3"/>
    </w:p>
    <w:p w14:paraId="4A275F9C" w14:textId="77777777" w:rsidR="00793466" w:rsidRPr="002E034C" w:rsidRDefault="00793466" w:rsidP="00793466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FA244D7" w14:textId="7CAC978C" w:rsidR="001E3F0B" w:rsidRPr="002E034C" w:rsidRDefault="00CE688D" w:rsidP="00CE688D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034C">
        <w:rPr>
          <w:rFonts w:ascii="Times New Roman" w:eastAsia="Calibri" w:hAnsi="Times New Roman" w:cs="Times New Roman"/>
          <w:sz w:val="28"/>
          <w:szCs w:val="28"/>
        </w:rPr>
        <w:t>Текст.</w:t>
      </w:r>
    </w:p>
    <w:p w14:paraId="43C25D5D" w14:textId="01E9E4E9" w:rsidR="00400555" w:rsidRPr="00B91A8F" w:rsidRDefault="00CE688D" w:rsidP="00B91A8F">
      <w:pPr>
        <w:pStyle w:val="Heading1"/>
        <w:rPr>
          <w:rFonts w:eastAsia="Calibri"/>
          <w:b/>
          <w:bCs/>
          <w:color w:val="auto"/>
        </w:rPr>
      </w:pPr>
      <w:r w:rsidRPr="00B91A8F">
        <w:rPr>
          <w:rFonts w:eastAsia="Calibri"/>
          <w:b/>
          <w:bCs/>
          <w:color w:val="auto"/>
        </w:rPr>
        <w:br w:type="page"/>
      </w:r>
      <w:bookmarkStart w:id="4" w:name="_Toc194090744"/>
      <w:r w:rsidR="00400555" w:rsidRPr="00B91A8F">
        <w:rPr>
          <w:rFonts w:eastAsia="Calibri"/>
          <w:b/>
          <w:bCs/>
          <w:color w:val="auto"/>
        </w:rPr>
        <w:lastRenderedPageBreak/>
        <w:t xml:space="preserve">Глава </w:t>
      </w:r>
      <w:r w:rsidR="00400555" w:rsidRPr="00B91A8F">
        <w:rPr>
          <w:rFonts w:eastAsia="Calibri"/>
          <w:b/>
          <w:bCs/>
          <w:color w:val="auto"/>
        </w:rPr>
        <w:t>4</w:t>
      </w:r>
      <w:r w:rsidR="00400555" w:rsidRPr="00B91A8F">
        <w:rPr>
          <w:rFonts w:eastAsia="Calibri"/>
          <w:b/>
          <w:bCs/>
          <w:color w:val="auto"/>
        </w:rPr>
        <w:t>. Трудности и достижения реставрации</w:t>
      </w:r>
      <w:bookmarkEnd w:id="4"/>
    </w:p>
    <w:p w14:paraId="12848B5C" w14:textId="77777777" w:rsidR="00400555" w:rsidRPr="002E034C" w:rsidRDefault="00400555" w:rsidP="00400555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1E30258" w14:textId="77777777" w:rsidR="00400555" w:rsidRPr="002E034C" w:rsidRDefault="00400555" w:rsidP="00400555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034C">
        <w:rPr>
          <w:rFonts w:ascii="Times New Roman" w:eastAsia="Calibri" w:hAnsi="Times New Roman" w:cs="Times New Roman"/>
          <w:sz w:val="28"/>
          <w:szCs w:val="28"/>
        </w:rPr>
        <w:t>Текст.</w:t>
      </w:r>
    </w:p>
    <w:p w14:paraId="58FED871" w14:textId="12338C86" w:rsidR="00CE688D" w:rsidRPr="002E034C" w:rsidRDefault="00400555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F37B0F7" w14:textId="7AC388D4" w:rsidR="000C7EB1" w:rsidRPr="00B91A8F" w:rsidRDefault="000C7EB1" w:rsidP="00B91A8F">
      <w:pPr>
        <w:pStyle w:val="Heading1"/>
        <w:rPr>
          <w:rFonts w:eastAsia="Calibri"/>
          <w:b/>
          <w:bCs/>
          <w:color w:val="auto"/>
        </w:rPr>
      </w:pPr>
      <w:bookmarkStart w:id="5" w:name="_Toc194090745"/>
      <w:r w:rsidRPr="00B91A8F">
        <w:rPr>
          <w:rFonts w:eastAsia="Calibri"/>
          <w:b/>
          <w:bCs/>
          <w:color w:val="auto"/>
        </w:rPr>
        <w:lastRenderedPageBreak/>
        <w:t>Заключение</w:t>
      </w:r>
      <w:bookmarkEnd w:id="5"/>
    </w:p>
    <w:p w14:paraId="768CCACB" w14:textId="6379B975" w:rsidR="000C7EB1" w:rsidRPr="002E034C" w:rsidRDefault="00CE688D" w:rsidP="000C7EB1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034C">
        <w:rPr>
          <w:rFonts w:ascii="Times New Roman" w:eastAsia="Calibri" w:hAnsi="Times New Roman" w:cs="Times New Roman"/>
          <w:sz w:val="28"/>
          <w:szCs w:val="28"/>
        </w:rPr>
        <w:t>Выводы</w:t>
      </w:r>
    </w:p>
    <w:p w14:paraId="7901A3AD" w14:textId="77777777" w:rsidR="00CE688D" w:rsidRPr="002E034C" w:rsidRDefault="00CE688D">
      <w:pPr>
        <w:rPr>
          <w:rFonts w:ascii="Times New Roman" w:eastAsia="Calibri" w:hAnsi="Times New Roman" w:cs="Times New Roman"/>
          <w:sz w:val="28"/>
          <w:szCs w:val="28"/>
        </w:rPr>
      </w:pPr>
      <w:r w:rsidRPr="002E034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2E87004" w14:textId="4FCCA5CE" w:rsidR="00B45D53" w:rsidRPr="00B91A8F" w:rsidRDefault="00B45D53" w:rsidP="00B91A8F">
      <w:pPr>
        <w:pStyle w:val="Heading1"/>
        <w:rPr>
          <w:rFonts w:eastAsia="Calibri"/>
          <w:b/>
          <w:bCs/>
          <w:color w:val="auto"/>
        </w:rPr>
      </w:pPr>
      <w:bookmarkStart w:id="6" w:name="_Toc194090746"/>
      <w:r w:rsidRPr="00B91A8F">
        <w:rPr>
          <w:rFonts w:eastAsia="Calibri"/>
          <w:b/>
          <w:bCs/>
          <w:color w:val="auto"/>
        </w:rPr>
        <w:lastRenderedPageBreak/>
        <w:t>Список литературы</w:t>
      </w:r>
      <w:bookmarkEnd w:id="6"/>
    </w:p>
    <w:p w14:paraId="7557BE05" w14:textId="6FE2D980" w:rsidR="00B45D53" w:rsidRPr="002E034C" w:rsidRDefault="00CE688D" w:rsidP="008742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034C">
        <w:rPr>
          <w:rFonts w:ascii="Times New Roman" w:eastAsia="Calibri" w:hAnsi="Times New Roman" w:cs="Times New Roman"/>
          <w:sz w:val="28"/>
          <w:szCs w:val="28"/>
        </w:rPr>
        <w:t>Авторов</w:t>
      </w:r>
      <w:r w:rsidR="00B45D53" w:rsidRPr="002E03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E034C">
        <w:rPr>
          <w:rFonts w:ascii="Times New Roman" w:eastAsia="Calibri" w:hAnsi="Times New Roman" w:cs="Times New Roman"/>
          <w:sz w:val="28"/>
          <w:szCs w:val="28"/>
        </w:rPr>
        <w:t>А</w:t>
      </w:r>
      <w:r w:rsidR="00B45D53" w:rsidRPr="002E034C">
        <w:rPr>
          <w:rFonts w:ascii="Times New Roman" w:eastAsia="Calibri" w:hAnsi="Times New Roman" w:cs="Times New Roman"/>
          <w:sz w:val="28"/>
          <w:szCs w:val="28"/>
        </w:rPr>
        <w:t>.</w:t>
      </w:r>
      <w:r w:rsidR="002E3632" w:rsidRPr="002E03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E034C">
        <w:rPr>
          <w:rFonts w:ascii="Times New Roman" w:eastAsia="Calibri" w:hAnsi="Times New Roman" w:cs="Times New Roman"/>
          <w:sz w:val="28"/>
          <w:szCs w:val="28"/>
        </w:rPr>
        <w:t>А</w:t>
      </w:r>
      <w:r w:rsidR="00B45D53" w:rsidRPr="002E034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2E034C">
        <w:rPr>
          <w:rFonts w:ascii="Times New Roman" w:eastAsia="Calibri" w:hAnsi="Times New Roman" w:cs="Times New Roman"/>
          <w:sz w:val="28"/>
          <w:szCs w:val="28"/>
        </w:rPr>
        <w:t>Название</w:t>
      </w:r>
      <w:r w:rsidR="00B45D53" w:rsidRPr="002E03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E3632" w:rsidRPr="002E034C">
        <w:rPr>
          <w:rFonts w:ascii="Times New Roman" w:eastAsia="Calibri" w:hAnsi="Times New Roman" w:cs="Times New Roman"/>
          <w:sz w:val="28"/>
          <w:szCs w:val="28"/>
        </w:rPr>
        <w:t xml:space="preserve"> статьи</w:t>
      </w:r>
      <w:r w:rsidR="00B45D53" w:rsidRPr="002E034C">
        <w:rPr>
          <w:rFonts w:ascii="Times New Roman" w:eastAsia="Calibri" w:hAnsi="Times New Roman" w:cs="Times New Roman"/>
          <w:sz w:val="28"/>
          <w:szCs w:val="28"/>
        </w:rPr>
        <w:t xml:space="preserve">// </w:t>
      </w:r>
      <w:r w:rsidR="002E3632" w:rsidRPr="002E034C">
        <w:rPr>
          <w:rFonts w:ascii="Times New Roman" w:eastAsia="Calibri" w:hAnsi="Times New Roman" w:cs="Times New Roman"/>
          <w:sz w:val="28"/>
          <w:szCs w:val="28"/>
        </w:rPr>
        <w:t>Название журнала</w:t>
      </w:r>
      <w:r w:rsidR="00B45D53" w:rsidRPr="002E034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C43C21" w:rsidRPr="002E034C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B45D53" w:rsidRPr="002E034C">
        <w:rPr>
          <w:rFonts w:ascii="Times New Roman" w:eastAsia="Calibri" w:hAnsi="Times New Roman" w:cs="Times New Roman"/>
          <w:sz w:val="28"/>
          <w:szCs w:val="28"/>
        </w:rPr>
        <w:t>1952. № 4. C. 152 – 158.</w:t>
      </w:r>
    </w:p>
    <w:p w14:paraId="4A64FADD" w14:textId="64C981D0" w:rsidR="002E3632" w:rsidRPr="002E034C" w:rsidRDefault="002E3632" w:rsidP="0087426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034C">
        <w:rPr>
          <w:rFonts w:ascii="Times New Roman" w:eastAsia="Calibri" w:hAnsi="Times New Roman" w:cs="Times New Roman"/>
          <w:sz w:val="28"/>
          <w:szCs w:val="28"/>
        </w:rPr>
        <w:t>Авторов А.А. Название книги. – Новосибирск: Наука, 1977. – С. 13.</w:t>
      </w:r>
    </w:p>
    <w:p w14:paraId="68F0ED54" w14:textId="72836394" w:rsidR="000D7829" w:rsidRPr="002E034C" w:rsidRDefault="002E3632" w:rsidP="00C43C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Autor</w:t>
      </w:r>
      <w:r w:rsidR="000D7829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0D7829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article title</w:t>
      </w:r>
      <w:r w:rsidR="000D7829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// </w:t>
      </w:r>
      <w:r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journal</w:t>
      </w:r>
      <w:r w:rsidR="000D7829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="00C43C21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– </w:t>
      </w:r>
      <w:r w:rsidR="000D7829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1929. № 1. </w:t>
      </w:r>
      <w:r w:rsidR="000D7829" w:rsidRPr="002E034C">
        <w:rPr>
          <w:rFonts w:ascii="Times New Roman" w:eastAsia="Calibri" w:hAnsi="Times New Roman" w:cs="Times New Roman"/>
          <w:sz w:val="28"/>
          <w:szCs w:val="28"/>
        </w:rPr>
        <w:t>Р</w:t>
      </w:r>
      <w:r w:rsidR="000D7829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. 50.</w:t>
      </w:r>
    </w:p>
    <w:p w14:paraId="42043D26" w14:textId="6C98905A" w:rsidR="000D7829" w:rsidRPr="002E034C" w:rsidRDefault="000D7829" w:rsidP="002E3632">
      <w:pPr>
        <w:spacing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034C">
        <w:rPr>
          <w:rFonts w:ascii="Times New Roman" w:eastAsia="Calibri" w:hAnsi="Times New Roman" w:cs="Times New Roman"/>
          <w:sz w:val="28"/>
          <w:szCs w:val="28"/>
        </w:rPr>
        <w:t>Сайты:</w:t>
      </w:r>
    </w:p>
    <w:p w14:paraId="6E2F6AD7" w14:textId="22E70FB0" w:rsidR="00B45D53" w:rsidRPr="002E034C" w:rsidRDefault="002E3632" w:rsidP="00B45D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034C">
        <w:rPr>
          <w:rFonts w:ascii="Times New Roman" w:eastAsia="Calibri" w:hAnsi="Times New Roman" w:cs="Times New Roman"/>
          <w:sz w:val="28"/>
          <w:szCs w:val="28"/>
        </w:rPr>
        <w:t>Название</w:t>
      </w:r>
      <w:r w:rsidR="000D7829" w:rsidRPr="002E034C">
        <w:rPr>
          <w:rFonts w:ascii="Times New Roman" w:eastAsia="Calibri" w:hAnsi="Times New Roman" w:cs="Times New Roman"/>
          <w:sz w:val="28"/>
          <w:szCs w:val="28"/>
        </w:rPr>
        <w:t xml:space="preserve"> // </w:t>
      </w:r>
      <w:r w:rsidRPr="002E034C">
        <w:rPr>
          <w:rFonts w:ascii="Times New Roman" w:eastAsia="Calibri" w:hAnsi="Times New Roman" w:cs="Times New Roman"/>
          <w:sz w:val="28"/>
          <w:szCs w:val="28"/>
        </w:rPr>
        <w:t>Сайт</w:t>
      </w:r>
      <w:r w:rsidR="000D7829" w:rsidRPr="002E034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website</w:t>
      </w:r>
      <w:r w:rsidR="000D7829" w:rsidRPr="002E034C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="000D7829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="000D7829" w:rsidRPr="002E034C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r w:rsidR="000D7829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="000D7829" w:rsidRPr="002E034C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874262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="00874262" w:rsidRPr="002E034C">
        <w:rPr>
          <w:rFonts w:ascii="Times New Roman" w:eastAsia="Calibri" w:hAnsi="Times New Roman" w:cs="Times New Roman"/>
          <w:sz w:val="28"/>
          <w:szCs w:val="28"/>
        </w:rPr>
        <w:t>://</w:t>
      </w:r>
      <w:r w:rsidR="00874262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www</w:t>
      </w:r>
      <w:r w:rsidR="00874262" w:rsidRPr="002E034C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="00874262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hermitagemuseum</w:t>
      </w:r>
      <w:proofErr w:type="spellEnd"/>
      <w:r w:rsidR="00874262" w:rsidRPr="002E034C">
        <w:rPr>
          <w:rFonts w:ascii="Times New Roman" w:eastAsia="Calibri" w:hAnsi="Times New Roman" w:cs="Times New Roman"/>
          <w:sz w:val="28"/>
          <w:szCs w:val="28"/>
        </w:rPr>
        <w:t>.</w:t>
      </w:r>
      <w:r w:rsidR="00874262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="00874262" w:rsidRPr="002E034C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="00874262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wps</w:t>
      </w:r>
      <w:proofErr w:type="spellEnd"/>
      <w:r w:rsidR="00874262" w:rsidRPr="002E034C">
        <w:rPr>
          <w:rFonts w:ascii="Times New Roman" w:eastAsia="Calibri" w:hAnsi="Times New Roman" w:cs="Times New Roman"/>
          <w:sz w:val="28"/>
          <w:szCs w:val="28"/>
        </w:rPr>
        <w:t>/</w:t>
      </w:r>
      <w:r w:rsidR="00874262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portal</w:t>
      </w:r>
      <w:r w:rsidR="00874262" w:rsidRPr="002E034C">
        <w:rPr>
          <w:rFonts w:ascii="Times New Roman" w:eastAsia="Calibri" w:hAnsi="Times New Roman" w:cs="Times New Roman"/>
          <w:sz w:val="28"/>
          <w:szCs w:val="28"/>
        </w:rPr>
        <w:t>/</w:t>
      </w:r>
      <w:r w:rsidR="00874262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hermitage</w:t>
      </w:r>
      <w:r w:rsidR="00874262" w:rsidRPr="002E034C">
        <w:rPr>
          <w:rFonts w:ascii="Times New Roman" w:eastAsia="Calibri" w:hAnsi="Times New Roman" w:cs="Times New Roman"/>
          <w:sz w:val="28"/>
          <w:szCs w:val="28"/>
        </w:rPr>
        <w:t>/</w:t>
      </w:r>
      <w:r w:rsidR="00874262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what</w:t>
      </w:r>
      <w:r w:rsidR="00874262" w:rsidRPr="002E034C">
        <w:rPr>
          <w:rFonts w:ascii="Times New Roman" w:eastAsia="Calibri" w:hAnsi="Times New Roman" w:cs="Times New Roman"/>
          <w:sz w:val="28"/>
          <w:szCs w:val="28"/>
        </w:rPr>
        <w:t>-</w:t>
      </w:r>
      <w:r w:rsidR="00874262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="00874262" w:rsidRPr="002E034C">
        <w:rPr>
          <w:rFonts w:ascii="Times New Roman" w:eastAsia="Calibri" w:hAnsi="Times New Roman" w:cs="Times New Roman"/>
          <w:sz w:val="28"/>
          <w:szCs w:val="28"/>
        </w:rPr>
        <w:t>-</w:t>
      </w:r>
      <w:r w:rsidR="00874262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on</w:t>
      </w:r>
      <w:r w:rsidR="00874262" w:rsidRPr="002E034C">
        <w:rPr>
          <w:rFonts w:ascii="Times New Roman" w:eastAsia="Calibri" w:hAnsi="Times New Roman" w:cs="Times New Roman"/>
          <w:sz w:val="28"/>
          <w:szCs w:val="28"/>
        </w:rPr>
        <w:t>/?</w:t>
      </w:r>
      <w:proofErr w:type="spellStart"/>
      <w:r w:rsidR="00874262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lng</w:t>
      </w:r>
      <w:proofErr w:type="spellEnd"/>
      <w:r w:rsidR="00874262" w:rsidRPr="002E034C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="00874262" w:rsidRPr="002E034C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="000D7829" w:rsidRPr="002E034C">
        <w:rPr>
          <w:rFonts w:ascii="Times New Roman" w:eastAsia="Calibri" w:hAnsi="Times New Roman" w:cs="Times New Roman"/>
          <w:sz w:val="28"/>
          <w:szCs w:val="28"/>
        </w:rPr>
        <w:t xml:space="preserve"> (дата доступа: </w:t>
      </w:r>
      <w:r w:rsidR="00874262" w:rsidRPr="002E034C">
        <w:rPr>
          <w:rFonts w:ascii="Times New Roman" w:eastAsia="Calibri" w:hAnsi="Times New Roman" w:cs="Times New Roman"/>
          <w:sz w:val="28"/>
          <w:szCs w:val="28"/>
        </w:rPr>
        <w:t>18</w:t>
      </w:r>
      <w:r w:rsidR="000D7829" w:rsidRPr="002E034C">
        <w:rPr>
          <w:rFonts w:ascii="Times New Roman" w:eastAsia="Calibri" w:hAnsi="Times New Roman" w:cs="Times New Roman"/>
          <w:sz w:val="28"/>
          <w:szCs w:val="28"/>
        </w:rPr>
        <w:t>.0</w:t>
      </w:r>
      <w:r w:rsidR="00874262" w:rsidRPr="002E034C">
        <w:rPr>
          <w:rFonts w:ascii="Times New Roman" w:eastAsia="Calibri" w:hAnsi="Times New Roman" w:cs="Times New Roman"/>
          <w:sz w:val="28"/>
          <w:szCs w:val="28"/>
        </w:rPr>
        <w:t>5</w:t>
      </w:r>
      <w:r w:rsidR="000D7829" w:rsidRPr="002E034C">
        <w:rPr>
          <w:rFonts w:ascii="Times New Roman" w:eastAsia="Calibri" w:hAnsi="Times New Roman" w:cs="Times New Roman"/>
          <w:sz w:val="28"/>
          <w:szCs w:val="28"/>
        </w:rPr>
        <w:t>.2023).</w:t>
      </w:r>
    </w:p>
    <w:p w14:paraId="7921C2AD" w14:textId="77777777" w:rsidR="00874262" w:rsidRPr="002E034C" w:rsidRDefault="00874262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2E034C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2C22A28F" w14:textId="1551AB35" w:rsidR="00797DA1" w:rsidRPr="002E034C" w:rsidRDefault="00797DA1" w:rsidP="00442798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E034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Список иллюстраций</w:t>
      </w:r>
    </w:p>
    <w:p w14:paraId="47C30384" w14:textId="56464EDD" w:rsidR="00797DA1" w:rsidRPr="002E034C" w:rsidRDefault="00922237" w:rsidP="0044279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034C">
        <w:rPr>
          <w:rFonts w:ascii="Times New Roman" w:eastAsia="Calibri" w:hAnsi="Times New Roman" w:cs="Times New Roman"/>
          <w:sz w:val="28"/>
          <w:szCs w:val="28"/>
        </w:rPr>
        <w:t>Илл. 1.</w:t>
      </w:r>
      <w:r w:rsidR="00797DA1" w:rsidRPr="002E03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95BDD" w:rsidRPr="002E034C">
        <w:rPr>
          <w:rFonts w:ascii="Times New Roman" w:eastAsia="Calibri" w:hAnsi="Times New Roman" w:cs="Times New Roman"/>
          <w:sz w:val="28"/>
          <w:szCs w:val="28"/>
        </w:rPr>
        <w:t>Огюст Роден</w:t>
      </w:r>
      <w:r w:rsidR="00797DA1" w:rsidRPr="002E034C">
        <w:rPr>
          <w:rFonts w:ascii="Times New Roman" w:eastAsia="Calibri" w:hAnsi="Times New Roman" w:cs="Times New Roman"/>
          <w:sz w:val="28"/>
          <w:szCs w:val="28"/>
        </w:rPr>
        <w:t>.</w:t>
      </w:r>
      <w:r w:rsidR="00B95BDD" w:rsidRPr="002E034C">
        <w:rPr>
          <w:rFonts w:ascii="Times New Roman" w:eastAsia="Calibri" w:hAnsi="Times New Roman" w:cs="Times New Roman"/>
          <w:sz w:val="28"/>
          <w:szCs w:val="28"/>
        </w:rPr>
        <w:t xml:space="preserve"> Поцелуй. 1882 г. Мрамор.</w:t>
      </w:r>
      <w:r w:rsidR="00797DA1" w:rsidRPr="002E03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95BDD" w:rsidRPr="002E034C">
        <w:rPr>
          <w:rFonts w:ascii="Times New Roman" w:eastAsia="Calibri" w:hAnsi="Times New Roman" w:cs="Times New Roman"/>
          <w:sz w:val="28"/>
          <w:szCs w:val="28"/>
        </w:rPr>
        <w:t>Государственный Эрмитаж, Санкт-Петербург</w:t>
      </w:r>
    </w:p>
    <w:p w14:paraId="35173CA8" w14:textId="77777777" w:rsidR="00A1650F" w:rsidRPr="002E034C" w:rsidRDefault="00A1650F" w:rsidP="0044279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7ECF1F" w14:textId="77777777" w:rsidR="00A1650F" w:rsidRPr="002E034C" w:rsidRDefault="00A1650F" w:rsidP="0044279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DCCD27" w14:textId="77777777" w:rsidR="00A1650F" w:rsidRPr="002E034C" w:rsidRDefault="00A1650F" w:rsidP="0044279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B7126E" w14:textId="77777777" w:rsidR="00A1650F" w:rsidRPr="002E034C" w:rsidRDefault="00A1650F" w:rsidP="0044279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4AE7D1" w14:textId="77777777" w:rsidR="00A1650F" w:rsidRPr="002E034C" w:rsidRDefault="00A1650F" w:rsidP="0044279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AC1F4E" w14:textId="77777777" w:rsidR="00DE5C67" w:rsidRPr="002E034C" w:rsidRDefault="00DE5C67" w:rsidP="0044279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39E022" w14:textId="77777777" w:rsidR="00DE5C67" w:rsidRPr="002E034C" w:rsidRDefault="00DE5C67" w:rsidP="0044279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58484C" w14:textId="77777777" w:rsidR="00DE5C67" w:rsidRPr="002E034C" w:rsidRDefault="00DE5C67" w:rsidP="0044279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DA848C" w14:textId="77777777" w:rsidR="00DE5C67" w:rsidRPr="002E034C" w:rsidRDefault="00DE5C67" w:rsidP="0044279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1BA8EF" w14:textId="77777777" w:rsidR="00DE5C67" w:rsidRPr="002E034C" w:rsidRDefault="00DE5C67" w:rsidP="0044279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5AE7EB" w14:textId="77777777" w:rsidR="00B95BDD" w:rsidRPr="002E034C" w:rsidRDefault="00B95BDD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2E034C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112C8389" w14:textId="624C54B7" w:rsidR="005C4B32" w:rsidRPr="002E034C" w:rsidRDefault="005C4B32" w:rsidP="00753DC4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E034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Иллюстрации</w:t>
      </w:r>
    </w:p>
    <w:p w14:paraId="73BEE6C6" w14:textId="003240E4" w:rsidR="005C4B32" w:rsidRPr="002E034C" w:rsidRDefault="00A3430A" w:rsidP="0024555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034C">
        <w:rPr>
          <w:noProof/>
        </w:rPr>
        <w:drawing>
          <wp:inline distT="0" distB="0" distL="0" distR="0" wp14:anchorId="1D5D6485" wp14:editId="6A475356">
            <wp:extent cx="3928066" cy="5753100"/>
            <wp:effectExtent l="0" t="0" r="0" b="0"/>
            <wp:docPr id="2" name="Рисунок 2" descr="Поцелуй (Роден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целуй (Роден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567" cy="575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8291F" w14:textId="1AC0FB9A" w:rsidR="005C4B32" w:rsidRPr="0016565C" w:rsidRDefault="00922237" w:rsidP="00245558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E034C">
        <w:rPr>
          <w:rFonts w:ascii="Times New Roman" w:eastAsia="Calibri" w:hAnsi="Times New Roman" w:cs="Times New Roman"/>
          <w:sz w:val="28"/>
          <w:szCs w:val="28"/>
        </w:rPr>
        <w:t>Ил</w:t>
      </w:r>
      <w:r w:rsidR="00BE2273" w:rsidRPr="002E034C">
        <w:rPr>
          <w:rFonts w:ascii="Times New Roman" w:eastAsia="Calibri" w:hAnsi="Times New Roman" w:cs="Times New Roman"/>
          <w:sz w:val="28"/>
          <w:szCs w:val="28"/>
        </w:rPr>
        <w:t>л. 1.</w:t>
      </w:r>
      <w:r w:rsidRPr="002E03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95BDD" w:rsidRPr="002E034C">
        <w:rPr>
          <w:rFonts w:ascii="Times New Roman" w:eastAsia="Calibri" w:hAnsi="Times New Roman" w:cs="Times New Roman"/>
          <w:sz w:val="28"/>
          <w:szCs w:val="28"/>
        </w:rPr>
        <w:t>Огюст Роден</w:t>
      </w:r>
      <w:r w:rsidR="00245558" w:rsidRPr="002E034C">
        <w:rPr>
          <w:rFonts w:ascii="Times New Roman" w:eastAsia="Calibri" w:hAnsi="Times New Roman" w:cs="Times New Roman"/>
          <w:sz w:val="28"/>
          <w:szCs w:val="28"/>
        </w:rPr>
        <w:t>.</w:t>
      </w:r>
      <w:r w:rsidR="00B95BDD" w:rsidRPr="002E034C">
        <w:rPr>
          <w:rFonts w:ascii="Times New Roman" w:eastAsia="Calibri" w:hAnsi="Times New Roman" w:cs="Times New Roman"/>
          <w:sz w:val="28"/>
          <w:szCs w:val="28"/>
        </w:rPr>
        <w:t xml:space="preserve"> Поцелуй.</w:t>
      </w:r>
      <w:r w:rsidR="00245558" w:rsidRPr="002E03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95BDD" w:rsidRPr="002E034C">
        <w:rPr>
          <w:rFonts w:ascii="Times New Roman" w:eastAsia="Calibri" w:hAnsi="Times New Roman" w:cs="Times New Roman"/>
          <w:sz w:val="28"/>
          <w:szCs w:val="28"/>
        </w:rPr>
        <w:t>1882.</w:t>
      </w:r>
    </w:p>
    <w:sectPr w:rsidR="005C4B32" w:rsidRPr="0016565C" w:rsidSect="00CB2473">
      <w:footerReference w:type="default" r:id="rId9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569C3" w14:textId="77777777" w:rsidR="00C32523" w:rsidRDefault="00C32523" w:rsidP="007A123A">
      <w:pPr>
        <w:spacing w:after="0" w:line="240" w:lineRule="auto"/>
      </w:pPr>
      <w:r>
        <w:separator/>
      </w:r>
    </w:p>
  </w:endnote>
  <w:endnote w:type="continuationSeparator" w:id="0">
    <w:p w14:paraId="04564344" w14:textId="77777777" w:rsidR="00C32523" w:rsidRDefault="00C32523" w:rsidP="007A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041927"/>
      <w:docPartObj>
        <w:docPartGallery w:val="Page Numbers (Bottom of Page)"/>
        <w:docPartUnique/>
      </w:docPartObj>
    </w:sdtPr>
    <w:sdtContent>
      <w:p w14:paraId="49567F54" w14:textId="77777777" w:rsidR="00B95BDD" w:rsidRDefault="00B95B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65F86B2" w14:textId="77777777" w:rsidR="00B95BDD" w:rsidRDefault="00B95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C10C7" w14:textId="77777777" w:rsidR="00C32523" w:rsidRDefault="00C32523" w:rsidP="007A123A">
      <w:pPr>
        <w:spacing w:after="0" w:line="240" w:lineRule="auto"/>
      </w:pPr>
      <w:r>
        <w:separator/>
      </w:r>
    </w:p>
  </w:footnote>
  <w:footnote w:type="continuationSeparator" w:id="0">
    <w:p w14:paraId="59C36C40" w14:textId="77777777" w:rsidR="00C32523" w:rsidRDefault="00C32523" w:rsidP="007A1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52887"/>
    <w:multiLevelType w:val="hybridMultilevel"/>
    <w:tmpl w:val="ABB84A0C"/>
    <w:lvl w:ilvl="0" w:tplc="D06EB2F4">
      <w:start w:val="1"/>
      <w:numFmt w:val="decimal"/>
      <w:lvlText w:val="%1."/>
      <w:lvlJc w:val="left"/>
      <w:pPr>
        <w:ind w:left="576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09E961AE"/>
    <w:multiLevelType w:val="multilevel"/>
    <w:tmpl w:val="2A882D40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008" w:hanging="432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ascii="Times New Roman" w:hAnsi="Times New Roman" w:hint="default"/>
        <w:sz w:val="28"/>
      </w:rPr>
    </w:lvl>
  </w:abstractNum>
  <w:abstractNum w:abstractNumId="2" w15:restartNumberingAfterBreak="0">
    <w:nsid w:val="0C5432CB"/>
    <w:multiLevelType w:val="hybridMultilevel"/>
    <w:tmpl w:val="CAC2F364"/>
    <w:lvl w:ilvl="0" w:tplc="8AD0C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99054C"/>
    <w:multiLevelType w:val="hybridMultilevel"/>
    <w:tmpl w:val="7764AE5A"/>
    <w:lvl w:ilvl="0" w:tplc="0E6810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0B77243"/>
    <w:multiLevelType w:val="multilevel"/>
    <w:tmpl w:val="AC0A7A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3D624DC"/>
    <w:multiLevelType w:val="hybridMultilevel"/>
    <w:tmpl w:val="45CA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D24A4"/>
    <w:multiLevelType w:val="hybridMultilevel"/>
    <w:tmpl w:val="5C6E68AC"/>
    <w:lvl w:ilvl="0" w:tplc="2DC690A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B7A4E40"/>
    <w:multiLevelType w:val="multilevel"/>
    <w:tmpl w:val="BE2AD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 w15:restartNumberingAfterBreak="0">
    <w:nsid w:val="22B8332F"/>
    <w:multiLevelType w:val="hybridMultilevel"/>
    <w:tmpl w:val="81F63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60765"/>
    <w:multiLevelType w:val="hybridMultilevel"/>
    <w:tmpl w:val="666A7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74F05"/>
    <w:multiLevelType w:val="hybridMultilevel"/>
    <w:tmpl w:val="BFE421D8"/>
    <w:lvl w:ilvl="0" w:tplc="450C6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EF3876"/>
    <w:multiLevelType w:val="hybridMultilevel"/>
    <w:tmpl w:val="5E4A95BE"/>
    <w:lvl w:ilvl="0" w:tplc="E8C439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2731D6"/>
    <w:multiLevelType w:val="hybridMultilevel"/>
    <w:tmpl w:val="4CA0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CE20C5"/>
    <w:multiLevelType w:val="multilevel"/>
    <w:tmpl w:val="D6BC6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4F60C2A"/>
    <w:multiLevelType w:val="hybridMultilevel"/>
    <w:tmpl w:val="B42A3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B623D"/>
    <w:multiLevelType w:val="hybridMultilevel"/>
    <w:tmpl w:val="4A28684C"/>
    <w:lvl w:ilvl="0" w:tplc="3AE6F5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80C37BE"/>
    <w:multiLevelType w:val="multilevel"/>
    <w:tmpl w:val="815E6F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07C7856"/>
    <w:multiLevelType w:val="multilevel"/>
    <w:tmpl w:val="AC0A7A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9E56DA"/>
    <w:multiLevelType w:val="hybridMultilevel"/>
    <w:tmpl w:val="5BAC64DA"/>
    <w:lvl w:ilvl="0" w:tplc="9BD4A6D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537364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7520779">
    <w:abstractNumId w:val="10"/>
  </w:num>
  <w:num w:numId="3" w16cid:durableId="132329270">
    <w:abstractNumId w:val="11"/>
  </w:num>
  <w:num w:numId="4" w16cid:durableId="1880969398">
    <w:abstractNumId w:val="3"/>
  </w:num>
  <w:num w:numId="5" w16cid:durableId="193153792">
    <w:abstractNumId w:val="15"/>
  </w:num>
  <w:num w:numId="6" w16cid:durableId="794175322">
    <w:abstractNumId w:val="2"/>
  </w:num>
  <w:num w:numId="7" w16cid:durableId="358047045">
    <w:abstractNumId w:val="18"/>
  </w:num>
  <w:num w:numId="8" w16cid:durableId="897936329">
    <w:abstractNumId w:val="6"/>
  </w:num>
  <w:num w:numId="9" w16cid:durableId="773598074">
    <w:abstractNumId w:val="9"/>
  </w:num>
  <w:num w:numId="10" w16cid:durableId="999382113">
    <w:abstractNumId w:val="14"/>
  </w:num>
  <w:num w:numId="11" w16cid:durableId="1948930558">
    <w:abstractNumId w:val="5"/>
  </w:num>
  <w:num w:numId="12" w16cid:durableId="800926455">
    <w:abstractNumId w:val="16"/>
  </w:num>
  <w:num w:numId="13" w16cid:durableId="1860043381">
    <w:abstractNumId w:val="13"/>
  </w:num>
  <w:num w:numId="14" w16cid:durableId="1896575757">
    <w:abstractNumId w:val="4"/>
  </w:num>
  <w:num w:numId="15" w16cid:durableId="150608387">
    <w:abstractNumId w:val="17"/>
  </w:num>
  <w:num w:numId="16" w16cid:durableId="1762288954">
    <w:abstractNumId w:val="0"/>
  </w:num>
  <w:num w:numId="17" w16cid:durableId="2033067206">
    <w:abstractNumId w:val="1"/>
  </w:num>
  <w:num w:numId="18" w16cid:durableId="1308899854">
    <w:abstractNumId w:val="12"/>
  </w:num>
  <w:num w:numId="19" w16cid:durableId="8646824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3A"/>
    <w:rsid w:val="000039A5"/>
    <w:rsid w:val="00011BAF"/>
    <w:rsid w:val="00033015"/>
    <w:rsid w:val="00061433"/>
    <w:rsid w:val="00082B82"/>
    <w:rsid w:val="00094FDC"/>
    <w:rsid w:val="000C7EB1"/>
    <w:rsid w:val="000D7829"/>
    <w:rsid w:val="00102759"/>
    <w:rsid w:val="00104D7B"/>
    <w:rsid w:val="00112944"/>
    <w:rsid w:val="001305AA"/>
    <w:rsid w:val="0015771F"/>
    <w:rsid w:val="0016279F"/>
    <w:rsid w:val="0016565C"/>
    <w:rsid w:val="001E0241"/>
    <w:rsid w:val="001E3F0B"/>
    <w:rsid w:val="00245558"/>
    <w:rsid w:val="00250563"/>
    <w:rsid w:val="002645F6"/>
    <w:rsid w:val="00264B32"/>
    <w:rsid w:val="002C427D"/>
    <w:rsid w:val="002E034C"/>
    <w:rsid w:val="002E3632"/>
    <w:rsid w:val="0032026A"/>
    <w:rsid w:val="00337CF3"/>
    <w:rsid w:val="003764E1"/>
    <w:rsid w:val="0039535F"/>
    <w:rsid w:val="003F1B9D"/>
    <w:rsid w:val="003F3C67"/>
    <w:rsid w:val="00400555"/>
    <w:rsid w:val="00411356"/>
    <w:rsid w:val="004256CC"/>
    <w:rsid w:val="00442798"/>
    <w:rsid w:val="00454E67"/>
    <w:rsid w:val="004A7F66"/>
    <w:rsid w:val="005224DB"/>
    <w:rsid w:val="005434A4"/>
    <w:rsid w:val="00547D37"/>
    <w:rsid w:val="0057007C"/>
    <w:rsid w:val="005744EB"/>
    <w:rsid w:val="005C4B32"/>
    <w:rsid w:val="00657028"/>
    <w:rsid w:val="00661C90"/>
    <w:rsid w:val="00662DEB"/>
    <w:rsid w:val="00666072"/>
    <w:rsid w:val="006B09A8"/>
    <w:rsid w:val="006D657A"/>
    <w:rsid w:val="00701566"/>
    <w:rsid w:val="0070412A"/>
    <w:rsid w:val="00732CE5"/>
    <w:rsid w:val="00753DC4"/>
    <w:rsid w:val="00776AD7"/>
    <w:rsid w:val="00781AD2"/>
    <w:rsid w:val="00793466"/>
    <w:rsid w:val="0079465A"/>
    <w:rsid w:val="00797DA1"/>
    <w:rsid w:val="007A123A"/>
    <w:rsid w:val="007C06C8"/>
    <w:rsid w:val="007E1E47"/>
    <w:rsid w:val="00826B71"/>
    <w:rsid w:val="00831869"/>
    <w:rsid w:val="00874262"/>
    <w:rsid w:val="008969F2"/>
    <w:rsid w:val="008C2800"/>
    <w:rsid w:val="008C7B6C"/>
    <w:rsid w:val="00922237"/>
    <w:rsid w:val="00923D2D"/>
    <w:rsid w:val="0092608E"/>
    <w:rsid w:val="009274C0"/>
    <w:rsid w:val="0095123C"/>
    <w:rsid w:val="00952BC6"/>
    <w:rsid w:val="00961F7D"/>
    <w:rsid w:val="009F16AC"/>
    <w:rsid w:val="00A1650F"/>
    <w:rsid w:val="00A3430A"/>
    <w:rsid w:val="00A57FDC"/>
    <w:rsid w:val="00A72E0B"/>
    <w:rsid w:val="00B03DF5"/>
    <w:rsid w:val="00B45D53"/>
    <w:rsid w:val="00B61B30"/>
    <w:rsid w:val="00B626DF"/>
    <w:rsid w:val="00B7715E"/>
    <w:rsid w:val="00B91A8F"/>
    <w:rsid w:val="00B95BDD"/>
    <w:rsid w:val="00BA5AFF"/>
    <w:rsid w:val="00BE2273"/>
    <w:rsid w:val="00C27D8B"/>
    <w:rsid w:val="00C32523"/>
    <w:rsid w:val="00C43C21"/>
    <w:rsid w:val="00C47769"/>
    <w:rsid w:val="00C5126C"/>
    <w:rsid w:val="00C71CEE"/>
    <w:rsid w:val="00CB2473"/>
    <w:rsid w:val="00CB5145"/>
    <w:rsid w:val="00CC4F1D"/>
    <w:rsid w:val="00CE688D"/>
    <w:rsid w:val="00D05EA0"/>
    <w:rsid w:val="00D20A3F"/>
    <w:rsid w:val="00D2519E"/>
    <w:rsid w:val="00D27BC5"/>
    <w:rsid w:val="00D429C0"/>
    <w:rsid w:val="00D60614"/>
    <w:rsid w:val="00D64C21"/>
    <w:rsid w:val="00D71CCA"/>
    <w:rsid w:val="00D7740B"/>
    <w:rsid w:val="00D9599A"/>
    <w:rsid w:val="00DA6914"/>
    <w:rsid w:val="00DD54FB"/>
    <w:rsid w:val="00DE5C67"/>
    <w:rsid w:val="00E26846"/>
    <w:rsid w:val="00E627E7"/>
    <w:rsid w:val="00E72620"/>
    <w:rsid w:val="00EF4F55"/>
    <w:rsid w:val="00F16610"/>
    <w:rsid w:val="00F40934"/>
    <w:rsid w:val="00F7386B"/>
    <w:rsid w:val="00FC46B6"/>
    <w:rsid w:val="00F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D109"/>
  <w15:chartTrackingRefBased/>
  <w15:docId w15:val="{34300E0C-8E1E-43CE-9368-4E37DBD9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73"/>
  </w:style>
  <w:style w:type="paragraph" w:styleId="Heading1">
    <w:name w:val="heading 1"/>
    <w:basedOn w:val="Normal"/>
    <w:next w:val="Normal"/>
    <w:link w:val="Heading1Char"/>
    <w:uiPriority w:val="9"/>
    <w:qFormat/>
    <w:rsid w:val="007C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3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23A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123A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123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123A"/>
    <w:rPr>
      <w:vertAlign w:val="superscript"/>
    </w:rPr>
  </w:style>
  <w:style w:type="paragraph" w:styleId="ListParagraph">
    <w:name w:val="List Paragraph"/>
    <w:basedOn w:val="Normal"/>
    <w:uiPriority w:val="34"/>
    <w:qFormat/>
    <w:rsid w:val="007A123A"/>
    <w:pPr>
      <w:ind w:left="720"/>
      <w:contextualSpacing/>
    </w:pPr>
  </w:style>
  <w:style w:type="table" w:styleId="TableGrid">
    <w:name w:val="Table Grid"/>
    <w:basedOn w:val="TableNormal"/>
    <w:uiPriority w:val="39"/>
    <w:rsid w:val="00923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0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06C8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7C06C8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06C8"/>
    <w:pPr>
      <w:spacing w:after="100" w:line="360" w:lineRule="auto"/>
    </w:pPr>
    <w:rPr>
      <w:rFonts w:ascii="Times New Roman" w:eastAsiaTheme="minorEastAsia" w:hAnsi="Times New Roman" w:cs="Times New Roman"/>
      <w:b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B2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473"/>
  </w:style>
  <w:style w:type="paragraph" w:styleId="Footer">
    <w:name w:val="footer"/>
    <w:basedOn w:val="Normal"/>
    <w:link w:val="FooterChar"/>
    <w:uiPriority w:val="99"/>
    <w:unhideWhenUsed/>
    <w:rsid w:val="00CB2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473"/>
  </w:style>
  <w:style w:type="paragraph" w:styleId="TOC3">
    <w:name w:val="toc 3"/>
    <w:basedOn w:val="Normal"/>
    <w:next w:val="Normal"/>
    <w:autoRedefine/>
    <w:uiPriority w:val="39"/>
    <w:unhideWhenUsed/>
    <w:rsid w:val="00CB2473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34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2026-064B-4D4F-BA3A-FF98D5832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746</Words>
  <Characters>4255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Шубин Егор</cp:lastModifiedBy>
  <cp:revision>2</cp:revision>
  <dcterms:created xsi:type="dcterms:W3CDTF">2025-03-28T18:46:00Z</dcterms:created>
  <dcterms:modified xsi:type="dcterms:W3CDTF">2025-03-28T18:46:00Z</dcterms:modified>
</cp:coreProperties>
</file>