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DED3E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6.8 </w:t>
      </w: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Требования к испытаниям оборудования</w:t>
      </w:r>
    </w:p>
    <w:p w14:paraId="41632AA1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Для контроля качества и проверки работоспособности оборудования на заводе-</w:t>
      </w:r>
    </w:p>
    <w:p w14:paraId="14674ACB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изготовителе должны быть проведены приемо-сдаточные испытания в объеме и</w:t>
      </w:r>
    </w:p>
    <w:p w14:paraId="59ACFB3A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последовательности, установленные методикой испытаний, разработанной заводом-</w:t>
      </w:r>
    </w:p>
    <w:p w14:paraId="5C2EC3B9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изготовителем с учетом требований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15.309-98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178061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Испытательное оборудование должно быть аттестовано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Р 8.568</w:t>
      </w:r>
      <w:r>
        <w:rPr>
          <w:rFonts w:ascii="Times New Roman" w:hAnsi="Times New Roman" w:cs="Times New Roman"/>
          <w:color w:val="0000FF"/>
          <w:sz w:val="24"/>
          <w:szCs w:val="24"/>
        </w:rPr>
        <w:t>-2017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65A4B97D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поверка средств измерения выполняется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Р 51672</w:t>
      </w:r>
      <w:r>
        <w:rPr>
          <w:rFonts w:ascii="Times New Roman" w:hAnsi="Times New Roman" w:cs="Times New Roman"/>
          <w:color w:val="0000FF"/>
          <w:sz w:val="24"/>
          <w:szCs w:val="24"/>
        </w:rPr>
        <w:t>-2000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B6CEFB6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Результаты испытаний оформляют документально.</w:t>
      </w:r>
    </w:p>
    <w:p w14:paraId="1D350A43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Методы контроля и состав испытаний должны выполняться в соответствии с</w:t>
      </w:r>
    </w:p>
    <w:p w14:paraId="16D76A9C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требованиями стандартов и методик испытаний завода-изготовителя и должны</w:t>
      </w:r>
    </w:p>
    <w:p w14:paraId="612193F9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соответствовать требованиям стандартов:</w:t>
      </w:r>
    </w:p>
    <w:p w14:paraId="6036A53A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сопротивления изоляции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Р 51321.1</w:t>
      </w:r>
      <w:r>
        <w:rPr>
          <w:rFonts w:ascii="Times New Roman" w:hAnsi="Times New Roman" w:cs="Times New Roman"/>
          <w:color w:val="0000FF"/>
          <w:sz w:val="24"/>
          <w:szCs w:val="24"/>
        </w:rPr>
        <w:t>-2007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B6D7FE2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электрической прочности изоляции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1516.1</w:t>
      </w:r>
      <w:r>
        <w:rPr>
          <w:rFonts w:ascii="Times New Roman" w:hAnsi="Times New Roman" w:cs="Times New Roman"/>
          <w:color w:val="0000FF"/>
          <w:sz w:val="24"/>
          <w:szCs w:val="24"/>
        </w:rPr>
        <w:t>-76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1516.2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-97 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</w:p>
    <w:p w14:paraId="22CFC477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AB"/>
          <w:sz w:val="24"/>
          <w:szCs w:val="24"/>
        </w:rPr>
        <w:t>ГОСТ 1516.3</w:t>
      </w:r>
      <w:r>
        <w:rPr>
          <w:rFonts w:ascii="Times New Roman" w:hAnsi="Times New Roman" w:cs="Times New Roman"/>
          <w:color w:val="0000FF"/>
          <w:sz w:val="24"/>
          <w:szCs w:val="24"/>
        </w:rPr>
        <w:t>-96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7B0C806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испытание блокировок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14694</w:t>
      </w:r>
      <w:r>
        <w:rPr>
          <w:rFonts w:ascii="Times New Roman" w:hAnsi="Times New Roman" w:cs="Times New Roman"/>
          <w:color w:val="0000FF"/>
          <w:sz w:val="24"/>
          <w:szCs w:val="24"/>
        </w:rPr>
        <w:t>-76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3F649E5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испытание на нагрев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14694</w:t>
      </w:r>
      <w:r>
        <w:rPr>
          <w:rFonts w:ascii="Times New Roman" w:hAnsi="Times New Roman" w:cs="Times New Roman"/>
          <w:color w:val="0000FF"/>
          <w:sz w:val="24"/>
          <w:szCs w:val="24"/>
        </w:rPr>
        <w:t>-76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8024</w:t>
      </w:r>
      <w:r>
        <w:rPr>
          <w:rFonts w:ascii="Times New Roman" w:hAnsi="Times New Roman" w:cs="Times New Roman"/>
          <w:color w:val="0000FF"/>
          <w:sz w:val="24"/>
          <w:szCs w:val="24"/>
        </w:rPr>
        <w:t>-90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A7DCD7A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>испытание на электродинамическую и термическую стойкость к токам короткого</w:t>
      </w:r>
    </w:p>
    <w:p w14:paraId="5740A1C0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замыкания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14694</w:t>
      </w:r>
      <w:r>
        <w:rPr>
          <w:rFonts w:ascii="Times New Roman" w:hAnsi="Times New Roman" w:cs="Times New Roman"/>
          <w:color w:val="0000FF"/>
          <w:sz w:val="24"/>
          <w:szCs w:val="24"/>
        </w:rPr>
        <w:t>-76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58A3A2F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прочности при токах короткого замыкания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10434</w:t>
      </w:r>
      <w:r>
        <w:rPr>
          <w:rFonts w:ascii="Times New Roman" w:hAnsi="Times New Roman" w:cs="Times New Roman"/>
          <w:color w:val="0000FF"/>
          <w:sz w:val="24"/>
          <w:szCs w:val="24"/>
        </w:rPr>
        <w:t>-82,</w:t>
      </w:r>
    </w:p>
    <w:p w14:paraId="02E70B73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AB"/>
          <w:sz w:val="24"/>
          <w:szCs w:val="24"/>
        </w:rPr>
        <w:t>ГОСТ 8024</w:t>
      </w:r>
      <w:r>
        <w:rPr>
          <w:rFonts w:ascii="Times New Roman" w:hAnsi="Times New Roman" w:cs="Times New Roman"/>
          <w:color w:val="0000FF"/>
          <w:sz w:val="24"/>
          <w:szCs w:val="24"/>
        </w:rPr>
        <w:t>-90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4AEDD3E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контактных соединений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17441</w:t>
      </w:r>
      <w:r>
        <w:rPr>
          <w:rFonts w:ascii="Times New Roman" w:hAnsi="Times New Roman" w:cs="Times New Roman"/>
          <w:color w:val="0000FF"/>
          <w:sz w:val="24"/>
          <w:szCs w:val="24"/>
        </w:rPr>
        <w:t>-84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36A82A4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проверка устойчивости к климатическим факторам внешней среды по</w:t>
      </w:r>
    </w:p>
    <w:p w14:paraId="5822CCBB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AB"/>
          <w:sz w:val="24"/>
          <w:szCs w:val="24"/>
        </w:rPr>
      </w:pPr>
      <w:r>
        <w:rPr>
          <w:rFonts w:ascii="Times New Roman" w:hAnsi="Times New Roman" w:cs="Times New Roman"/>
          <w:color w:val="0000AB"/>
          <w:sz w:val="24"/>
          <w:szCs w:val="24"/>
        </w:rPr>
        <w:t>ГОСТ 16962.1-89;</w:t>
      </w:r>
    </w:p>
    <w:p w14:paraId="4A150537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2"/>
          <w:szCs w:val="12"/>
        </w:rPr>
      </w:pPr>
      <w:r>
        <w:rPr>
          <w:rFonts w:ascii="Arial,Bold" w:eastAsia="Arial,Bold" w:hAnsi="Times New Roman" w:cs="Arial,Bold" w:hint="eastAsia"/>
          <w:b/>
          <w:bCs/>
          <w:color w:val="000000"/>
          <w:sz w:val="12"/>
          <w:szCs w:val="12"/>
        </w:rPr>
        <w:t>СТРАНИЦА</w:t>
      </w:r>
      <w:r>
        <w:rPr>
          <w:rFonts w:ascii="Arial,Bold" w:eastAsia="Arial,Bold" w:hAnsi="Times New Roman" w:cs="Arial,Bold"/>
          <w:b/>
          <w:bCs/>
          <w:color w:val="000000"/>
          <w:sz w:val="12"/>
          <w:szCs w:val="12"/>
        </w:rPr>
        <w:t xml:space="preserve"> </w:t>
      </w:r>
      <w:r>
        <w:rPr>
          <w:rFonts w:ascii="Arial" w:hAnsi="Arial" w:cs="Arial"/>
          <w:b/>
          <w:bCs/>
          <w:color w:val="000000"/>
          <w:sz w:val="12"/>
          <w:szCs w:val="12"/>
        </w:rPr>
        <w:t xml:space="preserve">21 </w:t>
      </w:r>
      <w:r>
        <w:rPr>
          <w:rFonts w:ascii="Arial,Bold" w:eastAsia="Arial,Bold" w:hAnsi="Times New Roman" w:cs="Arial,Bold" w:hint="eastAsia"/>
          <w:b/>
          <w:bCs/>
          <w:color w:val="000000"/>
          <w:sz w:val="12"/>
          <w:szCs w:val="12"/>
        </w:rPr>
        <w:t>ИЗ</w:t>
      </w:r>
      <w:r>
        <w:rPr>
          <w:rFonts w:ascii="Arial,Bold" w:eastAsia="Arial,Bold" w:hAnsi="Times New Roman" w:cs="Arial,Bold"/>
          <w:b/>
          <w:bCs/>
          <w:color w:val="000000"/>
          <w:sz w:val="12"/>
          <w:szCs w:val="12"/>
        </w:rPr>
        <w:t xml:space="preserve"> </w:t>
      </w:r>
      <w:r>
        <w:rPr>
          <w:rFonts w:ascii="Arial" w:hAnsi="Arial" w:cs="Arial"/>
          <w:b/>
          <w:bCs/>
          <w:color w:val="000000"/>
          <w:sz w:val="12"/>
          <w:szCs w:val="12"/>
        </w:rPr>
        <w:t>33</w:t>
      </w:r>
    </w:p>
    <w:p w14:paraId="2375DC4F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испытания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виброустойчивость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методом 102-1 по </w:t>
      </w:r>
      <w:r>
        <w:rPr>
          <w:rFonts w:ascii="Times New Roman" w:hAnsi="Times New Roman" w:cs="Times New Roman"/>
          <w:color w:val="0000AB"/>
          <w:sz w:val="24"/>
          <w:szCs w:val="24"/>
        </w:rPr>
        <w:t xml:space="preserve">ГОСТ 16962.2-90 </w:t>
      </w:r>
      <w:r>
        <w:rPr>
          <w:rFonts w:ascii="Times New Roman" w:hAnsi="Times New Roman" w:cs="Times New Roman"/>
          <w:color w:val="000000"/>
          <w:sz w:val="24"/>
          <w:szCs w:val="24"/>
        </w:rPr>
        <w:t>для степени</w:t>
      </w:r>
    </w:p>
    <w:p w14:paraId="7B91878E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жесткости 1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17516.1-90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90A5005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>проверка механического срабатывания комплектующих аппаратов, фиксации</w:t>
      </w:r>
    </w:p>
    <w:p w14:paraId="3BAC85FD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выдвижных аппаратов и блоков должна выполняться по</w:t>
      </w:r>
    </w:p>
    <w:p w14:paraId="649D2143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AB"/>
          <w:sz w:val="24"/>
          <w:szCs w:val="24"/>
        </w:rPr>
        <w:t>ГОСТ Р 51321.1</w:t>
      </w:r>
      <w:r>
        <w:rPr>
          <w:rFonts w:ascii="Times New Roman" w:hAnsi="Times New Roman" w:cs="Times New Roman"/>
          <w:color w:val="0000FF"/>
          <w:sz w:val="24"/>
          <w:szCs w:val="24"/>
        </w:rPr>
        <w:t>;</w:t>
      </w:r>
    </w:p>
    <w:p w14:paraId="7B11E5D2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степени защиты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14254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-2015 </w:t>
      </w:r>
      <w:r>
        <w:rPr>
          <w:rFonts w:ascii="Times New Roman" w:hAnsi="Times New Roman" w:cs="Times New Roman"/>
          <w:color w:val="000000"/>
          <w:sz w:val="24"/>
          <w:szCs w:val="24"/>
        </w:rPr>
        <w:t>в отключенном состоянии.</w:t>
      </w:r>
    </w:p>
    <w:p w14:paraId="78AAAB5D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на пожарную безопасность КТПК должна выполняться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14693</w:t>
      </w:r>
      <w:r>
        <w:rPr>
          <w:rFonts w:ascii="Times New Roman" w:hAnsi="Times New Roman" w:cs="Times New Roman"/>
          <w:color w:val="0000FF"/>
          <w:sz w:val="24"/>
          <w:szCs w:val="24"/>
        </w:rPr>
        <w:t>-90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67CF536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AB"/>
          <w:sz w:val="24"/>
          <w:szCs w:val="24"/>
        </w:rPr>
        <w:t>ГОСТ Р 27.403</w:t>
      </w:r>
      <w:r>
        <w:rPr>
          <w:rFonts w:ascii="Times New Roman" w:hAnsi="Times New Roman" w:cs="Times New Roman"/>
          <w:color w:val="0000FF"/>
          <w:sz w:val="24"/>
          <w:szCs w:val="24"/>
        </w:rPr>
        <w:t>-2009</w:t>
      </w:r>
      <w:r>
        <w:rPr>
          <w:rFonts w:ascii="Times New Roman" w:hAnsi="Times New Roman" w:cs="Times New Roman"/>
          <w:color w:val="000000"/>
          <w:sz w:val="24"/>
          <w:szCs w:val="24"/>
        </w:rPr>
        <w:t>, а также определением соответствия температуры нагрева</w:t>
      </w:r>
    </w:p>
    <w:p w14:paraId="42D7FE25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токоведущих частей и элементов оборудования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14694</w:t>
      </w:r>
      <w:r>
        <w:rPr>
          <w:rFonts w:ascii="Times New Roman" w:hAnsi="Times New Roman" w:cs="Times New Roman"/>
          <w:color w:val="0000FF"/>
          <w:sz w:val="24"/>
          <w:szCs w:val="24"/>
        </w:rPr>
        <w:t>-76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33DB000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 xml:space="preserve">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проверка электрических контактных соединений по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17441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-84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AB"/>
          <w:sz w:val="24"/>
          <w:szCs w:val="24"/>
        </w:rPr>
        <w:t>ГОСТ 10434</w:t>
      </w:r>
      <w:r>
        <w:rPr>
          <w:rFonts w:ascii="Times New Roman" w:hAnsi="Times New Roman" w:cs="Times New Roman"/>
          <w:color w:val="0000FF"/>
          <w:sz w:val="24"/>
          <w:szCs w:val="24"/>
        </w:rPr>
        <w:t>-82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95D2AF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визуальном осмотре на их контактных поверхностях не должно обнаруживаться</w:t>
      </w:r>
    </w:p>
    <w:p w14:paraId="2EC03F98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очагов коррозии. Отношение начального электрического сопротивления контактных</w:t>
      </w:r>
    </w:p>
    <w:p w14:paraId="205470A7" w14:textId="77777777" w:rsidR="00C047C0" w:rsidRDefault="00C047C0" w:rsidP="00C047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соединений к электрическому сопротивлению участка соединяемых проводников, длина</w:t>
      </w:r>
    </w:p>
    <w:p w14:paraId="09384F60" w14:textId="6272869D" w:rsidR="00621192" w:rsidRDefault="00C047C0" w:rsidP="001B2E51">
      <w:r>
        <w:rPr>
          <w:rFonts w:ascii="Times New Roman" w:hAnsi="Times New Roman" w:cs="Times New Roman"/>
          <w:color w:val="000000"/>
          <w:sz w:val="24"/>
          <w:szCs w:val="24"/>
        </w:rPr>
        <w:t>которого равна длине контактного соединения, не должна превышать значения 1.</w:t>
      </w:r>
    </w:p>
    <w:sectPr w:rsidR="00621192" w:rsidSect="001B2E51">
      <w:pgSz w:w="11906" w:h="16838"/>
      <w:pgMar w:top="142" w:right="850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67"/>
    <w:rsid w:val="001B2E51"/>
    <w:rsid w:val="00493C67"/>
    <w:rsid w:val="00621192"/>
    <w:rsid w:val="00C047C0"/>
    <w:rsid w:val="00E4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28B342-3226-43AF-8A5C-8970F0F2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</dc:creator>
  <cp:keywords/>
  <dc:description/>
  <cp:lastModifiedBy>Manager</cp:lastModifiedBy>
  <cp:revision>3</cp:revision>
  <dcterms:created xsi:type="dcterms:W3CDTF">2025-04-17T09:38:00Z</dcterms:created>
  <dcterms:modified xsi:type="dcterms:W3CDTF">2025-04-17T09:38:00Z</dcterms:modified>
</cp:coreProperties>
</file>