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ED" w:rsidRDefault="006C7EED" w:rsidP="006C7EED">
      <w:pPr>
        <w:pStyle w:val="PreformattatoHTML"/>
      </w:pPr>
    </w:p>
    <w:p w:rsidR="00650972" w:rsidRDefault="00650972" w:rsidP="006C7EED">
      <w:pPr>
        <w:pStyle w:val="PreformattatoHTML"/>
      </w:pPr>
      <w:r>
        <w:t>Comunicato stampa</w:t>
      </w:r>
    </w:p>
    <w:p w:rsidR="006C7EED" w:rsidRDefault="006C7EED" w:rsidP="006C7EED">
      <w:pPr>
        <w:pStyle w:val="PreformattatoHTML"/>
      </w:pPr>
    </w:p>
    <w:p w:rsidR="006C7EED" w:rsidRPr="00650972" w:rsidRDefault="006C7EED" w:rsidP="00650972">
      <w:pPr>
        <w:pStyle w:val="PreformattatoHTML"/>
        <w:jc w:val="center"/>
        <w:rPr>
          <w:rFonts w:asciiTheme="minorHAnsi" w:hAnsiTheme="minorHAnsi"/>
          <w:b/>
          <w:sz w:val="32"/>
          <w:szCs w:val="28"/>
        </w:rPr>
      </w:pPr>
      <w:r w:rsidRPr="00650972">
        <w:rPr>
          <w:rFonts w:asciiTheme="minorHAnsi" w:hAnsiTheme="minorHAnsi"/>
          <w:b/>
          <w:sz w:val="32"/>
          <w:szCs w:val="28"/>
        </w:rPr>
        <w:t xml:space="preserve">PARISI, ASSTEL: “ GLI INVESTIMENTI </w:t>
      </w:r>
      <w:r w:rsidRPr="00650972">
        <w:rPr>
          <w:rFonts w:asciiTheme="minorHAnsi" w:hAnsiTheme="minorHAnsi"/>
          <w:b/>
          <w:caps/>
          <w:sz w:val="32"/>
          <w:szCs w:val="28"/>
        </w:rPr>
        <w:t xml:space="preserve">Nelle Reti </w:t>
      </w:r>
      <w:proofErr w:type="spellStart"/>
      <w:r w:rsidRPr="00650972">
        <w:rPr>
          <w:rFonts w:asciiTheme="minorHAnsi" w:hAnsiTheme="minorHAnsi"/>
          <w:b/>
          <w:caps/>
          <w:sz w:val="32"/>
          <w:szCs w:val="28"/>
        </w:rPr>
        <w:t>di</w:t>
      </w:r>
      <w:proofErr w:type="spellEnd"/>
      <w:r w:rsidRPr="00650972">
        <w:rPr>
          <w:rFonts w:asciiTheme="minorHAnsi" w:hAnsiTheme="minorHAnsi"/>
          <w:b/>
          <w:caps/>
          <w:sz w:val="32"/>
          <w:szCs w:val="28"/>
        </w:rPr>
        <w:t xml:space="preserve"> nuova generazione</w:t>
      </w:r>
      <w:r w:rsidRPr="00650972">
        <w:rPr>
          <w:rFonts w:asciiTheme="minorHAnsi" w:hAnsiTheme="minorHAnsi"/>
          <w:b/>
          <w:sz w:val="32"/>
          <w:szCs w:val="28"/>
        </w:rPr>
        <w:t xml:space="preserve"> SONO UN VOLANO PER LA CRESCITA”</w:t>
      </w:r>
    </w:p>
    <w:p w:rsidR="00650972" w:rsidRPr="00650972" w:rsidRDefault="00650972" w:rsidP="00650972">
      <w:pPr>
        <w:pStyle w:val="PreformattatoHTML"/>
        <w:jc w:val="center"/>
        <w:rPr>
          <w:rFonts w:asciiTheme="minorHAnsi" w:hAnsiTheme="minorHAnsi"/>
          <w:b/>
          <w:sz w:val="28"/>
          <w:szCs w:val="28"/>
        </w:rPr>
      </w:pPr>
    </w:p>
    <w:p w:rsidR="006C7EED" w:rsidRPr="00650972" w:rsidRDefault="00650972" w:rsidP="00650972">
      <w:pPr>
        <w:pStyle w:val="PreformattatoHTML"/>
        <w:jc w:val="both"/>
        <w:rPr>
          <w:rFonts w:asciiTheme="minorHAnsi" w:hAnsiTheme="minorHAnsi"/>
          <w:sz w:val="28"/>
          <w:szCs w:val="28"/>
        </w:rPr>
      </w:pPr>
      <w:r w:rsidRPr="00650972">
        <w:rPr>
          <w:rFonts w:asciiTheme="minorHAnsi" w:hAnsiTheme="minorHAnsi"/>
          <w:sz w:val="28"/>
          <w:szCs w:val="28"/>
        </w:rPr>
        <w:t xml:space="preserve">Roma, 13/10/2011 - </w:t>
      </w:r>
      <w:r w:rsidR="006C7EED" w:rsidRPr="00650972">
        <w:rPr>
          <w:rFonts w:asciiTheme="minorHAnsi" w:hAnsiTheme="minorHAnsi"/>
          <w:sz w:val="28"/>
          <w:szCs w:val="28"/>
        </w:rPr>
        <w:t xml:space="preserve">“Ci auguriamo che il Governo torni sui suoi passi: gli investimenti nelle reti di nuova generazione sono un volano per la crescita economica” – e’ il commento di </w:t>
      </w:r>
      <w:r w:rsidR="006C7EED" w:rsidRPr="00650972">
        <w:rPr>
          <w:rFonts w:asciiTheme="minorHAnsi" w:hAnsiTheme="minorHAnsi"/>
          <w:b/>
          <w:sz w:val="28"/>
          <w:szCs w:val="28"/>
        </w:rPr>
        <w:t xml:space="preserve">Stefano Parisi Presidente di </w:t>
      </w:r>
      <w:proofErr w:type="spellStart"/>
      <w:r w:rsidR="006C7EED" w:rsidRPr="00650972">
        <w:rPr>
          <w:rFonts w:asciiTheme="minorHAnsi" w:hAnsiTheme="minorHAnsi"/>
          <w:b/>
          <w:sz w:val="28"/>
          <w:szCs w:val="28"/>
        </w:rPr>
        <w:t>Assotelecomunicazioni</w:t>
      </w:r>
      <w:proofErr w:type="spellEnd"/>
      <w:r w:rsidR="006C7EED" w:rsidRPr="00650972">
        <w:rPr>
          <w:rFonts w:asciiTheme="minorHAnsi" w:hAnsiTheme="minorHAnsi"/>
          <w:b/>
          <w:sz w:val="28"/>
          <w:szCs w:val="28"/>
        </w:rPr>
        <w:t xml:space="preserve"> - </w:t>
      </w:r>
      <w:proofErr w:type="spellStart"/>
      <w:r w:rsidR="006C7EED" w:rsidRPr="00650972">
        <w:rPr>
          <w:rFonts w:asciiTheme="minorHAnsi" w:hAnsiTheme="minorHAnsi"/>
          <w:b/>
          <w:sz w:val="28"/>
          <w:szCs w:val="28"/>
        </w:rPr>
        <w:t>Asstel</w:t>
      </w:r>
      <w:proofErr w:type="spellEnd"/>
      <w:r w:rsidR="006C7EED" w:rsidRPr="00650972">
        <w:rPr>
          <w:rFonts w:asciiTheme="minorHAnsi" w:hAnsiTheme="minorHAnsi"/>
          <w:sz w:val="28"/>
          <w:szCs w:val="28"/>
        </w:rPr>
        <w:t>, in merito alla bozza di ddl Stabilità che il Consiglio dei Ministri si appresta a discutere domani, in cui  il 50% delle risorse aggiuntive provenienti dall’asta delle frequenze 4G viene assegnato a fondi a disposizione del Ministero dell’Economia, contrariamente alla previsione iniziale di reimpiego per gli investimenti nelle TLC.</w:t>
      </w:r>
    </w:p>
    <w:p w:rsidR="006C7EED" w:rsidRPr="00650972" w:rsidRDefault="006C7EED" w:rsidP="00650972">
      <w:pPr>
        <w:pStyle w:val="PreformattatoHTML"/>
        <w:jc w:val="both"/>
        <w:rPr>
          <w:rFonts w:asciiTheme="minorHAnsi" w:hAnsiTheme="minorHAnsi"/>
          <w:sz w:val="28"/>
          <w:szCs w:val="28"/>
        </w:rPr>
      </w:pPr>
      <w:r w:rsidRPr="00650972">
        <w:rPr>
          <w:rFonts w:asciiTheme="minorHAnsi" w:hAnsiTheme="minorHAnsi"/>
          <w:sz w:val="28"/>
          <w:szCs w:val="28"/>
        </w:rPr>
        <w:t xml:space="preserve">“Le aziende di Telecomunicazioni sono consapevoli della situazione di finanza pubblica e non chiedono aiuti - </w:t>
      </w:r>
      <w:r w:rsidRPr="00650972">
        <w:rPr>
          <w:rFonts w:asciiTheme="minorHAnsi" w:hAnsiTheme="minorHAnsi"/>
          <w:b/>
          <w:sz w:val="28"/>
          <w:szCs w:val="28"/>
        </w:rPr>
        <w:t xml:space="preserve">continua Parisi </w:t>
      </w:r>
      <w:r w:rsidRPr="00650972">
        <w:rPr>
          <w:rFonts w:asciiTheme="minorHAnsi" w:hAnsiTheme="minorHAnsi"/>
          <w:sz w:val="28"/>
          <w:szCs w:val="28"/>
        </w:rPr>
        <w:t xml:space="preserve">- ma ritengono che se ci dovessero essere risorse disponibili, queste possano essere ben impiegate per eliminare definitivamente il </w:t>
      </w:r>
      <w:proofErr w:type="spellStart"/>
      <w:r w:rsidRPr="00650972">
        <w:rPr>
          <w:rFonts w:asciiTheme="minorHAnsi" w:hAnsiTheme="minorHAnsi"/>
          <w:sz w:val="28"/>
          <w:szCs w:val="28"/>
        </w:rPr>
        <w:t>digital</w:t>
      </w:r>
      <w:proofErr w:type="spellEnd"/>
      <w:r w:rsidRPr="00650972">
        <w:rPr>
          <w:rFonts w:asciiTheme="minorHAnsi" w:hAnsiTheme="minorHAnsi"/>
          <w:sz w:val="28"/>
          <w:szCs w:val="28"/>
        </w:rPr>
        <w:t xml:space="preserve"> divide.  Gli operatori di </w:t>
      </w:r>
      <w:proofErr w:type="spellStart"/>
      <w:r w:rsidRPr="00650972">
        <w:rPr>
          <w:rFonts w:asciiTheme="minorHAnsi" w:hAnsiTheme="minorHAnsi"/>
          <w:sz w:val="28"/>
          <w:szCs w:val="28"/>
        </w:rPr>
        <w:t>Tlc</w:t>
      </w:r>
      <w:proofErr w:type="spellEnd"/>
      <w:r w:rsidRPr="00650972">
        <w:rPr>
          <w:rFonts w:asciiTheme="minorHAnsi" w:hAnsiTheme="minorHAnsi"/>
          <w:sz w:val="28"/>
          <w:szCs w:val="28"/>
        </w:rPr>
        <w:t xml:space="preserve"> hanno presentato  recentemente al Governo un progetto per portare l'infrastruttura in fibra ottica a sessanta distretti industriali, che significa dare accesso a banda larga a più di 200 mila imprese, e per assicurare le connessioni in fibra per il collegamento delle reti mobili per  i Comuni sotto i 3000 abitanti.  Ci auguriamo che il Governo prenda nella dovuta considerazione tali progetti che potranno assicurare  in tempi rapidi il miglioramento  della competitività delle imprese italiane e incentivare lo sviluppo dei territori”.</w:t>
      </w:r>
    </w:p>
    <w:p w:rsidR="006C7EED" w:rsidRPr="00650972" w:rsidRDefault="006C7EED" w:rsidP="006C7EED">
      <w:pPr>
        <w:pStyle w:val="PreformattatoHTML"/>
        <w:rPr>
          <w:rFonts w:asciiTheme="minorHAnsi" w:hAnsiTheme="minorHAnsi"/>
          <w:sz w:val="28"/>
          <w:szCs w:val="28"/>
        </w:rPr>
      </w:pPr>
    </w:p>
    <w:p w:rsidR="006C7EED" w:rsidRPr="00650972" w:rsidRDefault="006C7EED" w:rsidP="006C7EED">
      <w:pPr>
        <w:pStyle w:val="PreformattatoHTML"/>
        <w:rPr>
          <w:rFonts w:asciiTheme="minorHAnsi" w:hAnsiTheme="minorHAnsi"/>
          <w:sz w:val="28"/>
          <w:szCs w:val="28"/>
        </w:rPr>
      </w:pPr>
    </w:p>
    <w:p w:rsidR="00650972" w:rsidRDefault="00650972" w:rsidP="00650972">
      <w:pPr>
        <w:spacing w:after="0"/>
        <w:rPr>
          <w:rFonts w:ascii="Calibri" w:hAnsi="Calibri"/>
        </w:rPr>
      </w:pPr>
      <w:r>
        <w:rPr>
          <w:rFonts w:ascii="Calibri" w:hAnsi="Calibri"/>
        </w:rPr>
        <w:t>-----------------------------------------------</w:t>
      </w:r>
    </w:p>
    <w:p w:rsidR="00650972" w:rsidRDefault="00650972" w:rsidP="00650972">
      <w:pPr>
        <w:spacing w:after="0"/>
        <w:rPr>
          <w:rFonts w:ascii="Calibri" w:hAnsi="Calibri"/>
        </w:rPr>
      </w:pPr>
      <w:r>
        <w:rPr>
          <w:rFonts w:ascii="Calibri" w:hAnsi="Calibri"/>
        </w:rPr>
        <w:t>Per informazioni:</w:t>
      </w:r>
    </w:p>
    <w:p w:rsidR="00650972" w:rsidRDefault="00650972" w:rsidP="00650972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Anna </w:t>
      </w:r>
      <w:proofErr w:type="spellStart"/>
      <w:r>
        <w:rPr>
          <w:rFonts w:ascii="Calibri" w:hAnsi="Calibri"/>
        </w:rPr>
        <w:t>Borioni</w:t>
      </w:r>
      <w:proofErr w:type="spellEnd"/>
      <w:r>
        <w:rPr>
          <w:rFonts w:ascii="Calibri" w:hAnsi="Calibri"/>
        </w:rPr>
        <w:t xml:space="preserve">  - Ufficio stampa </w:t>
      </w:r>
      <w:proofErr w:type="spellStart"/>
      <w:r>
        <w:rPr>
          <w:rFonts w:ascii="Calibri" w:hAnsi="Calibri"/>
        </w:rPr>
        <w:t>Asstel</w:t>
      </w:r>
      <w:proofErr w:type="spellEnd"/>
    </w:p>
    <w:p w:rsidR="00650972" w:rsidRDefault="00650972" w:rsidP="00650972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Tel. 06 42140410 - 3471409877 </w:t>
      </w:r>
    </w:p>
    <w:p w:rsidR="00650972" w:rsidRPr="00157AAE" w:rsidRDefault="00650972" w:rsidP="00650972">
      <w:pPr>
        <w:spacing w:after="0"/>
        <w:rPr>
          <w:rFonts w:ascii="Calibri" w:hAnsi="Calibri"/>
        </w:rPr>
      </w:pPr>
    </w:p>
    <w:p w:rsidR="002D3912" w:rsidRPr="00650972" w:rsidRDefault="002D3912" w:rsidP="0065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it-IT"/>
        </w:rPr>
      </w:pPr>
    </w:p>
    <w:p w:rsidR="002D3912" w:rsidRPr="00650972" w:rsidRDefault="002D3912" w:rsidP="0065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it-IT"/>
        </w:rPr>
      </w:pPr>
    </w:p>
    <w:sectPr w:rsidR="002D3912" w:rsidRPr="00650972" w:rsidSect="00F839AD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7CC" w:rsidRDefault="005E67CC" w:rsidP="00650972">
      <w:pPr>
        <w:spacing w:after="0" w:line="240" w:lineRule="auto"/>
      </w:pPr>
      <w:r>
        <w:separator/>
      </w:r>
    </w:p>
  </w:endnote>
  <w:endnote w:type="continuationSeparator" w:id="0">
    <w:p w:rsidR="005E67CC" w:rsidRDefault="005E67CC" w:rsidP="0065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7CC" w:rsidRDefault="005E67CC" w:rsidP="00650972">
      <w:pPr>
        <w:spacing w:after="0" w:line="240" w:lineRule="auto"/>
      </w:pPr>
      <w:r>
        <w:separator/>
      </w:r>
    </w:p>
  </w:footnote>
  <w:footnote w:type="continuationSeparator" w:id="0">
    <w:p w:rsidR="005E67CC" w:rsidRDefault="005E67CC" w:rsidP="00650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972" w:rsidRDefault="00650972">
    <w:pPr>
      <w:pStyle w:val="Intestazione"/>
    </w:pPr>
    <w:r>
      <w:rPr>
        <w:noProof/>
        <w:lang w:eastAsia="it-IT"/>
      </w:rPr>
      <w:drawing>
        <wp:inline distT="0" distB="0" distL="0" distR="0">
          <wp:extent cx="3343275" cy="885825"/>
          <wp:effectExtent l="19050" t="0" r="9525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2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A82"/>
    <w:rsid w:val="00052886"/>
    <w:rsid w:val="000D7C50"/>
    <w:rsid w:val="00151430"/>
    <w:rsid w:val="001A7D6B"/>
    <w:rsid w:val="002D3912"/>
    <w:rsid w:val="0030798A"/>
    <w:rsid w:val="00367A82"/>
    <w:rsid w:val="004B2AC2"/>
    <w:rsid w:val="005E67CC"/>
    <w:rsid w:val="00620390"/>
    <w:rsid w:val="00650972"/>
    <w:rsid w:val="006C7EED"/>
    <w:rsid w:val="00743EF8"/>
    <w:rsid w:val="00744432"/>
    <w:rsid w:val="00931D1D"/>
    <w:rsid w:val="00941D2A"/>
    <w:rsid w:val="009C2D0B"/>
    <w:rsid w:val="00A20D45"/>
    <w:rsid w:val="00C025BE"/>
    <w:rsid w:val="00CB079D"/>
    <w:rsid w:val="00F8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39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D3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D391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509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50972"/>
  </w:style>
  <w:style w:type="paragraph" w:styleId="Pidipagina">
    <w:name w:val="footer"/>
    <w:basedOn w:val="Normale"/>
    <w:link w:val="PidipaginaCarattere"/>
    <w:uiPriority w:val="99"/>
    <w:semiHidden/>
    <w:unhideWhenUsed/>
    <w:rsid w:val="006509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5097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0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0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fita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borioni</dc:creator>
  <cp:keywords/>
  <dc:description/>
  <cp:lastModifiedBy>borioni</cp:lastModifiedBy>
  <cp:revision>3</cp:revision>
  <cp:lastPrinted>2011-10-12T17:57:00Z</cp:lastPrinted>
  <dcterms:created xsi:type="dcterms:W3CDTF">2011-10-13T16:18:00Z</dcterms:created>
  <dcterms:modified xsi:type="dcterms:W3CDTF">2011-10-13T16:21:00Z</dcterms:modified>
</cp:coreProperties>
</file>