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3DD1" w14:textId="27DEA176" w:rsidR="001759C0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1:</w:t>
      </w:r>
    </w:p>
    <w:p w14:paraId="22E4FC91" w14:textId="027A7BB5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-Приветствие</w:t>
      </w:r>
    </w:p>
    <w:p w14:paraId="345A70F6" w14:textId="77F84CF6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 Актуальность:</w:t>
      </w:r>
    </w:p>
    <w:p w14:paraId="0CB9EC54" w14:textId="6ADF5D2B" w:rsidR="009E5D89" w:rsidRP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5D89">
        <w:rPr>
          <w:rFonts w:ascii="Times New Roman" w:hAnsi="Times New Roman" w:cs="Times New Roman"/>
          <w:sz w:val="28"/>
          <w:szCs w:val="28"/>
        </w:rPr>
        <w:t>Тема внедрения "1С Библиотека Подключаемого Оборудования" в нетиповую конфигурацию на платформе "1С: Предприятие" является актуальной для предприятий, которые используют различное оборудование в своей деятельности.</w:t>
      </w:r>
    </w:p>
    <w:p w14:paraId="0985B1EA" w14:textId="43DF5C29" w:rsidR="009E5D89" w:rsidRP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5D89">
        <w:rPr>
          <w:rFonts w:ascii="Times New Roman" w:hAnsi="Times New Roman" w:cs="Times New Roman"/>
          <w:sz w:val="28"/>
          <w:szCs w:val="28"/>
        </w:rPr>
        <w:t>"1С Библиотека Подключаемого Оборудования" предоставляет возможность подключения к компьютеру и интеграции в программы 1С разнообразного оборудования: сканеров штрих-кодов, терминалов сбора данных, фискальных регистраторов и других устройств.</w:t>
      </w:r>
    </w:p>
    <w:p w14:paraId="02ED84BD" w14:textId="16063761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5D89">
        <w:rPr>
          <w:rFonts w:ascii="Times New Roman" w:hAnsi="Times New Roman" w:cs="Times New Roman"/>
          <w:sz w:val="28"/>
          <w:szCs w:val="28"/>
        </w:rPr>
        <w:t>Таким образом, внедрение "1С Библиотеки Подключаемого Оборудования" в нетиповую конфигурацию на платформе "1С: Предприятие" может являться важным шагом для повышения эффективности и конкурентоспособности бизнеса.</w:t>
      </w:r>
    </w:p>
    <w:p w14:paraId="0787485A" w14:textId="741CAB36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3: </w:t>
      </w:r>
    </w:p>
    <w:p w14:paraId="0AE126A3" w14:textId="31DED8A7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целью ВКР была увеличение эффективности с работой нашей ИС. БПО дает возможность работать с подключаемым оборудованием, что значительно помогает решать производственные задачи. Благодаря настройке принтера ККТ, работа с клиентами стала быстрее. Раньше, нашим клиентам приходилось использовать сторонние конфигурации для этого.</w:t>
      </w:r>
    </w:p>
    <w:p w14:paraId="4D2A5EE0" w14:textId="096A8401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4: </w:t>
      </w:r>
    </w:p>
    <w:p w14:paraId="07534E69" w14:textId="77777777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основных задач можно отметить: </w:t>
      </w:r>
    </w:p>
    <w:p w14:paraId="5656BD5B" w14:textId="27902055" w:rsidR="009E5D89" w:rsidRDefault="009E5D89" w:rsidP="009E5D8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5D89">
        <w:rPr>
          <w:rFonts w:ascii="Times New Roman" w:hAnsi="Times New Roman" w:cs="Times New Roman"/>
          <w:sz w:val="28"/>
          <w:szCs w:val="28"/>
        </w:rPr>
        <w:t>Изучение возможностей программного продукта "1С Библиотека Подключаемого Оборудования".</w:t>
      </w:r>
    </w:p>
    <w:p w14:paraId="03E5F638" w14:textId="77777777" w:rsidR="009E5D89" w:rsidRPr="009E5D89" w:rsidRDefault="009E5D89" w:rsidP="009E5D8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5D89">
        <w:rPr>
          <w:rFonts w:ascii="Times New Roman" w:hAnsi="Times New Roman" w:cs="Times New Roman"/>
          <w:sz w:val="28"/>
          <w:szCs w:val="28"/>
        </w:rPr>
        <w:t>Практическое применение разработанных методик на примере внедрения подключаемого оборудования в одну из нетиповых конфигураций на основе платформы «1С: Предприятие».</w:t>
      </w:r>
    </w:p>
    <w:p w14:paraId="754F1CD0" w14:textId="77777777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52E06" w14:textId="03948F6E" w:rsidR="009E5D89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5: </w:t>
      </w:r>
    </w:p>
    <w:p w14:paraId="79D7AB0F" w14:textId="5A940BED" w:rsidR="009E5D89" w:rsidRDefault="009E5D89" w:rsidP="009E5D8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«Ювелирная Торговля» — это ИС, в которую было произведено внедрение. Данная система была разработана нашей компанией. Из названия, можно понять, что суть ИС связана с ювелирной отраслей. Краткая информация о ней:</w:t>
      </w:r>
    </w:p>
    <w:p w14:paraId="7C9A6B52" w14:textId="68005768" w:rsidR="009E5D89" w:rsidRDefault="009E5D89" w:rsidP="009E5D8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Слайд 6:</w:t>
      </w:r>
    </w:p>
    <w:p w14:paraId="70262DAF" w14:textId="0F9F4ACA" w:rsidR="009E5D89" w:rsidRDefault="009E5D89" w:rsidP="009E5D8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Сама библиотека представляет из себя набор модулей, с помощью которых и будет происходить работа с подключаемым оборудованием. </w:t>
      </w:r>
    </w:p>
    <w:p w14:paraId="365084DE" w14:textId="12F6336F" w:rsidR="009E5D89" w:rsidRDefault="009E5D89" w:rsidP="009E5D8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Слайд 7: </w:t>
      </w:r>
    </w:p>
    <w:p w14:paraId="5EDAEC6D" w14:textId="77777777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Анализ возможности подключения оборудования к конфигурации</w:t>
      </w:r>
    </w:p>
    <w:p w14:paraId="782CF538" w14:textId="23BA2811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Первый этап внедрения заключается в анализе возможности подключения необходимых устройств к конфигурации. Необходимо убедиться, что выбранное оборудование совместимо с платформой «1С: Предприятие</w:t>
      </w:r>
      <w:r w:rsidR="00C73367">
        <w:rPr>
          <w:color w:val="000000"/>
          <w:sz w:val="27"/>
          <w:szCs w:val="27"/>
        </w:rPr>
        <w:t>»</w:t>
      </w:r>
    </w:p>
    <w:p w14:paraId="6FC8544F" w14:textId="77777777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Разработка модуля подключения оборудования</w:t>
      </w:r>
    </w:p>
    <w:p w14:paraId="795860E3" w14:textId="29843A45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После определения списка необходимых устройств и убеждения в их совместимости с платформой</w:t>
      </w:r>
      <w:r w:rsidR="00C73367">
        <w:rPr>
          <w:color w:val="000000"/>
          <w:sz w:val="27"/>
          <w:szCs w:val="27"/>
        </w:rPr>
        <w:t xml:space="preserve">, </w:t>
      </w:r>
      <w:r w:rsidRPr="009E5D89">
        <w:rPr>
          <w:color w:val="000000"/>
          <w:sz w:val="27"/>
          <w:szCs w:val="27"/>
        </w:rPr>
        <w:t>необходимо разработать модуль для их подключения. Данный модуль должен предоставлять доступ к функциям оборудования и интегрироваться с конфигурацией.</w:t>
      </w:r>
    </w:p>
    <w:p w14:paraId="4E89D289" w14:textId="77777777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Тестирование модуля подключения оборудования</w:t>
      </w:r>
    </w:p>
    <w:p w14:paraId="01F31C78" w14:textId="22F0AA16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После того, как разработан модуль подключения оборудования, необходимо провести его тестирование. Тестирование должно включать проверку работоспособности всех функций, которые предоставляет оборудование.</w:t>
      </w:r>
    </w:p>
    <w:p w14:paraId="6697E3C2" w14:textId="77777777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Интеграция модуля в конфигурацию</w:t>
      </w:r>
    </w:p>
    <w:p w14:paraId="4421EA54" w14:textId="17E97C11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После успешного тестирования модуля подключения оборудования следует провести его интеграцию с конфигурацией. Данный этап заключается в настройке и проверке корректной работы модуля в рамках конфигурации.</w:t>
      </w:r>
    </w:p>
    <w:p w14:paraId="642762C5" w14:textId="77777777" w:rsidR="009E5D89" w:rsidRP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Обучение пользователей</w:t>
      </w:r>
    </w:p>
    <w:p w14:paraId="0A1FD7C9" w14:textId="05B9DD0C" w:rsidR="009E5D89" w:rsidRDefault="009E5D89" w:rsidP="009E5D89">
      <w:pPr>
        <w:pStyle w:val="a4"/>
        <w:rPr>
          <w:color w:val="000000"/>
          <w:sz w:val="27"/>
          <w:szCs w:val="27"/>
        </w:rPr>
      </w:pPr>
      <w:r w:rsidRPr="009E5D89">
        <w:rPr>
          <w:color w:val="000000"/>
          <w:sz w:val="27"/>
          <w:szCs w:val="27"/>
        </w:rPr>
        <w:t>Последний этап внедрения заключается в обучении пользователей работе с новым оборудованием и модулем подключения, а также в предоставлении необходимой документации.</w:t>
      </w:r>
    </w:p>
    <w:p w14:paraId="503E9CC2" w14:textId="77777777" w:rsidR="009E5D89" w:rsidRDefault="009E5D8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4661BAAC" w14:textId="026AA4BD" w:rsidR="009E5D89" w:rsidRDefault="009E5D89" w:rsidP="009E5D8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Слайд 8:</w:t>
      </w:r>
    </w:p>
    <w:p w14:paraId="42CF807D" w14:textId="0D109DDE" w:rsidR="009E5D89" w:rsidRDefault="009E5D89" w:rsidP="009E5D8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справочнике Драйверы оборудования содержится информация о всех драйверах. С помощью них, происходит работа с ПО. </w:t>
      </w:r>
      <w:bookmarkStart w:id="0" w:name="_GoBack"/>
      <w:bookmarkEnd w:id="0"/>
    </w:p>
    <w:p w14:paraId="5184FA88" w14:textId="7D310B58" w:rsidR="009E5D89" w:rsidRDefault="009E5D89" w:rsidP="009E5D8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Слайд 9:</w:t>
      </w:r>
    </w:p>
    <w:p w14:paraId="5D8D1F82" w14:textId="7C3E568C" w:rsidR="009E5D89" w:rsidRDefault="009E5D89" w:rsidP="009E5D8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Слайд 10: </w:t>
      </w:r>
    </w:p>
    <w:p w14:paraId="75CD12F8" w14:textId="0FBAB4C8" w:rsidR="00C31E6F" w:rsidRDefault="009E5D89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место кассира предназначена для управления принтером ККТ</w:t>
      </w:r>
      <w:r w:rsidR="00C31E6F">
        <w:rPr>
          <w:rFonts w:ascii="Times New Roman" w:hAnsi="Times New Roman" w:cs="Times New Roman"/>
          <w:sz w:val="28"/>
          <w:szCs w:val="28"/>
        </w:rPr>
        <w:t xml:space="preserve">. Открытие смены служит началом работы для кассира. Мы передаем принтеру команду начала расчетов для отчета. Закрытие смены же передает о закрытие расчетов для подсчета количества денег, оставшихся в кассе. </w:t>
      </w:r>
    </w:p>
    <w:p w14:paraId="08B60D5D" w14:textId="7864518D" w:rsidR="00C31E6F" w:rsidRDefault="00C31E6F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11:</w:t>
      </w:r>
    </w:p>
    <w:p w14:paraId="3B998D87" w14:textId="01458FEC" w:rsidR="00C31E6F" w:rsidRDefault="00C31E6F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Мной и директором было принято решение о создании нового вида документа, с помощью которого наши клиенты будут пробивать чек. Сам документ из себя представляет облегченную версию остальных документов, которые присутствуют в нашей торговле. </w:t>
      </w:r>
    </w:p>
    <w:p w14:paraId="64AF101F" w14:textId="592694C4" w:rsidR="00C31E6F" w:rsidRDefault="00C31E6F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12:</w:t>
      </w:r>
    </w:p>
    <w:p w14:paraId="38260D27" w14:textId="1E4BCF46" w:rsidR="00C31E6F" w:rsidRDefault="00C31E6F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</w:t>
      </w:r>
    </w:p>
    <w:p w14:paraId="5D5B70F1" w14:textId="1FB1E8A9" w:rsidR="00C31E6F" w:rsidRDefault="00C31E6F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13: </w:t>
      </w:r>
    </w:p>
    <w:p w14:paraId="073763DB" w14:textId="698750CD" w:rsidR="00C31E6F" w:rsidRDefault="00C31E6F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заключении, можно сказать, что внедрении прошло успешно. Все цели были достигнуты. Клиенты остались довольны. Данное внедрение находится у всех наших клиентах и постоянно пользуется</w:t>
      </w:r>
    </w:p>
    <w:p w14:paraId="0733C2AF" w14:textId="19CFEA46" w:rsidR="00C31E6F" w:rsidRDefault="00C31E6F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14: </w:t>
      </w:r>
    </w:p>
    <w:p w14:paraId="585B3839" w14:textId="5B60CBDE" w:rsidR="00C31E6F" w:rsidRPr="009E5D89" w:rsidRDefault="00C31E6F" w:rsidP="009E5D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Конец!</w:t>
      </w:r>
    </w:p>
    <w:sectPr w:rsidR="00C31E6F" w:rsidRPr="009E5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E8"/>
    <w:multiLevelType w:val="hybridMultilevel"/>
    <w:tmpl w:val="6110F954"/>
    <w:lvl w:ilvl="0" w:tplc="D040B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88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80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E4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6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AB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4E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A3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F32243"/>
    <w:multiLevelType w:val="hybridMultilevel"/>
    <w:tmpl w:val="5D62E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56"/>
    <w:rsid w:val="000169E4"/>
    <w:rsid w:val="00045DF0"/>
    <w:rsid w:val="000501D8"/>
    <w:rsid w:val="00161206"/>
    <w:rsid w:val="001759C0"/>
    <w:rsid w:val="0027566A"/>
    <w:rsid w:val="00321C6F"/>
    <w:rsid w:val="00467799"/>
    <w:rsid w:val="00471DA5"/>
    <w:rsid w:val="0055586F"/>
    <w:rsid w:val="00680CB4"/>
    <w:rsid w:val="00694E56"/>
    <w:rsid w:val="0090138F"/>
    <w:rsid w:val="009E460D"/>
    <w:rsid w:val="009E5D89"/>
    <w:rsid w:val="00A1196E"/>
    <w:rsid w:val="00AA09C2"/>
    <w:rsid w:val="00AB5EAB"/>
    <w:rsid w:val="00B41972"/>
    <w:rsid w:val="00C31E6F"/>
    <w:rsid w:val="00C73367"/>
    <w:rsid w:val="00C76FE6"/>
    <w:rsid w:val="00C846B2"/>
    <w:rsid w:val="00CC45B2"/>
    <w:rsid w:val="00D96DC5"/>
    <w:rsid w:val="00E24C5A"/>
    <w:rsid w:val="00E33E91"/>
    <w:rsid w:val="00F9501E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D16D"/>
  <w15:chartTrackingRefBased/>
  <w15:docId w15:val="{4A04642E-E90C-4F40-ACA5-DF1AE7B0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5D8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pozya</dc:creator>
  <cp:keywords/>
  <dc:description/>
  <cp:lastModifiedBy>pozya</cp:lastModifiedBy>
  <cp:revision>3</cp:revision>
  <dcterms:created xsi:type="dcterms:W3CDTF">2023-06-15T14:36:00Z</dcterms:created>
  <dcterms:modified xsi:type="dcterms:W3CDTF">2023-06-15T14:56:00Z</dcterms:modified>
</cp:coreProperties>
</file>