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3EF1" w14:textId="36021C17" w:rsidR="00E50186" w:rsidRDefault="00FB190D" w:rsidP="00E50186">
      <w:pPr>
        <w:jc w:val="center"/>
      </w:pPr>
      <w:r>
        <w:rPr>
          <w:noProof/>
        </w:rPr>
        <w:drawing>
          <wp:inline distT="0" distB="0" distL="0" distR="0" wp14:anchorId="618DC9F1" wp14:editId="5197B001">
            <wp:extent cx="3269244" cy="3067296"/>
            <wp:effectExtent l="0" t="0" r="7620" b="0"/>
            <wp:docPr id="130471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84374" cy="3081492"/>
                    </a:xfrm>
                    <a:prstGeom prst="rect">
                      <a:avLst/>
                    </a:prstGeom>
                    <a:noFill/>
                    <a:ln>
                      <a:noFill/>
                    </a:ln>
                  </pic:spPr>
                </pic:pic>
              </a:graphicData>
            </a:graphic>
          </wp:inline>
        </w:drawing>
      </w:r>
    </w:p>
    <w:p w14:paraId="4963F560" w14:textId="4BC62568" w:rsidR="00E50186" w:rsidRDefault="00E50186" w:rsidP="00E50186">
      <w:pPr>
        <w:rPr>
          <w:i/>
          <w:iCs/>
        </w:rPr>
      </w:pPr>
      <w:r>
        <w:rPr>
          <w:i/>
          <w:iCs/>
        </w:rPr>
        <w:t>Figure 1. Experimental data for the</w:t>
      </w:r>
      <w:r w:rsidR="00061717">
        <w:rPr>
          <w:i/>
          <w:iCs/>
        </w:rPr>
        <w:t xml:space="preserve"> dissolved </w:t>
      </w:r>
      <w:proofErr w:type="spellStart"/>
      <w:r>
        <w:rPr>
          <w:i/>
          <w:iCs/>
        </w:rPr>
        <w:t>HuHF</w:t>
      </w:r>
      <w:proofErr w:type="spellEnd"/>
      <w:r>
        <w:rPr>
          <w:i/>
          <w:iCs/>
        </w:rPr>
        <w:t xml:space="preserve"> c</w:t>
      </w:r>
      <w:r w:rsidR="00061717">
        <w:rPr>
          <w:i/>
          <w:iCs/>
        </w:rPr>
        <w:t>rystals</w:t>
      </w:r>
      <w:r>
        <w:rPr>
          <w:i/>
          <w:iCs/>
        </w:rPr>
        <w:t xml:space="preserve"> and the simulated data from the atomic coordinates of the</w:t>
      </w:r>
      <w:r w:rsidR="00061717">
        <w:rPr>
          <w:i/>
          <w:iCs/>
        </w:rPr>
        <w:t xml:space="preserve"> ferritin</w:t>
      </w:r>
      <w:r>
        <w:rPr>
          <w:i/>
          <w:iCs/>
        </w:rPr>
        <w:t xml:space="preserve"> cage structure. </w:t>
      </w:r>
    </w:p>
    <w:p w14:paraId="34C48D7E" w14:textId="77777777" w:rsidR="00E50186" w:rsidRDefault="00E50186" w:rsidP="00E50186">
      <w:pPr>
        <w:rPr>
          <w:i/>
          <w:iCs/>
        </w:rPr>
      </w:pPr>
    </w:p>
    <w:p w14:paraId="50135A2D" w14:textId="2BF95174" w:rsidR="00E50186" w:rsidRPr="001D0C44" w:rsidRDefault="00E50186" w:rsidP="00E50186">
      <w:pPr>
        <w:rPr>
          <w:rFonts w:eastAsiaTheme="minorEastAsia"/>
        </w:rPr>
      </w:pPr>
      <w:r>
        <w:rPr>
          <w:i/>
          <w:iCs/>
        </w:rPr>
        <w:t xml:space="preserve"> </w:t>
      </w:r>
      <w:r w:rsidR="00406315">
        <w:t xml:space="preserve">The experimental scattering from the </w:t>
      </w:r>
      <w:r w:rsidR="001D0C44">
        <w:t xml:space="preserve">dissolved </w:t>
      </w:r>
      <w:proofErr w:type="spellStart"/>
      <w:r w:rsidR="001D0C44">
        <w:t>HuHF</w:t>
      </w:r>
      <w:proofErr w:type="spellEnd"/>
      <w:r w:rsidR="001D0C44">
        <w:t xml:space="preserve"> crystals </w:t>
      </w:r>
      <w:r w:rsidR="00406315">
        <w:t>is compared with the simulated</w:t>
      </w:r>
      <w:r w:rsidR="00061717">
        <w:t xml:space="preserve"> ferritin</w:t>
      </w:r>
      <w:r w:rsidR="00406315">
        <w:t xml:space="preserve"> cage structure. The simulated SANS data of the </w:t>
      </w:r>
      <w:r w:rsidR="001D0C44">
        <w:t>dissolved crystals</w:t>
      </w:r>
      <w:r w:rsidR="00406315">
        <w:t xml:space="preserve"> was obtained by first extracting all the atom positions</w:t>
      </w:r>
      <w:r w:rsidR="001D0C44">
        <w:t xml:space="preserve"> of the ferratin cage structure</w:t>
      </w:r>
      <w:r w:rsidR="00406315">
        <w:t xml:space="preserve"> from </w:t>
      </w:r>
      <w:r w:rsidR="00061717">
        <w:t>its</w:t>
      </w:r>
      <w:r w:rsidR="00406315">
        <w:t xml:space="preserve"> PDB file. The scattering length density of all the atoms in the </w:t>
      </w:r>
      <w:r w:rsidR="001D0C44">
        <w:t>cage</w:t>
      </w:r>
      <w:r w:rsidR="00406315">
        <w:t xml:space="preserve"> were assumed to be </w:t>
      </w:r>
      <m:oMath>
        <m:r>
          <w:rPr>
            <w:rFonts w:ascii="Cambria Math" w:hAnsi="Cambria Math"/>
          </w:rPr>
          <m:t>3.28</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sSup>
          <m:sSupPr>
            <m:ctrlPr>
              <w:rPr>
                <w:rFonts w:ascii="Cambria Math" w:hAnsi="Cambria Math"/>
                <w:i/>
              </w:rPr>
            </m:ctrlPr>
          </m:sSupPr>
          <m:e>
            <m:r>
              <w:rPr>
                <w:rFonts w:ascii="Cambria Math" w:hAnsi="Cambria Math"/>
              </w:rPr>
              <m:t>Å</m:t>
            </m:r>
          </m:e>
          <m:sup>
            <m:r>
              <w:rPr>
                <w:rFonts w:ascii="Cambria Math" w:hAnsi="Cambria Math"/>
              </w:rPr>
              <m:t>-2</m:t>
            </m:r>
          </m:sup>
        </m:sSup>
      </m:oMath>
      <w:r w:rsidR="00406315">
        <w:rPr>
          <w:rFonts w:eastAsiaTheme="minorEastAsia"/>
        </w:rPr>
        <w:t xml:space="preserve"> while the deuterium oxide solvent was </w:t>
      </w:r>
      <m:oMath>
        <m:r>
          <w:rPr>
            <w:rFonts w:ascii="Cambria Math" w:hAnsi="Cambria Math"/>
          </w:rPr>
          <m:t>6.35×</m:t>
        </m:r>
        <m:sSup>
          <m:sSupPr>
            <m:ctrlPr>
              <w:rPr>
                <w:rFonts w:ascii="Cambria Math" w:hAnsi="Cambria Math"/>
                <w:i/>
              </w:rPr>
            </m:ctrlPr>
          </m:sSupPr>
          <m:e>
            <m:r>
              <w:rPr>
                <w:rFonts w:ascii="Cambria Math" w:hAnsi="Cambria Math"/>
              </w:rPr>
              <m:t>10</m:t>
            </m:r>
          </m:e>
          <m:sup>
            <m:r>
              <w:rPr>
                <w:rFonts w:ascii="Cambria Math" w:hAnsi="Cambria Math"/>
              </w:rPr>
              <m:t>-6</m:t>
            </m:r>
          </m:sup>
        </m:sSup>
        <m:sSup>
          <m:sSupPr>
            <m:ctrlPr>
              <w:rPr>
                <w:rFonts w:ascii="Cambria Math" w:hAnsi="Cambria Math"/>
                <w:i/>
              </w:rPr>
            </m:ctrlPr>
          </m:sSupPr>
          <m:e>
            <m:r>
              <w:rPr>
                <w:rFonts w:ascii="Cambria Math" w:hAnsi="Cambria Math"/>
              </w:rPr>
              <m:t>Å</m:t>
            </m:r>
          </m:e>
          <m:sup>
            <m:r>
              <w:rPr>
                <w:rFonts w:ascii="Cambria Math" w:hAnsi="Cambria Math"/>
              </w:rPr>
              <m:t>-2</m:t>
            </m:r>
          </m:sup>
        </m:sSup>
      </m:oMath>
      <w:r w:rsidR="00406315">
        <w:rPr>
          <w:rFonts w:eastAsiaTheme="minorEastAsia"/>
        </w:rPr>
        <w:t xml:space="preserve">. The scattering </w:t>
      </w:r>
      <w:r w:rsidR="001D0C44">
        <w:rPr>
          <w:rFonts w:eastAsiaTheme="minorEastAsia"/>
        </w:rPr>
        <w:t xml:space="preserve">curve </w:t>
      </w:r>
      <w:r w:rsidR="00406315">
        <w:rPr>
          <w:rFonts w:eastAsiaTheme="minorEastAsia"/>
        </w:rPr>
        <w:t>was then calculated using a Monte Carlo approximation of the Debye scattering equation</w:t>
      </w:r>
      <w:r w:rsidR="00AB6580">
        <w:rPr>
          <w:rFonts w:eastAsiaTheme="minorEastAsia"/>
        </w:rPr>
        <w:t xml:space="preserve"> [1]</w:t>
      </w:r>
      <w:r w:rsidR="00406315">
        <w:rPr>
          <w:rFonts w:eastAsiaTheme="minorEastAsia"/>
        </w:rPr>
        <w:t xml:space="preserve">. The scattering curve was then </w:t>
      </w:r>
      <w:r w:rsidR="001D0C44">
        <w:rPr>
          <w:rFonts w:eastAsiaTheme="minorEastAsia"/>
        </w:rPr>
        <w:t>multiplied by</w:t>
      </w:r>
      <w:r w:rsidR="00406315">
        <w:rPr>
          <w:rFonts w:eastAsiaTheme="minorEastAsia"/>
        </w:rPr>
        <w:t xml:space="preserve"> a </w:t>
      </w:r>
      <w:r w:rsidR="001D0C44">
        <w:rPr>
          <w:rFonts w:eastAsiaTheme="minorEastAsia"/>
        </w:rPr>
        <w:t xml:space="preserve">scale parameter of </w:t>
      </w:r>
      <m:oMath>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oMath>
      <w:r w:rsidR="001D0C44">
        <w:rPr>
          <w:rFonts w:eastAsiaTheme="minorEastAsia"/>
        </w:rPr>
        <w:t xml:space="preserve"> and added to a </w:t>
      </w:r>
      <w:r w:rsidR="00406315">
        <w:rPr>
          <w:rFonts w:eastAsiaTheme="minorEastAsia"/>
        </w:rPr>
        <w:t xml:space="preserve">constant background term of  </w:t>
      </w:r>
      <m:oMath>
        <m:r>
          <w:rPr>
            <w:rFonts w:ascii="Cambria Math" w:hAnsi="Cambria Math"/>
          </w:rPr>
          <m:t>1.2×</m:t>
        </m:r>
        <m:sSup>
          <m:sSupPr>
            <m:ctrlPr>
              <w:rPr>
                <w:rFonts w:ascii="Cambria Math" w:hAnsi="Cambria Math"/>
                <w:i/>
              </w:rPr>
            </m:ctrlPr>
          </m:sSupPr>
          <m:e>
            <m:r>
              <w:rPr>
                <w:rFonts w:ascii="Cambria Math" w:hAnsi="Cambria Math"/>
              </w:rPr>
              <m:t>10</m:t>
            </m:r>
          </m:e>
          <m:sup>
            <m:r>
              <w:rPr>
                <w:rFonts w:ascii="Cambria Math" w:hAnsi="Cambria Math"/>
              </w:rPr>
              <m:t>-1</m:t>
            </m:r>
          </m:sup>
        </m:sSup>
      </m:oMath>
      <w:r w:rsidR="001D0C44">
        <w:rPr>
          <w:rFonts w:eastAsiaTheme="minorEastAsia"/>
        </w:rPr>
        <w:t xml:space="preserve"> to account for the incoherent scattering of hydrogen atoms </w:t>
      </w:r>
      <w:r w:rsidR="009E673F">
        <w:rPr>
          <w:rFonts w:eastAsiaTheme="minorEastAsia"/>
        </w:rPr>
        <w:t>in</w:t>
      </w:r>
      <w:r w:rsidR="001D0C44">
        <w:rPr>
          <w:rFonts w:eastAsiaTheme="minorEastAsia"/>
        </w:rPr>
        <w:t xml:space="preserve"> the protein. The resulting simulated scattering curve was then </w:t>
      </w:r>
      <w:r w:rsidR="009E673F">
        <w:rPr>
          <w:rFonts w:eastAsiaTheme="minorEastAsia"/>
        </w:rPr>
        <w:t>plotted with the</w:t>
      </w:r>
      <w:r w:rsidR="001D0C44">
        <w:rPr>
          <w:rFonts w:eastAsiaTheme="minorEastAsia"/>
        </w:rPr>
        <w:t xml:space="preserve"> experimental one as shown in </w:t>
      </w:r>
      <w:r w:rsidR="001D0C44">
        <w:rPr>
          <w:rFonts w:eastAsiaTheme="minorEastAsia"/>
          <w:i/>
          <w:iCs/>
        </w:rPr>
        <w:t>Figure 1</w:t>
      </w:r>
      <w:r w:rsidR="00061717">
        <w:rPr>
          <w:rFonts w:eastAsiaTheme="minorEastAsia"/>
        </w:rPr>
        <w:t>, showing good agreement.</w:t>
      </w:r>
      <w:r w:rsidR="007808F7">
        <w:rPr>
          <w:rFonts w:eastAsiaTheme="minorEastAsia"/>
        </w:rPr>
        <w:t xml:space="preserve"> While there is some disagreement at </w:t>
      </w:r>
      <w:proofErr w:type="gramStart"/>
      <w:r w:rsidR="007808F7">
        <w:rPr>
          <w:rFonts w:eastAsiaTheme="minorEastAsia"/>
        </w:rPr>
        <w:t>high-q</w:t>
      </w:r>
      <w:proofErr w:type="gramEnd"/>
      <w:r w:rsidR="007808F7">
        <w:rPr>
          <w:rFonts w:eastAsiaTheme="minorEastAsia"/>
        </w:rPr>
        <w:t xml:space="preserve">, an explanation could be that the experimental data is noisy in that region, seen in the high uncertainty values. In addition, the high-q region is very sensitive to buffer subtraction, where high improper subtraction can lead to deviations in the data. </w:t>
      </w:r>
    </w:p>
    <w:p w14:paraId="42E0B812" w14:textId="77777777" w:rsidR="00E50186" w:rsidRPr="00E50186" w:rsidRDefault="00E50186" w:rsidP="00E50186">
      <w:pPr>
        <w:rPr>
          <w:i/>
          <w:iCs/>
        </w:rPr>
      </w:pPr>
    </w:p>
    <w:p w14:paraId="29969767" w14:textId="77777777" w:rsidR="00E50186" w:rsidRDefault="00E50186" w:rsidP="00E50186">
      <w:pPr>
        <w:jc w:val="center"/>
      </w:pPr>
    </w:p>
    <w:p w14:paraId="22A06408" w14:textId="77777777" w:rsidR="00E50186" w:rsidRDefault="00E50186" w:rsidP="00E50186">
      <w:pPr>
        <w:jc w:val="center"/>
      </w:pPr>
    </w:p>
    <w:p w14:paraId="33C1F0BC" w14:textId="34C26158" w:rsidR="005C5310" w:rsidRDefault="00FB190D" w:rsidP="00E50186">
      <w:pPr>
        <w:jc w:val="center"/>
      </w:pPr>
      <w:r>
        <w:rPr>
          <w:noProof/>
        </w:rPr>
        <w:lastRenderedPageBreak/>
        <w:drawing>
          <wp:inline distT="0" distB="0" distL="0" distR="0" wp14:anchorId="35A8724E" wp14:editId="74FE0F23">
            <wp:extent cx="2825378" cy="2672590"/>
            <wp:effectExtent l="0" t="0" r="0" b="0"/>
            <wp:docPr id="452332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32038" cy="2678890"/>
                    </a:xfrm>
                    <a:prstGeom prst="rect">
                      <a:avLst/>
                    </a:prstGeom>
                    <a:noFill/>
                    <a:ln>
                      <a:noFill/>
                    </a:ln>
                  </pic:spPr>
                </pic:pic>
              </a:graphicData>
            </a:graphic>
          </wp:inline>
        </w:drawing>
      </w:r>
    </w:p>
    <w:p w14:paraId="53590BD0" w14:textId="0E64A8D0" w:rsidR="00E50186" w:rsidRPr="009947C1" w:rsidRDefault="00E50186" w:rsidP="001D0C44">
      <w:pPr>
        <w:rPr>
          <w:i/>
          <w:iCs/>
        </w:rPr>
      </w:pPr>
      <w:r>
        <w:rPr>
          <w:i/>
          <w:iCs/>
        </w:rPr>
        <w:t>Figure 2. Experimental data for the</w:t>
      </w:r>
      <w:r w:rsidR="00061717">
        <w:rPr>
          <w:i/>
          <w:iCs/>
        </w:rPr>
        <w:t xml:space="preserve"> dissolved</w:t>
      </w:r>
      <w:r>
        <w:rPr>
          <w:i/>
          <w:iCs/>
        </w:rPr>
        <w:t xml:space="preserve"> </w:t>
      </w:r>
      <w:proofErr w:type="spellStart"/>
      <w:r>
        <w:rPr>
          <w:i/>
          <w:iCs/>
        </w:rPr>
        <w:t>HuHF</w:t>
      </w:r>
      <w:proofErr w:type="spellEnd"/>
      <w:r w:rsidR="00061717">
        <w:rPr>
          <w:i/>
          <w:iCs/>
        </w:rPr>
        <w:t>-PIX</w:t>
      </w:r>
      <w:r>
        <w:rPr>
          <w:i/>
          <w:iCs/>
        </w:rPr>
        <w:t xml:space="preserve"> and the fitted data of the model of the </w:t>
      </w:r>
      <w:r w:rsidR="00061717">
        <w:rPr>
          <w:i/>
          <w:iCs/>
        </w:rPr>
        <w:t>ferritin</w:t>
      </w:r>
      <w:r>
        <w:rPr>
          <w:i/>
          <w:iCs/>
        </w:rPr>
        <w:t xml:space="preserve"> cage dimer. </w:t>
      </w:r>
    </w:p>
    <w:p w14:paraId="6F896E0E" w14:textId="7B1991B7" w:rsidR="008D1C5D" w:rsidRPr="00ED63EA" w:rsidRDefault="00626831" w:rsidP="001D0C44">
      <w:pPr>
        <w:rPr>
          <w:rFonts w:eastAsiaTheme="minorEastAsia"/>
        </w:rPr>
      </w:pPr>
      <w:r>
        <w:t>To fit t</w:t>
      </w:r>
      <w:r w:rsidR="001D0C44">
        <w:t xml:space="preserve">he experimental data of the </w:t>
      </w:r>
      <w:proofErr w:type="spellStart"/>
      <w:r w:rsidR="001D0C44">
        <w:t>HuHF</w:t>
      </w:r>
      <w:proofErr w:type="spellEnd"/>
      <w:r w:rsidR="001D0C44">
        <w:t xml:space="preserve">-PIX dissolved in </w:t>
      </w:r>
      <w:r>
        <w:t>deuterium oxide, a model consisting of</w:t>
      </w:r>
      <w:r w:rsidR="000C3C01">
        <w:t xml:space="preserve"> the </w:t>
      </w:r>
      <w:r>
        <w:t>ferratin cage</w:t>
      </w:r>
      <w:r w:rsidR="009947C1">
        <w:t xml:space="preserve"> monomer</w:t>
      </w:r>
      <w:r w:rsidR="000C3C01">
        <w:t xml:space="preserve"> and a ferratin cage</w:t>
      </w:r>
      <w:r>
        <w:t xml:space="preserve"> dimer was used. </w:t>
      </w:r>
      <w:r w:rsidRPr="00626831">
        <w:t>The atomic coordinates of the ferritin cage were retrieved from the PDB file, and dimers were generated by duplicating the cage and placing the copy at a separation distance</w:t>
      </w:r>
      <w:r>
        <w:t>, determined by a fitting parameter,</w:t>
      </w:r>
      <w:r w:rsidR="009E673F">
        <w:t xml:space="preserve"> away</w:t>
      </w:r>
      <w:r w:rsidRPr="00626831">
        <w:t xml:space="preserve"> from the original structure</w:t>
      </w:r>
      <w:r>
        <w:t>. Additional fitting parameters include the</w:t>
      </w:r>
      <w:r w:rsidR="009947C1">
        <w:t xml:space="preserve"> proportion of dimers in the solution, the</w:t>
      </w:r>
      <w:r>
        <w:t xml:space="preserve"> incoherent background</w:t>
      </w:r>
      <w:r w:rsidR="009947C1">
        <w:t>,</w:t>
      </w:r>
      <w:r>
        <w:t xml:space="preserve"> and the scale parameter. Next, initial guesses for these fit parameters were applied to create the dimer model, and its scattering curve was simulated using the same Monte Carlo approximation of the Debye Equation. </w:t>
      </w:r>
      <w:r w:rsidR="009947C1">
        <w:t xml:space="preserve">This results in two scattering curves, one for the ferritin cage monomer and one for the dimer. The curves were then scaled so that the invariant of the dimer was two times the invariant of the monomer, and a weighted sum was calculated based on the fit parameter for the proportion of dimers in the solution. </w:t>
      </w:r>
      <w:r>
        <w:t>The resulting curve was then compared to the experimental one</w:t>
      </w:r>
      <w:r w:rsidR="009E673F">
        <w:t xml:space="preserve"> using the log mean-squared error</w:t>
      </w:r>
      <w:r>
        <w:t xml:space="preserve"> and the similarity</w:t>
      </w:r>
      <w:r w:rsidR="009E673F">
        <w:t xml:space="preserve"> score</w:t>
      </w:r>
      <w:r>
        <w:t xml:space="preserve"> was sent to a fitting algorithm to determine the </w:t>
      </w:r>
      <w:r w:rsidR="009E673F">
        <w:t xml:space="preserve">next set of </w:t>
      </w:r>
      <w:r>
        <w:t>fi</w:t>
      </w:r>
      <w:r w:rsidR="009E673F">
        <w:t>t</w:t>
      </w:r>
      <w:r>
        <w:t xml:space="preserve"> parameters. After several iterations, the best fit parameters were </w:t>
      </w:r>
      <w:r w:rsidR="008D1C5D">
        <w:t>determined</w:t>
      </w:r>
      <w:r>
        <w:t xml:space="preserve"> to be a </w:t>
      </w:r>
      <w:r w:rsidR="008D1C5D">
        <w:t>ferritin separation distance of 1</w:t>
      </w:r>
      <w:r w:rsidR="00FB190D">
        <w:t>7</w:t>
      </w:r>
      <w:r w:rsidR="008D1C5D">
        <w:t>.</w:t>
      </w:r>
      <w:r w:rsidR="00FB190D">
        <w:t>0</w:t>
      </w:r>
      <w:r w:rsidR="008D1C5D">
        <w:t xml:space="preserve"> </w:t>
      </w:r>
      <w:r w:rsidR="009E673F">
        <w:t>nm</w:t>
      </w:r>
      <w:r w:rsidR="008D1C5D">
        <w:t>,</w:t>
      </w:r>
      <w:r w:rsidR="009947C1">
        <w:t xml:space="preserve"> a dimer proportion of </w:t>
      </w:r>
      <w:r w:rsidR="00FB190D">
        <w:t>22</w:t>
      </w:r>
      <w:r w:rsidR="009947C1">
        <w:t>%,</w:t>
      </w:r>
      <w:r w:rsidR="008D1C5D">
        <w:t xml:space="preserve"> a background of 0.0</w:t>
      </w:r>
      <w:r w:rsidR="00FB190D">
        <w:t>40</w:t>
      </w:r>
      <w:r w:rsidR="008D1C5D">
        <w:t xml:space="preserve"> and a scale parameter of </w:t>
      </w:r>
      <m:oMath>
        <m:r>
          <w:rPr>
            <w:rFonts w:ascii="Cambria Math" w:hAnsi="Cambria Math"/>
          </w:rPr>
          <m:t>7</m:t>
        </m:r>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4</m:t>
            </m:r>
          </m:sup>
        </m:sSup>
      </m:oMath>
      <w:r w:rsidR="008D1C5D">
        <w:rPr>
          <w:rFonts w:eastAsiaTheme="minorEastAsia"/>
        </w:rPr>
        <w:t xml:space="preserve">. The fitted scattering curve shows good agreement with the experimental one as shown in </w:t>
      </w:r>
      <w:r w:rsidR="008D1C5D">
        <w:rPr>
          <w:rFonts w:eastAsiaTheme="minorEastAsia"/>
          <w:i/>
          <w:iCs/>
        </w:rPr>
        <w:t xml:space="preserve">Figure 2. </w:t>
      </w:r>
      <w:r w:rsidR="00ED63EA">
        <w:rPr>
          <w:rFonts w:eastAsiaTheme="minorEastAsia"/>
        </w:rPr>
        <w:t xml:space="preserve">The following equation shows the scattering curve that was fitted: </w:t>
      </w:r>
    </w:p>
    <w:p w14:paraId="4CEF747C" w14:textId="1EF822D4" w:rsidR="00ED63EA" w:rsidRPr="00FB190D" w:rsidRDefault="00ED63EA" w:rsidP="001D0C44">
      <w:pPr>
        <w:rPr>
          <w:rFonts w:eastAsiaTheme="minorEastAsia"/>
        </w:rPr>
      </w:pPr>
      <m:oMathPara>
        <m:oMath>
          <m:r>
            <w:rPr>
              <w:rFonts w:ascii="Cambria Math" w:hAnsi="Cambria Math"/>
            </w:rPr>
            <m:t>I</m:t>
          </m:r>
          <m:sSub>
            <m:sSubPr>
              <m:ctrlPr>
                <w:rPr>
                  <w:rFonts w:ascii="Cambria Math" w:hAnsi="Cambria Math"/>
                  <w:i/>
                </w:rPr>
              </m:ctrlPr>
            </m:sSubPr>
            <m:e>
              <m:d>
                <m:dPr>
                  <m:ctrlPr>
                    <w:rPr>
                      <w:rFonts w:ascii="Cambria Math" w:hAnsi="Cambria Math"/>
                      <w:i/>
                    </w:rPr>
                  </m:ctrlPr>
                </m:dPr>
                <m:e>
                  <m:r>
                    <w:rPr>
                      <w:rFonts w:ascii="Cambria Math" w:hAnsi="Cambria Math"/>
                    </w:rPr>
                    <m:t>q</m:t>
                  </m:r>
                </m:e>
              </m:d>
            </m:e>
            <m:sub>
              <m:r>
                <w:rPr>
                  <w:rFonts w:ascii="Cambria Math" w:hAnsi="Cambria Math"/>
                </w:rPr>
                <m:t>total</m:t>
              </m:r>
            </m:sub>
          </m:sSub>
          <m:r>
            <w:rPr>
              <w:rFonts w:ascii="Cambria Math" w:hAnsi="Cambria Math"/>
            </w:rPr>
            <m:t>=scale(I</m:t>
          </m:r>
          <m:sSub>
            <m:sSubPr>
              <m:ctrlPr>
                <w:rPr>
                  <w:rFonts w:ascii="Cambria Math" w:hAnsi="Cambria Math"/>
                  <w:i/>
                </w:rPr>
              </m:ctrlPr>
            </m:sSubPr>
            <m:e>
              <m:d>
                <m:dPr>
                  <m:ctrlPr>
                    <w:rPr>
                      <w:rFonts w:ascii="Cambria Math" w:hAnsi="Cambria Math"/>
                      <w:i/>
                    </w:rPr>
                  </m:ctrlPr>
                </m:dPr>
                <m:e>
                  <m:r>
                    <w:rPr>
                      <w:rFonts w:ascii="Cambria Math" w:hAnsi="Cambria Math"/>
                    </w:rPr>
                    <m:t>q</m:t>
                  </m:r>
                </m:e>
              </m:d>
            </m:e>
            <m:sub>
              <m:r>
                <w:rPr>
                  <w:rFonts w:ascii="Cambria Math" w:hAnsi="Cambria Math"/>
                </w:rPr>
                <m:t>monomer</m:t>
              </m:r>
            </m:sub>
          </m:sSub>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dimer</m:t>
                  </m:r>
                </m:sub>
              </m:sSub>
            </m:e>
          </m:d>
          <m:r>
            <w:rPr>
              <w:rFonts w:ascii="Cambria Math" w:hAnsi="Cambria Math"/>
            </w:rPr>
            <m:t>+I</m:t>
          </m:r>
          <m:sSub>
            <m:sSubPr>
              <m:ctrlPr>
                <w:rPr>
                  <w:rFonts w:ascii="Cambria Math" w:hAnsi="Cambria Math"/>
                  <w:i/>
                </w:rPr>
              </m:ctrlPr>
            </m:sSubPr>
            <m:e>
              <m:d>
                <m:dPr>
                  <m:ctrlPr>
                    <w:rPr>
                      <w:rFonts w:ascii="Cambria Math" w:hAnsi="Cambria Math"/>
                      <w:i/>
                    </w:rPr>
                  </m:ctrlPr>
                </m:dPr>
                <m:e>
                  <m:r>
                    <w:rPr>
                      <w:rFonts w:ascii="Cambria Math" w:hAnsi="Cambria Math"/>
                    </w:rPr>
                    <m:t>q</m:t>
                  </m:r>
                </m:e>
              </m:d>
            </m:e>
            <m:sub>
              <m:r>
                <w:rPr>
                  <w:rFonts w:ascii="Cambria Math" w:hAnsi="Cambria Math"/>
                </w:rPr>
                <m:t>dimer</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dimer</m:t>
                  </m:r>
                </m:sub>
              </m:sSub>
            </m:e>
          </m:d>
          <m:r>
            <w:rPr>
              <w:rFonts w:ascii="Cambria Math" w:hAnsi="Cambria Math"/>
            </w:rPr>
            <m:t>)+background</m:t>
          </m:r>
        </m:oMath>
      </m:oMathPara>
    </w:p>
    <w:p w14:paraId="73B940CE" w14:textId="77777777" w:rsidR="00FB190D" w:rsidRPr="00FB190D" w:rsidRDefault="00FB190D" w:rsidP="001D0C44">
      <w:pPr>
        <w:rPr>
          <w:rFonts w:eastAsiaTheme="minorEastAsia"/>
        </w:rPr>
      </w:pPr>
    </w:p>
    <w:p w14:paraId="7F774D05" w14:textId="575503E4" w:rsidR="008D1C5D" w:rsidRDefault="008D1C5D" w:rsidP="008D1C5D">
      <w:pPr>
        <w:jc w:val="center"/>
      </w:pPr>
      <w:r>
        <w:rPr>
          <w:rFonts w:eastAsiaTheme="minorEastAsia"/>
          <w:noProof/>
        </w:rPr>
        <w:lastRenderedPageBreak/>
        <w:drawing>
          <wp:inline distT="0" distB="0" distL="0" distR="0" wp14:anchorId="49E728E6" wp14:editId="16B691A4">
            <wp:extent cx="2831463" cy="2654496"/>
            <wp:effectExtent l="0" t="0" r="7620" b="0"/>
            <wp:docPr id="1995272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1768" cy="2664157"/>
                    </a:xfrm>
                    <a:prstGeom prst="rect">
                      <a:avLst/>
                    </a:prstGeom>
                    <a:noFill/>
                    <a:ln>
                      <a:noFill/>
                    </a:ln>
                  </pic:spPr>
                </pic:pic>
              </a:graphicData>
            </a:graphic>
          </wp:inline>
        </w:drawing>
      </w:r>
    </w:p>
    <w:p w14:paraId="5D44AF6B" w14:textId="7C4F0DAC" w:rsidR="008D1C5D" w:rsidRDefault="008D1C5D" w:rsidP="008D1C5D">
      <w:pPr>
        <w:jc w:val="center"/>
        <w:rPr>
          <w:i/>
          <w:iCs/>
        </w:rPr>
      </w:pPr>
      <w:r>
        <w:rPr>
          <w:i/>
          <w:iCs/>
        </w:rPr>
        <w:t xml:space="preserve">Figure 3. Experimental data of </w:t>
      </w:r>
      <w:proofErr w:type="spellStart"/>
      <w:r>
        <w:rPr>
          <w:i/>
          <w:iCs/>
        </w:rPr>
        <w:t>HuHF</w:t>
      </w:r>
      <w:proofErr w:type="spellEnd"/>
      <w:r>
        <w:rPr>
          <w:i/>
          <w:iCs/>
        </w:rPr>
        <w:t>-PIX and the fitted data of the model of the ferritin crystal</w:t>
      </w:r>
      <w:r w:rsidR="00630F24">
        <w:rPr>
          <w:i/>
          <w:iCs/>
        </w:rPr>
        <w:t xml:space="preserve"> in an FCC structure</w:t>
      </w:r>
      <w:r>
        <w:rPr>
          <w:i/>
          <w:iCs/>
        </w:rPr>
        <w:t>.</w:t>
      </w:r>
    </w:p>
    <w:p w14:paraId="2403CC62" w14:textId="350AB8E1" w:rsidR="008D1C5D" w:rsidRDefault="008D1C5D" w:rsidP="008D1C5D">
      <w:pPr>
        <w:rPr>
          <w:rFonts w:eastAsiaTheme="minorEastAsia"/>
        </w:rPr>
      </w:pPr>
      <w:r w:rsidRPr="008D1C5D">
        <w:t xml:space="preserve">To fit the experimental data of </w:t>
      </w:r>
      <w:proofErr w:type="spellStart"/>
      <w:r w:rsidRPr="008D1C5D">
        <w:t>HuHF</w:t>
      </w:r>
      <w:proofErr w:type="spellEnd"/>
      <w:r w:rsidRPr="008D1C5D">
        <w:t xml:space="preserve">-PIX, a model of ferritin cages arranged in an FCC lattice was constructed, the corresponding scattering curve was </w:t>
      </w:r>
      <w:r w:rsidR="009E673F" w:rsidRPr="008D1C5D">
        <w:t>simulated and</w:t>
      </w:r>
      <w:r w:rsidRPr="008D1C5D">
        <w:t xml:space="preserve"> incorporated into a fitting algorithm using the same procedure described in </w:t>
      </w:r>
      <w:r w:rsidRPr="00B91156">
        <w:rPr>
          <w:i/>
          <w:iCs/>
        </w:rPr>
        <w:t>Figure 2</w:t>
      </w:r>
      <w:r w:rsidRPr="008D1C5D">
        <w:t>.</w:t>
      </w:r>
      <w:r>
        <w:t xml:space="preserve"> From the fit, the best fit parameters were determined to be a</w:t>
      </w:r>
      <w:r w:rsidR="009E673F">
        <w:t>n FCC</w:t>
      </w:r>
      <w:r w:rsidR="00B91156">
        <w:t xml:space="preserve"> lattice constant of 18.1 nm (d = 12.8 nm), a background of 0.10 and a scale parameter of</w:t>
      </w:r>
      <w:r>
        <w:t xml:space="preserve"> </w:t>
      </w:r>
      <m:oMath>
        <m:r>
          <w:rPr>
            <w:rFonts w:ascii="Cambria Math" w:hAnsi="Cambria Math"/>
          </w:rPr>
          <m:t>4.8×</m:t>
        </m:r>
        <m:sSup>
          <m:sSupPr>
            <m:ctrlPr>
              <w:rPr>
                <w:rFonts w:ascii="Cambria Math" w:hAnsi="Cambria Math"/>
                <w:i/>
              </w:rPr>
            </m:ctrlPr>
          </m:sSupPr>
          <m:e>
            <m:r>
              <w:rPr>
                <w:rFonts w:ascii="Cambria Math" w:hAnsi="Cambria Math"/>
              </w:rPr>
              <m:t>10</m:t>
            </m:r>
          </m:e>
          <m:sup>
            <m:r>
              <w:rPr>
                <w:rFonts w:ascii="Cambria Math" w:hAnsi="Cambria Math"/>
              </w:rPr>
              <m:t>-4</m:t>
            </m:r>
          </m:sup>
        </m:sSup>
      </m:oMath>
      <w:r w:rsidR="00B91156">
        <w:rPr>
          <w:rFonts w:eastAsiaTheme="minorEastAsia"/>
        </w:rPr>
        <w:t xml:space="preserve">. As shown in </w:t>
      </w:r>
      <w:r w:rsidR="00B91156">
        <w:rPr>
          <w:rFonts w:eastAsiaTheme="minorEastAsia"/>
          <w:i/>
          <w:iCs/>
        </w:rPr>
        <w:t xml:space="preserve">Figure 3, </w:t>
      </w:r>
      <w:r w:rsidR="00B91156">
        <w:rPr>
          <w:rFonts w:eastAsiaTheme="minorEastAsia"/>
        </w:rPr>
        <w:t xml:space="preserve">there is a reasonable agreement between the simulated data and the experiment in terms of the peak positions and height. The differences in peak broadness and the presence of smaller peaks could be explained by the thermal fluctuations and imperfections in the crystal, that were not accounted for in the model.  </w:t>
      </w:r>
    </w:p>
    <w:p w14:paraId="62E8B631" w14:textId="77777777" w:rsidR="00B91156" w:rsidRDefault="00B91156" w:rsidP="008D1C5D">
      <w:pPr>
        <w:rPr>
          <w:rFonts w:eastAsiaTheme="minorEastAsia"/>
        </w:rPr>
      </w:pPr>
    </w:p>
    <w:p w14:paraId="3473DA1E" w14:textId="77777777" w:rsidR="00B91156" w:rsidRDefault="00B91156" w:rsidP="008D1C5D">
      <w:pPr>
        <w:rPr>
          <w:rFonts w:eastAsiaTheme="minorEastAsia"/>
        </w:rPr>
      </w:pPr>
    </w:p>
    <w:p w14:paraId="5BA26B00" w14:textId="77777777" w:rsidR="00ED63EA" w:rsidRDefault="00ED63EA" w:rsidP="008D1C5D">
      <w:pPr>
        <w:rPr>
          <w:rFonts w:eastAsiaTheme="minorEastAsia"/>
        </w:rPr>
      </w:pPr>
    </w:p>
    <w:p w14:paraId="07A42101" w14:textId="77777777" w:rsidR="00ED63EA" w:rsidRDefault="00ED63EA" w:rsidP="008D1C5D">
      <w:pPr>
        <w:rPr>
          <w:rFonts w:eastAsiaTheme="minorEastAsia"/>
        </w:rPr>
      </w:pPr>
    </w:p>
    <w:p w14:paraId="6031E90C" w14:textId="77777777" w:rsidR="00B91156" w:rsidRDefault="00B91156" w:rsidP="008D1C5D">
      <w:pPr>
        <w:rPr>
          <w:rFonts w:eastAsiaTheme="minorEastAsia"/>
        </w:rPr>
      </w:pPr>
    </w:p>
    <w:p w14:paraId="5EB1CA46" w14:textId="77777777" w:rsidR="007808F7" w:rsidRDefault="007808F7" w:rsidP="008D1C5D">
      <w:pPr>
        <w:rPr>
          <w:rFonts w:eastAsiaTheme="minorEastAsia"/>
        </w:rPr>
      </w:pPr>
    </w:p>
    <w:p w14:paraId="3ED2F419" w14:textId="77777777" w:rsidR="007808F7" w:rsidRDefault="007808F7" w:rsidP="008D1C5D">
      <w:pPr>
        <w:rPr>
          <w:rFonts w:eastAsiaTheme="minorEastAsia"/>
        </w:rPr>
      </w:pPr>
    </w:p>
    <w:p w14:paraId="0117A33E" w14:textId="77777777" w:rsidR="007808F7" w:rsidRDefault="007808F7" w:rsidP="008D1C5D">
      <w:pPr>
        <w:rPr>
          <w:rFonts w:eastAsiaTheme="minorEastAsia"/>
        </w:rPr>
      </w:pPr>
    </w:p>
    <w:p w14:paraId="22114DC3" w14:textId="77777777" w:rsidR="007808F7" w:rsidRDefault="007808F7" w:rsidP="008D1C5D">
      <w:pPr>
        <w:rPr>
          <w:rFonts w:eastAsiaTheme="minorEastAsia"/>
        </w:rPr>
      </w:pPr>
    </w:p>
    <w:p w14:paraId="54A70508" w14:textId="5C461C60" w:rsidR="00B91156" w:rsidRDefault="00207072" w:rsidP="008D1C5D">
      <w:pPr>
        <w:rPr>
          <w:rFonts w:eastAsiaTheme="minorEastAsia"/>
          <w:u w:val="single"/>
        </w:rPr>
      </w:pPr>
      <w:r>
        <w:rPr>
          <w:rFonts w:eastAsiaTheme="minorEastAsia"/>
          <w:u w:val="single"/>
        </w:rPr>
        <w:lastRenderedPageBreak/>
        <w:t>Data and Code Availability</w:t>
      </w:r>
    </w:p>
    <w:p w14:paraId="19707D5C" w14:textId="7CFEB47C" w:rsidR="00207072" w:rsidRDefault="00207072" w:rsidP="008D1C5D">
      <w:pPr>
        <w:rPr>
          <w:rFonts w:eastAsiaTheme="minorEastAsia"/>
        </w:rPr>
      </w:pPr>
      <w:r>
        <w:rPr>
          <w:rFonts w:eastAsiaTheme="minorEastAsia"/>
        </w:rPr>
        <w:t>All the code used to simulate the scattering curves and to fit the data can be found at:</w:t>
      </w:r>
      <w:r w:rsidRPr="00207072">
        <w:t xml:space="preserve"> </w:t>
      </w:r>
      <w:hyperlink r:id="rId7" w:history="1">
        <w:r w:rsidRPr="00225661">
          <w:rPr>
            <w:rStyle w:val="Hyperlink"/>
            <w:rFonts w:eastAsiaTheme="minorEastAsia"/>
          </w:rPr>
          <w:t>https://github.com/pozzo-research-group/MC-DFM/tree/main/Notebooks</w:t>
        </w:r>
      </w:hyperlink>
    </w:p>
    <w:p w14:paraId="2C079684" w14:textId="77777777" w:rsidR="00207072" w:rsidRDefault="00207072" w:rsidP="008D1C5D">
      <w:pPr>
        <w:rPr>
          <w:rFonts w:eastAsiaTheme="minorEastAsia"/>
        </w:rPr>
      </w:pPr>
    </w:p>
    <w:p w14:paraId="091B94D1" w14:textId="11CACC2D" w:rsidR="00B91156" w:rsidRDefault="00B91156" w:rsidP="008D1C5D">
      <w:pPr>
        <w:rPr>
          <w:rFonts w:eastAsiaTheme="minorEastAsia"/>
          <w:u w:val="single"/>
        </w:rPr>
      </w:pPr>
      <w:r w:rsidRPr="00B91156">
        <w:rPr>
          <w:rFonts w:eastAsiaTheme="minorEastAsia"/>
          <w:u w:val="single"/>
        </w:rPr>
        <w:t>References</w:t>
      </w:r>
    </w:p>
    <w:p w14:paraId="2B74EC22" w14:textId="38FCD9CC" w:rsidR="00B91156" w:rsidRPr="00AB6580" w:rsidRDefault="00B91156" w:rsidP="008D1C5D">
      <w:r>
        <w:rPr>
          <w:rFonts w:eastAsiaTheme="minorEastAsia"/>
        </w:rPr>
        <w:t xml:space="preserve">[1] </w:t>
      </w:r>
      <w:r w:rsidRPr="00B91156">
        <w:rPr>
          <w:rFonts w:eastAsiaTheme="minorEastAsia"/>
        </w:rPr>
        <w:t xml:space="preserve">Huat Thart Chiang, </w:t>
      </w:r>
      <w:proofErr w:type="spellStart"/>
      <w:r w:rsidRPr="00B91156">
        <w:rPr>
          <w:rFonts w:eastAsiaTheme="minorEastAsia"/>
        </w:rPr>
        <w:t>Zhiyin</w:t>
      </w:r>
      <w:proofErr w:type="spellEnd"/>
      <w:r w:rsidRPr="00B91156">
        <w:rPr>
          <w:rFonts w:eastAsiaTheme="minorEastAsia"/>
        </w:rPr>
        <w:t xml:space="preserve"> Zhang, Kiran Vaddi, Akif Tezcan, Lilo Pozzo</w:t>
      </w:r>
      <w:r w:rsidR="00AB6580">
        <w:rPr>
          <w:rFonts w:eastAsiaTheme="minorEastAsia"/>
        </w:rPr>
        <w:t>. “</w:t>
      </w:r>
      <w:r w:rsidR="00AB6580" w:rsidRPr="00AB6580">
        <w:rPr>
          <w:rFonts w:eastAsiaTheme="minorEastAsia"/>
        </w:rPr>
        <w:t>Efficient analysis of small-angle scattering curves for large biomolecular assemblies using Monte Carlo methods</w:t>
      </w:r>
      <w:r w:rsidR="00AB6580">
        <w:rPr>
          <w:rFonts w:eastAsiaTheme="minorEastAsia"/>
        </w:rPr>
        <w:t xml:space="preserve">”.  </w:t>
      </w:r>
      <w:r w:rsidR="00AB6580" w:rsidRPr="00AB6580">
        <w:rPr>
          <w:rFonts w:eastAsiaTheme="minorEastAsia"/>
          <w:i/>
          <w:iCs/>
        </w:rPr>
        <w:t>Journal of Applied Crystallography</w:t>
      </w:r>
      <w:r w:rsidR="00AB6580">
        <w:rPr>
          <w:rFonts w:eastAsiaTheme="minorEastAsia"/>
          <w:i/>
          <w:iCs/>
        </w:rPr>
        <w:t xml:space="preserve">. </w:t>
      </w:r>
      <w:r w:rsidR="00AB6580">
        <w:rPr>
          <w:rFonts w:eastAsiaTheme="minorEastAsia"/>
        </w:rPr>
        <w:t>(2025). 58, 963-975</w:t>
      </w:r>
    </w:p>
    <w:sectPr w:rsidR="00B91156" w:rsidRPr="00AB6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1D8"/>
    <w:rsid w:val="00061717"/>
    <w:rsid w:val="000C3C01"/>
    <w:rsid w:val="00136A6A"/>
    <w:rsid w:val="001D0C44"/>
    <w:rsid w:val="00207072"/>
    <w:rsid w:val="003955C6"/>
    <w:rsid w:val="00396D21"/>
    <w:rsid w:val="003C71D8"/>
    <w:rsid w:val="00406315"/>
    <w:rsid w:val="00430489"/>
    <w:rsid w:val="005C5310"/>
    <w:rsid w:val="00626831"/>
    <w:rsid w:val="00630F24"/>
    <w:rsid w:val="00634B54"/>
    <w:rsid w:val="007808F7"/>
    <w:rsid w:val="008D1C5D"/>
    <w:rsid w:val="009947C1"/>
    <w:rsid w:val="009E673F"/>
    <w:rsid w:val="00AB6580"/>
    <w:rsid w:val="00AF7A9E"/>
    <w:rsid w:val="00B91156"/>
    <w:rsid w:val="00D2328F"/>
    <w:rsid w:val="00D52DB8"/>
    <w:rsid w:val="00E50186"/>
    <w:rsid w:val="00ED63EA"/>
    <w:rsid w:val="00F13CD4"/>
    <w:rsid w:val="00FB190D"/>
    <w:rsid w:val="00FB5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42F00"/>
  <w15:chartTrackingRefBased/>
  <w15:docId w15:val="{32D0D5AB-F6D8-4F5B-B7D1-7B002072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186"/>
  </w:style>
  <w:style w:type="paragraph" w:styleId="Heading1">
    <w:name w:val="heading 1"/>
    <w:basedOn w:val="Normal"/>
    <w:next w:val="Normal"/>
    <w:link w:val="Heading1Char"/>
    <w:uiPriority w:val="9"/>
    <w:qFormat/>
    <w:rsid w:val="003C7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1D8"/>
    <w:rPr>
      <w:rFonts w:eastAsiaTheme="majorEastAsia" w:cstheme="majorBidi"/>
      <w:color w:val="272727" w:themeColor="text1" w:themeTint="D8"/>
    </w:rPr>
  </w:style>
  <w:style w:type="paragraph" w:styleId="Title">
    <w:name w:val="Title"/>
    <w:basedOn w:val="Normal"/>
    <w:next w:val="Normal"/>
    <w:link w:val="TitleChar"/>
    <w:uiPriority w:val="10"/>
    <w:qFormat/>
    <w:rsid w:val="003C7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1D8"/>
    <w:pPr>
      <w:spacing w:before="160"/>
      <w:jc w:val="center"/>
    </w:pPr>
    <w:rPr>
      <w:i/>
      <w:iCs/>
      <w:color w:val="404040" w:themeColor="text1" w:themeTint="BF"/>
    </w:rPr>
  </w:style>
  <w:style w:type="character" w:customStyle="1" w:styleId="QuoteChar">
    <w:name w:val="Quote Char"/>
    <w:basedOn w:val="DefaultParagraphFont"/>
    <w:link w:val="Quote"/>
    <w:uiPriority w:val="29"/>
    <w:rsid w:val="003C71D8"/>
    <w:rPr>
      <w:i/>
      <w:iCs/>
      <w:color w:val="404040" w:themeColor="text1" w:themeTint="BF"/>
    </w:rPr>
  </w:style>
  <w:style w:type="paragraph" w:styleId="ListParagraph">
    <w:name w:val="List Paragraph"/>
    <w:basedOn w:val="Normal"/>
    <w:uiPriority w:val="34"/>
    <w:qFormat/>
    <w:rsid w:val="003C71D8"/>
    <w:pPr>
      <w:ind w:left="720"/>
      <w:contextualSpacing/>
    </w:pPr>
  </w:style>
  <w:style w:type="character" w:styleId="IntenseEmphasis">
    <w:name w:val="Intense Emphasis"/>
    <w:basedOn w:val="DefaultParagraphFont"/>
    <w:uiPriority w:val="21"/>
    <w:qFormat/>
    <w:rsid w:val="003C71D8"/>
    <w:rPr>
      <w:i/>
      <w:iCs/>
      <w:color w:val="0F4761" w:themeColor="accent1" w:themeShade="BF"/>
    </w:rPr>
  </w:style>
  <w:style w:type="paragraph" w:styleId="IntenseQuote">
    <w:name w:val="Intense Quote"/>
    <w:basedOn w:val="Normal"/>
    <w:next w:val="Normal"/>
    <w:link w:val="IntenseQuoteChar"/>
    <w:uiPriority w:val="30"/>
    <w:qFormat/>
    <w:rsid w:val="003C7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1D8"/>
    <w:rPr>
      <w:i/>
      <w:iCs/>
      <w:color w:val="0F4761" w:themeColor="accent1" w:themeShade="BF"/>
    </w:rPr>
  </w:style>
  <w:style w:type="character" w:styleId="IntenseReference">
    <w:name w:val="Intense Reference"/>
    <w:basedOn w:val="DefaultParagraphFont"/>
    <w:uiPriority w:val="32"/>
    <w:qFormat/>
    <w:rsid w:val="003C71D8"/>
    <w:rPr>
      <w:b/>
      <w:bCs/>
      <w:smallCaps/>
      <w:color w:val="0F4761" w:themeColor="accent1" w:themeShade="BF"/>
      <w:spacing w:val="5"/>
    </w:rPr>
  </w:style>
  <w:style w:type="character" w:styleId="PlaceholderText">
    <w:name w:val="Placeholder Text"/>
    <w:basedOn w:val="DefaultParagraphFont"/>
    <w:uiPriority w:val="99"/>
    <w:semiHidden/>
    <w:rsid w:val="00406315"/>
    <w:rPr>
      <w:color w:val="666666"/>
    </w:rPr>
  </w:style>
  <w:style w:type="character" w:styleId="Hyperlink">
    <w:name w:val="Hyperlink"/>
    <w:basedOn w:val="DefaultParagraphFont"/>
    <w:uiPriority w:val="99"/>
    <w:unhideWhenUsed/>
    <w:rsid w:val="00AB6580"/>
    <w:rPr>
      <w:color w:val="467886" w:themeColor="hyperlink"/>
      <w:u w:val="single"/>
    </w:rPr>
  </w:style>
  <w:style w:type="character" w:styleId="UnresolvedMention">
    <w:name w:val="Unresolved Mention"/>
    <w:basedOn w:val="DefaultParagraphFont"/>
    <w:uiPriority w:val="99"/>
    <w:semiHidden/>
    <w:unhideWhenUsed/>
    <w:rsid w:val="00AB6580"/>
    <w:rPr>
      <w:color w:val="605E5C"/>
      <w:shd w:val="clear" w:color="auto" w:fill="E1DFDD"/>
    </w:rPr>
  </w:style>
  <w:style w:type="character" w:styleId="FollowedHyperlink">
    <w:name w:val="FollowedHyperlink"/>
    <w:basedOn w:val="DefaultParagraphFont"/>
    <w:uiPriority w:val="99"/>
    <w:semiHidden/>
    <w:unhideWhenUsed/>
    <w:rsid w:val="00ED63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pozzo-research-group/MC-DFM/tree/main/Notebook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4</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Huat Thart Chiang</dc:creator>
  <cp:keywords/>
  <dc:description/>
  <cp:lastModifiedBy>Huat Thart Chiang</cp:lastModifiedBy>
  <cp:revision>10</cp:revision>
  <dcterms:created xsi:type="dcterms:W3CDTF">2026-02-22T04:35:00Z</dcterms:created>
  <dcterms:modified xsi:type="dcterms:W3CDTF">2026-02-25T19:24:00Z</dcterms:modified>
</cp:coreProperties>
</file>