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lang w:val="en-US" w:eastAsia="zh-CN"/>
        </w:rPr>
        <w:t>1.全局配置文件（</w:t>
      </w:r>
      <w:r>
        <w:rPr>
          <w:rFonts w:hint="eastAsia" w:ascii="黑体" w:hAnsi="黑体" w:eastAsia="黑体" w:cs="黑体"/>
          <w:sz w:val="44"/>
          <w:szCs w:val="44"/>
        </w:rPr>
        <w:t>SqlMapConfig.xml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配置内容和顺序：（顺序不能乱）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sz w:val="28"/>
          <w:szCs w:val="28"/>
        </w:rPr>
        <w:t>Properties（属性）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hint="eastAsia" w:ascii="黑体" w:hAnsi="黑体" w:eastAsia="黑体" w:cs="黑体"/>
          <w:sz w:val="28"/>
          <w:szCs w:val="28"/>
        </w:rPr>
        <w:t>Settings（全局参数设置）</w:t>
      </w:r>
    </w:p>
    <w:p>
      <w:pPr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</w:t>
      </w:r>
      <w:r>
        <w:rPr>
          <w:rFonts w:hint="eastAsia" w:ascii="黑体" w:hAnsi="黑体" w:eastAsia="黑体" w:cs="黑体"/>
          <w:sz w:val="28"/>
          <w:szCs w:val="28"/>
        </w:rPr>
        <w:t>typeAliases（类型别名）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</w:t>
      </w:r>
      <w:r>
        <w:rPr>
          <w:rFonts w:hint="eastAsia" w:ascii="黑体" w:hAnsi="黑体" w:eastAsia="黑体" w:cs="黑体"/>
          <w:sz w:val="28"/>
          <w:szCs w:val="28"/>
        </w:rPr>
        <w:t>typeHandlers（类型处理器）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</w:t>
      </w:r>
      <w:r>
        <w:rPr>
          <w:rFonts w:hint="eastAsia" w:ascii="黑体" w:hAnsi="黑体" w:eastAsia="黑体" w:cs="黑体"/>
          <w:sz w:val="28"/>
          <w:szCs w:val="28"/>
        </w:rPr>
        <w:t>objectFactory（对象工厂）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</w:t>
      </w:r>
      <w:r>
        <w:rPr>
          <w:rFonts w:hint="eastAsia" w:ascii="黑体" w:hAnsi="黑体" w:eastAsia="黑体" w:cs="黑体"/>
          <w:sz w:val="28"/>
          <w:szCs w:val="28"/>
        </w:rPr>
        <w:t>plugins（插件）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</w:t>
      </w:r>
      <w:r>
        <w:rPr>
          <w:rFonts w:hint="eastAsia" w:ascii="黑体" w:hAnsi="黑体" w:eastAsia="黑体" w:cs="黑体"/>
          <w:sz w:val="28"/>
          <w:szCs w:val="28"/>
        </w:rPr>
        <w:t>environments（环境信息集合）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t>environment（单个环境信息）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t>transactionManager（事物）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t>dataSource（数据源）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8.</w:t>
      </w:r>
      <w:r>
        <w:rPr>
          <w:rFonts w:hint="eastAsia" w:ascii="黑体" w:hAnsi="黑体" w:eastAsia="黑体" w:cs="黑体"/>
          <w:sz w:val="28"/>
          <w:szCs w:val="28"/>
        </w:rPr>
        <w:t>mappers（映射器）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常见配置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properties标签</w:t>
      </w:r>
    </w:p>
    <w:p>
      <w:pPr>
        <w:bidi w:val="0"/>
        <w:ind w:firstLine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可以通过该标签来读取java配置信息：</w:t>
      </w:r>
    </w:p>
    <w:p>
      <w:pPr>
        <w:bidi w:val="0"/>
        <w:ind w:firstLine="420" w:firstLineChars="0"/>
      </w:pPr>
      <w:r>
        <w:rPr>
          <w:rFonts w:hint="eastAsia" w:ascii="黑体" w:hAnsi="黑体" w:eastAsia="黑体" w:cs="黑体"/>
          <w:sz w:val="28"/>
          <w:szCs w:val="28"/>
        </w:rPr>
        <w:t>例如在工程中对数据源信息写在db.properties文件中，可以通过properties标签来加载该文件。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db.properties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db.driver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db.url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jdbc:mysql://localhost:3306/mydb1?serverTimezone=GMT%2B8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db.username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root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db.password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658001</w:t>
            </w:r>
          </w:p>
        </w:tc>
      </w:tr>
    </w:tbl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sqlMapConfig.xml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properties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="db.properties"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="db.username"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="123"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注意：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</w:t>
      </w:r>
      <w:r>
        <w:rPr>
          <w:rFonts w:hint="eastAsia" w:ascii="黑体" w:hAnsi="黑体" w:eastAsia="黑体" w:cs="黑体"/>
          <w:sz w:val="28"/>
          <w:szCs w:val="28"/>
        </w:rPr>
        <w:t>先加载properties中property标签声明的属性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</w:t>
      </w:r>
      <w:r>
        <w:rPr>
          <w:rFonts w:hint="eastAsia" w:ascii="黑体" w:hAnsi="黑体" w:eastAsia="黑体" w:cs="黑体"/>
          <w:sz w:val="28"/>
          <w:szCs w:val="28"/>
        </w:rPr>
        <w:t>再加载properties标签引入的java配置文件中的属性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settings标签</w:t>
      </w:r>
    </w:p>
    <w:p>
      <w:pPr>
        <w:bidi w:val="0"/>
        <w:ind w:firstLine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一般我们使用该标签来开启二级缓存和懒加载。</w:t>
      </w:r>
    </w:p>
    <w:p>
      <w:pPr>
        <w:bidi w:val="0"/>
        <w:ind w:firstLine="420" w:firstLineChars="0"/>
        <w:rPr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以下是几张settings配置项的说明：</w:t>
      </w:r>
    </w:p>
    <w:p>
      <w:r>
        <w:drawing>
          <wp:inline distT="0" distB="0" distL="0" distR="0">
            <wp:extent cx="5274310" cy="2183765"/>
            <wp:effectExtent l="0" t="0" r="13970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59330"/>
            <wp:effectExtent l="0" t="0" r="13970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880870"/>
            <wp:effectExtent l="0" t="0" r="1397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typeAliases标签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是对po类进行别名设置，这样，在后面使用po类的时候就可以直接通过别名引用，而不需要通过po类的全限定名来引用。这样可以提高我们的开发效率。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黑体" w:hAnsi="黑体" w:eastAsia="黑体" w:cs="黑体"/>
          <w:sz w:val="28"/>
          <w:szCs w:val="28"/>
        </w:rPr>
        <w:t>Mybatis的默认提供的别名有：</w:t>
      </w:r>
    </w:p>
    <w:tbl>
      <w:tblPr>
        <w:tblStyle w:val="7"/>
        <w:tblW w:w="3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自定义别名：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单个别名定义：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&lt;typeAliases&gt;</w:t>
            </w:r>
          </w:p>
          <w:p>
            <w:pPr>
              <w:keepNext w:val="0"/>
              <w:keepLines w:val="0"/>
              <w:widowControl/>
              <w:suppressLineNumbers w:val="0"/>
              <w:ind w:firstLine="960" w:firstLineChars="40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&lt;!-- 设置单个别名 --&gt;</w:t>
            </w:r>
          </w:p>
          <w:p>
            <w:pPr>
              <w:keepNext w:val="0"/>
              <w:keepLines w:val="0"/>
              <w:widowControl/>
              <w:suppressLineNumbers w:val="0"/>
              <w:ind w:firstLine="960" w:firstLineChars="40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&lt;typeAlias type="com.lc.mybatis.po.User" alias="user"/&gt;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&lt;/typeAliases&gt;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批量别名定义：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&lt;typeAliases&gt;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&lt;!-- 批量设置别名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&lt;!-- package:指定包名称来为该包下的po类声明别名，默认的别名就是类名（类名首字母大小写都可以）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&lt;package name="com.lc.mybatis.po"/&gt;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&lt;/typeAliases&gt;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mapper标签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作用是加载映射文件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方式一：&lt;mapper resource=""/&gt;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该方式是加载相对于类路径下的映射文件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方式二：&lt;mapper url=""/&gt;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该方式使用全限定路径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方式三：&lt;mapper class=""/&gt;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该方式使用mapper接口的全限定类名</w:t>
      </w:r>
    </w:p>
    <w:p>
      <w:pPr>
        <w:bidi w:val="0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    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要求：</w:t>
      </w:r>
      <w:r>
        <w:rPr>
          <w:rFonts w:hint="eastAsia" w:ascii="黑体" w:hAnsi="黑体" w:eastAsia="黑体" w:cs="黑体"/>
          <w:sz w:val="28"/>
          <w:szCs w:val="28"/>
        </w:rPr>
        <w:t>Mapper接口Mapper映射文件名称相同且在同一个目录下。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）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方式四：&lt;package name=""/&gt;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 该方式是加载指定包下的所有映射文件</w:t>
      </w:r>
    </w:p>
    <w:p>
      <w:pPr>
        <w:bidi w:val="0"/>
      </w:pPr>
      <w:r>
        <w:rPr>
          <w:rFonts w:hint="eastAsia" w:ascii="黑体" w:hAnsi="黑体" w:eastAsia="黑体" w:cs="黑体"/>
          <w:sz w:val="28"/>
          <w:szCs w:val="28"/>
        </w:rPr>
        <w:t>   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要求：</w:t>
      </w:r>
      <w:r>
        <w:rPr>
          <w:rFonts w:hint="eastAsia" w:ascii="黑体" w:hAnsi="黑体" w:eastAsia="黑体" w:cs="黑体"/>
          <w:sz w:val="28"/>
          <w:szCs w:val="28"/>
        </w:rPr>
        <w:t> Mapper接口Mapper映射文件名称相同且在同一个目录下。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14E76"/>
    <w:rsid w:val="28A57682"/>
    <w:rsid w:val="7F89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2020-11-10T09:57:00Z</dcterms:created>
  <dc:creator>ASUS</dc:creator>
  <cp:lastModifiedBy>十月微风</cp:lastModifiedBy>
  <dcterms:modified xsi:type="dcterms:W3CDTF">2020-11-10T10:14:44Z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