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2FCFE">
      <w:r>
        <w:rPr>
          <w:rFonts w:hint="eastAsia"/>
        </w:rPr>
        <w:t> Nature 文章中 (Zhang, S.X., Kim, A., Madara, J.C. et al. Stochastic neuropeptide signals compete to calibrate the rate of satiation. Nature 637, 137–144 (2025). https://doi.org/10.1038/s41586-024-08164-8) 的 Extended Data Fig. 2l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6F4326BF"/>
    <w:rsid w:val="70A0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