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E3A5F"/>
          <w:sz w:val="56"/>
        </w:rPr>
        <w:t>DJ-VENUE MARKETPLACE</w:t>
      </w:r>
    </w:p>
    <w:p>
      <w:pPr>
        <w:spacing w:after="120"/>
        <w:jc w:val="center"/>
      </w:pPr>
      <w:r>
        <w:rPr>
          <w:color w:val="6B7280"/>
          <w:sz w:val="28"/>
        </w:rPr>
        <w:t>Product Requirements Document (PRD)</w:t>
      </w:r>
    </w:p>
    <w:p>
      <w:pPr>
        <w:spacing w:after="800"/>
        <w:jc w:val="center"/>
      </w:pPr>
      <w:r>
        <w:rPr>
          <w:i/>
          <w:color w:val="9CA3AF"/>
          <w:sz w:val="24"/>
        </w:rPr>
        <w:t>AI-powered matchmaking between DJs and venues</w:t>
      </w:r>
    </w:p>
    <w:tbl>
      <w:tblPr>
        <w:tblStyle w:val="TableGrid"/>
        <w:tblW w:type="auto" w:w="0"/>
        <w:tblLook w:firstColumn="1" w:firstRow="1" w:lastColumn="0" w:lastRow="0" w:noHBand="0" w:noVBand="1" w:val="04A0"/>
      </w:tblPr>
      <w:tblGrid>
        <w:gridCol w:w="4680"/>
        <w:gridCol w:w="4680"/>
      </w:tblGrid>
      <w:tr>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b/>
                <w:sz w:val="21"/>
              </w:rPr>
              <w:t>Version</w:t>
            </w:r>
          </w:p>
        </w:tc>
        <w:tc>
          <w:tcPr>
            <w:tcW w:type="dxa" w:w="720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sz w:val="21"/>
              </w:rPr>
              <w:t>0.1 — Draft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April 2026</w:t>
            </w:r>
          </w:p>
        </w:tc>
      </w:tr>
      <w:tr>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b/>
                <w:sz w:val="21"/>
              </w:rPr>
              <w:t>Author</w:t>
            </w:r>
          </w:p>
        </w:tc>
        <w:tc>
          <w:tcPr>
            <w:tcW w:type="dxa" w:w="720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sz w:val="21"/>
              </w:rPr>
              <w:t>pabloqc98</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Course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NBA 6925 · Advanced AI for Business Applications · Cornell University</w:t>
            </w:r>
          </w:p>
        </w:tc>
      </w:tr>
      <w:tr>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b/>
                <w:sz w:val="21"/>
              </w:rPr>
              <w:t>Status</w:t>
            </w:r>
          </w:p>
        </w:tc>
        <w:tc>
          <w:tcPr>
            <w:tcW w:type="dxa" w:w="7200"/>
            <w:shd w:val="clear" w:color="auto" w:fill="F0F4F8"/>
            <w:tcBorders>
              <w:top w:val="single" w:sz="4" w:space="0" w:color="CCCCCC"/>
              <w:left w:val="single" w:sz="4" w:space="0" w:color="CCCCCC"/>
              <w:bottom w:val="single" w:sz="4" w:space="0" w:color="CCCCCC"/>
              <w:right w:val="single" w:sz="4" w:space="0" w:color="CCCCCC"/>
            </w:tcBorders>
          </w:tcPr>
          <w:p>
            <w:pPr>
              <w:spacing w:before="60" w:after="60"/>
            </w:pPr>
            <w:r>
              <w:rPr>
                <w:sz w:val="21"/>
              </w:rPr>
              <w:t>Work in Progress</w:t>
            </w:r>
          </w:p>
        </w:tc>
      </w:tr>
    </w:tbl>
    <w:p>
      <w:pPr>
        <w:spacing w:after="120"/>
      </w:pPr>
    </w:p>
    <w:p>
      <w:r>
        <w:br w:type="page"/>
      </w:r>
    </w:p>
    <w:p>
      <w:pPr>
        <w:pStyle w:val="Heading1"/>
        <w:spacing w:before="280" w:after="80"/>
      </w:pPr>
      <w:r>
        <w:rPr>
          <w:color w:val="1F2937"/>
        </w:rPr>
        <w:t>1. Executive Summary</w:t>
      </w:r>
    </w:p>
    <w:p>
      <w:pPr>
        <w:spacing w:before="40" w:after="80"/>
      </w:pPr>
      <w:r>
        <w:rPr>
          <w:sz w:val="22"/>
        </w:rPr>
        <w:t>DJ-Venue Marketplace is a two-sided platform that intelligently matches DJs with venues based on music genre, style compatibility, budget, and event requirements. Beyond discovery, the platform leverages AI to let both parties experience what a collaboration would look and sound like before any booking is made — through AI-generated music previews, party simulations, and promotional content.</w:t>
      </w:r>
    </w:p>
    <w:p>
      <w:pPr>
        <w:spacing w:before="40" w:after="80"/>
      </w:pPr>
      <w:r>
        <w:rPr>
          <w:sz w:val="22"/>
        </w:rPr>
        <w:t>The platform targets DJs looking to grow their client base and venues seeking the right musical fit for their brand and events. It is built on a SaaS subscription model and is designed to reduce the friction, guesswork, and cold-outreach that currently define how DJs and venues find each other.</w:t>
      </w:r>
    </w:p>
    <w:p>
      <w:pPr>
        <w:pStyle w:val="Heading1"/>
        <w:spacing w:before="280" w:after="80"/>
      </w:pPr>
      <w:r>
        <w:rPr>
          <w:color w:val="1F2937"/>
        </w:rPr>
        <w:t>2. Problem Statement</w:t>
      </w:r>
    </w:p>
    <w:p>
      <w:pPr>
        <w:spacing w:before="40" w:after="80"/>
      </w:pPr>
      <w:r>
        <w:rPr>
          <w:sz w:val="22"/>
        </w:rPr>
        <w:t>Today, DJs and venues connect through word-of-mouth, social media DMs, booking agencies, and generalist platforms like Bark or GigSalad that are not purpose-built for this relationship. This creates significant friction on both sides:</w:t>
      </w:r>
    </w:p>
    <w:p>
      <w:pPr>
        <w:pStyle w:val="ListBullet"/>
        <w:spacing w:before="20" w:after="20"/>
        <w:ind w:left="360"/>
      </w:pPr>
      <w:r>
        <w:rPr>
          <w:sz w:val="22"/>
        </w:rPr>
        <w:t>Venues waste time vetting DJs whose style, pricing, or availability does not fit their needs.</w:t>
      </w:r>
    </w:p>
    <w:p>
      <w:pPr>
        <w:pStyle w:val="ListBullet"/>
        <w:spacing w:before="20" w:after="20"/>
        <w:ind w:left="360"/>
      </w:pPr>
      <w:r>
        <w:rPr>
          <w:sz w:val="22"/>
        </w:rPr>
        <w:t>DJs struggle to find venues aligned with their genre and brand, relying on cold outreach.</w:t>
      </w:r>
    </w:p>
    <w:p>
      <w:pPr>
        <w:pStyle w:val="ListBullet"/>
        <w:spacing w:before="20" w:after="20"/>
        <w:ind w:left="360"/>
      </w:pPr>
      <w:r>
        <w:rPr>
          <w:sz w:val="22"/>
        </w:rPr>
        <w:t>There is no way to preview a DJ's fit for a specific venue before committing to a booking.</w:t>
      </w:r>
    </w:p>
    <w:p>
      <w:pPr>
        <w:pStyle w:val="ListBullet"/>
        <w:spacing w:before="20" w:after="20"/>
        <w:ind w:left="360"/>
      </w:pPr>
      <w:r>
        <w:rPr>
          <w:sz w:val="22"/>
        </w:rPr>
        <w:t>Promotional materials are expensive and time-consuming to produce for both parties.</w:t>
      </w:r>
    </w:p>
    <w:tbl>
      <w:tblPr>
        <w:tblW w:type="auto" w:w="0"/>
        <w:jc w:val="left"/>
        <w:tblLook w:firstColumn="1" w:firstRow="1" w:lastColumn="0" w:lastRow="0" w:noHBand="0" w:noVBand="1" w:val="04A0"/>
      </w:tblPr>
      <w:tblGrid>
        <w:gridCol w:w="9360"/>
      </w:tblGrid>
      <w:tr>
        <w:tc>
          <w:tcPr>
            <w:tcW w:type="dxa" w:w="9360"/>
            <w:shd w:val="clear" w:color="auto" w:fill="EFF6FF"/>
            <w:tcBorders>
              <w:left w:val="single" w:sz="18" w:color="3B82F6"/>
              <w:top w:val="none"/>
              <w:right w:val="none"/>
              <w:bottom w:val="none"/>
            </w:tcBorders>
          </w:tcPr>
          <w:p>
            <w:pPr>
              <w:spacing w:before="80" w:after="40"/>
            </w:pPr>
            <w:r>
              <w:rPr>
                <w:b/>
                <w:color w:val="3B82F6"/>
                <w:sz w:val="22"/>
              </w:rPr>
              <w:t>Core insight</w:t>
            </w:r>
          </w:p>
          <w:p>
            <w:pPr>
              <w:spacing w:before="20" w:after="20"/>
            </w:pPr>
            <w:r>
              <w:rPr>
                <w:sz w:val="21"/>
              </w:rPr>
              <w:t>The DJ-venue relationship is fundamentally about vibe matching — and vibe is hard to communicate through a text bio or playlist link alone. AI-generated simulations and music previews can make that match tangible before any money changes hands.</w:t>
            </w:r>
          </w:p>
          <w:p>
            <w:pPr>
              <w:spacing w:before="40" w:after="0"/>
            </w:pPr>
          </w:p>
        </w:tc>
      </w:tr>
    </w:tbl>
    <w:p>
      <w:pPr>
        <w:spacing w:after="120"/>
      </w:pPr>
    </w:p>
    <w:p>
      <w:pPr>
        <w:pStyle w:val="Heading1"/>
        <w:spacing w:before="280" w:after="80"/>
      </w:pPr>
      <w:r>
        <w:rPr>
          <w:color w:val="1F2937"/>
        </w:rPr>
        <w:t>3. Goals &amp; Non-Goals</w:t>
      </w:r>
    </w:p>
    <w:p>
      <w:pPr>
        <w:pStyle w:val="Heading2"/>
        <w:spacing w:before="200" w:after="80"/>
      </w:pPr>
      <w:r>
        <w:rPr>
          <w:color w:val="1F2937"/>
        </w:rPr>
        <w:t>3.1 Goals</w:t>
      </w:r>
    </w:p>
    <w:p>
      <w:pPr>
        <w:pStyle w:val="ListBullet"/>
        <w:spacing w:before="20" w:after="20"/>
        <w:ind w:left="360"/>
      </w:pPr>
      <w:r>
        <w:rPr>
          <w:b/>
          <w:sz w:val="22"/>
        </w:rPr>
        <w:t xml:space="preserve">G1 — </w:t>
      </w:r>
      <w:r>
        <w:rPr>
          <w:sz w:val="22"/>
        </w:rPr>
        <w:t>Build a purpose-built marketplace connecting DJs and venues.</w:t>
      </w:r>
    </w:p>
    <w:p>
      <w:pPr>
        <w:pStyle w:val="ListBullet"/>
        <w:spacing w:before="20" w:after="20"/>
        <w:ind w:left="360"/>
      </w:pPr>
      <w:r>
        <w:rPr>
          <w:b/>
          <w:sz w:val="22"/>
        </w:rPr>
        <w:t xml:space="preserve">G2 — </w:t>
      </w:r>
      <w:r>
        <w:rPr>
          <w:sz w:val="22"/>
        </w:rPr>
        <w:t>Enable intelligent matching based on music genre/style and other criteria.</w:t>
      </w:r>
    </w:p>
    <w:p>
      <w:pPr>
        <w:pStyle w:val="ListBullet"/>
        <w:spacing w:before="20" w:after="20"/>
        <w:ind w:left="360"/>
      </w:pPr>
      <w:r>
        <w:rPr>
          <w:b/>
          <w:sz w:val="22"/>
        </w:rPr>
        <w:t xml:space="preserve">G3 — </w:t>
      </w:r>
      <w:r>
        <w:rPr>
          <w:sz w:val="22"/>
        </w:rPr>
        <w:t>Provide AI-powered previews (music samples, party simulations) to reduce booking uncertainty.</w:t>
      </w:r>
    </w:p>
    <w:p>
      <w:pPr>
        <w:pStyle w:val="ListBullet"/>
        <w:spacing w:before="20" w:after="20"/>
        <w:ind w:left="360"/>
      </w:pPr>
      <w:r>
        <w:rPr>
          <w:b/>
          <w:sz w:val="22"/>
        </w:rPr>
        <w:t xml:space="preserve">G4 — </w:t>
      </w:r>
      <w:r>
        <w:rPr>
          <w:sz w:val="22"/>
        </w:rPr>
        <w:t>Generate promotional content automatically for both DJs and venues.</w:t>
      </w:r>
    </w:p>
    <w:p>
      <w:pPr>
        <w:pStyle w:val="ListBullet"/>
        <w:spacing w:before="20" w:after="20"/>
        <w:ind w:left="360"/>
      </w:pPr>
      <w:r>
        <w:rPr>
          <w:b/>
          <w:sz w:val="22"/>
        </w:rPr>
        <w:t xml:space="preserve">G5 — </w:t>
      </w:r>
      <w:r>
        <w:rPr>
          <w:sz w:val="22"/>
        </w:rPr>
        <w:t>Monetize via a SaaS subscription model.</w:t>
      </w:r>
    </w:p>
    <w:p>
      <w:pPr>
        <w:pStyle w:val="Heading2"/>
        <w:spacing w:before="200" w:after="80"/>
      </w:pPr>
      <w:r>
        <w:rPr>
          <w:color w:val="1F2937"/>
        </w:rPr>
        <w:t>3.2 Non-Goals (v1)</w:t>
      </w:r>
    </w:p>
    <w:p>
      <w:pPr>
        <w:pStyle w:val="ListBullet"/>
        <w:spacing w:before="20" w:after="20"/>
        <w:ind w:left="360"/>
      </w:pPr>
      <w:r>
        <w:rPr>
          <w:sz w:val="22"/>
        </w:rPr>
        <w:t>Integrated payment processing or escrow — bookings are confirmed off-platform in v1.</w:t>
      </w:r>
    </w:p>
    <w:p>
      <w:pPr>
        <w:pStyle w:val="ListBullet"/>
        <w:spacing w:before="20" w:after="20"/>
        <w:ind w:left="360"/>
      </w:pPr>
      <w:r>
        <w:rPr>
          <w:sz w:val="22"/>
        </w:rPr>
        <w:t>Live-streaming or real-time event broadcasting.</w:t>
      </w:r>
    </w:p>
    <w:p>
      <w:pPr>
        <w:pStyle w:val="ListBullet"/>
        <w:spacing w:before="20" w:after="20"/>
        <w:ind w:left="360"/>
      </w:pPr>
      <w:r>
        <w:rPr>
          <w:sz w:val="22"/>
        </w:rPr>
        <w:t>A full artist management or touring platform.</w:t>
      </w:r>
    </w:p>
    <w:p>
      <w:pPr>
        <w:pStyle w:val="ListBullet"/>
        <w:spacing w:before="20" w:after="20"/>
        <w:ind w:left="360"/>
      </w:pPr>
      <w:r>
        <w:rPr>
          <w:sz w:val="22"/>
        </w:rPr>
        <w:t>Consumer ticketing or event discovery for end attendees.</w:t>
      </w:r>
    </w:p>
    <w:p>
      <w:pPr>
        <w:pStyle w:val="Heading1"/>
        <w:spacing w:before="280" w:after="80"/>
      </w:pPr>
      <w:r>
        <w:rPr>
          <w:color w:val="1F2937"/>
        </w:rPr>
        <w:t>4. User Personas</w:t>
      </w:r>
    </w:p>
    <w:p>
      <w:pPr>
        <w:pStyle w:val="Heading2"/>
        <w:spacing w:before="200" w:after="80"/>
      </w:pPr>
      <w:r>
        <w:rPr>
          <w:color w:val="1F2937"/>
        </w:rPr>
        <w:t>4.1 The DJ</w:t>
      </w:r>
    </w:p>
    <w:tbl>
      <w:tblPr>
        <w:tblStyle w:val="TableGrid"/>
        <w:tblW w:type="auto" w:w="0"/>
        <w:tblLook w:firstColumn="1" w:firstRow="1" w:lastColumn="0" w:lastRow="0" w:noHBand="0" w:noVBand="1" w:val="04A0"/>
      </w:tblPr>
      <w:tblGrid>
        <w:gridCol w:w="4680"/>
        <w:gridCol w:w="4680"/>
      </w:tblGrid>
      <w:tr>
        <w:tc>
          <w:tcPr>
            <w:tcW w:type="dxa" w:w="2592"/>
            <w:shd w:val="clear" w:color="auto" w:fill="1E3A5F"/>
          </w:tcPr>
          <w:p>
            <w:pPr>
              <w:spacing w:before="60" w:after="60"/>
            </w:pPr>
            <w:r>
              <w:rPr>
                <w:b/>
                <w:color w:val="FFFFFF"/>
                <w:sz w:val="21"/>
              </w:rPr>
              <w:t>Attribute</w:t>
            </w:r>
          </w:p>
        </w:tc>
        <w:tc>
          <w:tcPr>
            <w:tcW w:type="dxa" w:w="6768"/>
            <w:shd w:val="clear" w:color="auto" w:fill="1E3A5F"/>
          </w:tcPr>
          <w:p>
            <w:pPr>
              <w:spacing w:before="60" w:after="60"/>
            </w:pPr>
            <w:r>
              <w:rPr>
                <w:b/>
                <w:color w:val="FFFFFF"/>
                <w:sz w:val="21"/>
              </w:rPr>
              <w:t>Detail</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Name / Role</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Alex — Freelance DJ, 5 years experience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Goals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Fill their calendar with well-matched gigs; build a recognizable brand; reduce time spent on cold outreach</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Pain Points</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Hard to stand out on generic platforms; venues book based on price alone; no easy way to showcase their specific sound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Tech Comfort</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High — actively uses social media, streaming platforms, and booking tools</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Key Need</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A profile that communicates vibe and style, not just a rate card</w:t>
            </w:r>
          </w:p>
        </w:tc>
      </w:tr>
    </w:tbl>
    <w:p>
      <w:pPr>
        <w:spacing w:after="120"/>
      </w:pPr>
    </w:p>
    <w:p>
      <w:pPr>
        <w:pStyle w:val="Heading2"/>
        <w:spacing w:before="200" w:after="80"/>
      </w:pPr>
      <w:r>
        <w:rPr>
          <w:color w:val="1F2937"/>
        </w:rPr>
        <w:t>4.2 The Venue</w:t>
      </w:r>
    </w:p>
    <w:tbl>
      <w:tblPr>
        <w:tblStyle w:val="TableGrid"/>
        <w:tblW w:type="auto" w:w="0"/>
        <w:tblLook w:firstColumn="1" w:firstRow="1" w:lastColumn="0" w:lastRow="0" w:noHBand="0" w:noVBand="1" w:val="04A0"/>
      </w:tblPr>
      <w:tblGrid>
        <w:gridCol w:w="4680"/>
        <w:gridCol w:w="4680"/>
      </w:tblGrid>
      <w:tr>
        <w:tc>
          <w:tcPr>
            <w:tcW w:type="dxa" w:w="2592"/>
            <w:shd w:val="clear" w:color="auto" w:fill="1E3A5F"/>
          </w:tcPr>
          <w:p>
            <w:pPr>
              <w:spacing w:before="60" w:after="60"/>
            </w:pPr>
            <w:r>
              <w:rPr>
                <w:b/>
                <w:color w:val="FFFFFF"/>
                <w:sz w:val="21"/>
              </w:rPr>
              <w:t>Attribute</w:t>
            </w:r>
          </w:p>
        </w:tc>
        <w:tc>
          <w:tcPr>
            <w:tcW w:type="dxa" w:w="6768"/>
            <w:shd w:val="clear" w:color="auto" w:fill="1E3A5F"/>
          </w:tcPr>
          <w:p>
            <w:pPr>
              <w:spacing w:before="60" w:after="60"/>
            </w:pPr>
            <w:r>
              <w:rPr>
                <w:b/>
                <w:color w:val="FFFFFF"/>
                <w:sz w:val="21"/>
              </w:rPr>
              <w:t>Detail</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Name / Role</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Marina — Events Manager at a mid-size nightclub</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Goals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Book DJs that match the venue's music identity; minimize booking risk; attract the right crowd</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Pain Points</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Reviewing dozens of DJ profiles with no easy filter for genre fit; relying on gut instinct; expensive trial-and-error bookings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Tech Comfort</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Medium — comfortable with SaaS tools but not deeply technical</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Key Need</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A fast way to find DJs whose style fits the venue's vibe, with a preview before committing</w:t>
            </w:r>
          </w:p>
        </w:tc>
      </w:tr>
    </w:tbl>
    <w:p>
      <w:pPr>
        <w:spacing w:after="120"/>
      </w:pPr>
    </w:p>
    <w:p>
      <w:pPr>
        <w:pStyle w:val="Heading1"/>
        <w:spacing w:before="280" w:after="80"/>
      </w:pPr>
      <w:r>
        <w:rPr>
          <w:color w:val="1F2937"/>
        </w:rPr>
        <w:t>5. MVP Scope — v1</w:t>
      </w:r>
    </w:p>
    <w:p>
      <w:pPr>
        <w:spacing w:before="40" w:after="80"/>
      </w:pPr>
      <w:r>
        <w:t>The v1 MVP focuses on the foundational layer of the platform: enabling DJs and venues to create rich, structured profiles that power the matching engine. OpenRouter-routed AI features (vibe matching, bio generation, promo prompts, party simulation text) are live in v1. The class demo adds a personalized OpenRouter Video preview flow plus a Lyria 3 music clip generated for the matched venue; full ElevenLabs voice features remain scoped to v2.</w:t>
      </w:r>
    </w:p>
    <w:tbl>
      <w:tblPr>
        <w:tblW w:type="auto" w:w="0"/>
        <w:jc w:val="left"/>
        <w:tblLook w:firstColumn="1" w:firstRow="1" w:lastColumn="0" w:lastRow="0" w:noHBand="0" w:noVBand="1" w:val="04A0"/>
      </w:tblPr>
      <w:tblGrid>
        <w:gridCol w:w="9360"/>
      </w:tblGrid>
      <w:tr>
        <w:tc>
          <w:tcPr>
            <w:tcW w:type="dxa" w:w="9360"/>
            <w:shd w:val="clear" w:color="auto" w:fill="F0FDF4"/>
            <w:tcBorders>
              <w:left w:val="single" w:sz="18" w:color="22C55E"/>
              <w:top w:val="none"/>
              <w:right w:val="none"/>
              <w:bottom w:val="none"/>
            </w:tcBorders>
          </w:tcPr>
          <w:p>
            <w:r>
              <w:t>MVP definition</w:t>
              <w:br/>
              <w:t>v1 = DJ profiles + Venue profiles + OpenRouter-routed AI vibe matching + AI content generation + Lyria 3 music previews. The class demo also includes a personalized OpenRouter Video preview flow alongside the Lyria 3 music clip; full ElevenLabs voice integration remains v2 roadmap work.</w:t>
            </w:r>
          </w:p>
        </w:tc>
      </w:tr>
    </w:tbl>
    <w:p>
      <w:pPr>
        <w:spacing w:after="120"/>
      </w:pPr>
    </w:p>
    <w:p>
      <w:pPr>
        <w:pStyle w:val="Heading2"/>
        <w:spacing w:before="200" w:after="80"/>
      </w:pPr>
      <w:r>
        <w:rPr>
          <w:color w:val="1F2937"/>
        </w:rPr>
        <w:t>5.1 DJ Profile</w:t>
      </w:r>
    </w:p>
    <w:p>
      <w:pPr>
        <w:pStyle w:val="ListBullet"/>
        <w:spacing w:before="20" w:after="20"/>
        <w:ind w:left="360"/>
      </w:pPr>
      <w:r>
        <w:rPr>
          <w:sz w:val="22"/>
        </w:rPr>
        <w:t>Name, bio, and profile photo</w:t>
      </w:r>
    </w:p>
    <w:p>
      <w:pPr>
        <w:pStyle w:val="ListBullet"/>
        <w:spacing w:before="20" w:after="20"/>
        <w:ind w:left="360"/>
      </w:pPr>
      <w:r>
        <w:rPr>
          <w:sz w:val="22"/>
        </w:rPr>
        <w:t>Music genres and sub-genres (multi-select taxonomy)</w:t>
      </w:r>
    </w:p>
    <w:p>
      <w:pPr>
        <w:pStyle w:val="ListBullet"/>
        <w:spacing w:before="20" w:after="20"/>
        <w:ind w:left="360"/>
      </w:pPr>
      <w:r>
        <w:rPr>
          <w:sz w:val="22"/>
        </w:rPr>
        <w:t>Style tags (e.g., high-energy, ambient, mixed, underground, commercial)</w:t>
      </w:r>
    </w:p>
    <w:p>
      <w:pPr>
        <w:pStyle w:val="ListBullet"/>
        <w:spacing w:before="20" w:after="20"/>
        <w:ind w:left="360"/>
      </w:pPr>
      <w:r>
        <w:rPr>
          <w:sz w:val="22"/>
        </w:rPr>
        <w:t>Hourly / event rate range</w:t>
      </w:r>
    </w:p>
    <w:p>
      <w:pPr>
        <w:pStyle w:val="ListBullet"/>
        <w:spacing w:before="20" w:after="20"/>
        <w:ind w:left="360"/>
      </w:pPr>
      <w:r>
        <w:rPr>
          <w:sz w:val="22"/>
        </w:rPr>
        <w:t>Geographic availability / willingness to travel</w:t>
      </w:r>
    </w:p>
    <w:p>
      <w:pPr>
        <w:pStyle w:val="ListBullet"/>
        <w:spacing w:before="20" w:after="20"/>
        <w:ind w:left="360"/>
      </w:pPr>
      <w:r>
        <w:rPr>
          <w:sz w:val="22"/>
        </w:rPr>
        <w:t>Links to mixes, SoundCloud, or streaming profiles</w:t>
      </w:r>
    </w:p>
    <w:p>
      <w:pPr>
        <w:pStyle w:val="ListBullet"/>
        <w:spacing w:before="20" w:after="20"/>
        <w:ind w:left="360"/>
      </w:pPr>
      <w:r>
        <w:rPr>
          <w:sz w:val="22"/>
        </w:rPr>
        <w:t>Availability calendar (manual input in v1)</w:t>
      </w:r>
    </w:p>
    <w:p>
      <w:pPr>
        <w:pStyle w:val="ListBullet"/>
        <w:spacing w:before="20" w:after="20"/>
        <w:ind w:left="360"/>
      </w:pPr>
      <w:r>
        <w:rPr>
          <w:sz w:val="22"/>
        </w:rPr>
        <w:t>Past venues / testimonials (optional)</w:t>
      </w:r>
    </w:p>
    <w:p>
      <w:pPr>
        <w:pStyle w:val="Heading2"/>
        <w:spacing w:before="200" w:after="80"/>
      </w:pPr>
      <w:r>
        <w:rPr>
          <w:color w:val="1F2937"/>
        </w:rPr>
        <w:t>5.2 Venue Profile</w:t>
      </w:r>
    </w:p>
    <w:p>
      <w:pPr>
        <w:pStyle w:val="ListBullet"/>
        <w:spacing w:before="20" w:after="20"/>
        <w:ind w:left="360"/>
      </w:pPr>
      <w:r>
        <w:rPr>
          <w:sz w:val="22"/>
        </w:rPr>
        <w:t>Venue name, description, and photos</w:t>
      </w:r>
    </w:p>
    <w:p>
      <w:pPr>
        <w:pStyle w:val="ListBullet"/>
        <w:spacing w:before="20" w:after="20"/>
        <w:ind w:left="360"/>
      </w:pPr>
      <w:r>
        <w:rPr>
          <w:sz w:val="22"/>
        </w:rPr>
        <w:t>Venue type (nightclub, rooftop, restaurant, private event space, festival stage, etc.)</w:t>
      </w:r>
    </w:p>
    <w:p>
      <w:pPr>
        <w:pStyle w:val="ListBullet"/>
        <w:spacing w:before="20" w:after="20"/>
        <w:ind w:left="360"/>
      </w:pPr>
      <w:r>
        <w:rPr>
          <w:sz w:val="22"/>
        </w:rPr>
        <w:t>Preferred music genres and vibe</w:t>
      </w:r>
    </w:p>
    <w:p>
      <w:pPr>
        <w:pStyle w:val="ListBullet"/>
        <w:spacing w:before="20" w:after="20"/>
        <w:ind w:left="360"/>
      </w:pPr>
      <w:r>
        <w:rPr>
          <w:sz w:val="22"/>
        </w:rPr>
        <w:t>Typical crowd size and demographic</w:t>
      </w:r>
    </w:p>
    <w:p>
      <w:pPr>
        <w:pStyle w:val="ListBullet"/>
        <w:spacing w:before="20" w:after="20"/>
        <w:ind w:left="360"/>
      </w:pPr>
      <w:r>
        <w:rPr>
          <w:sz w:val="22"/>
        </w:rPr>
        <w:t>Budget range per event</w:t>
      </w:r>
    </w:p>
    <w:p>
      <w:pPr>
        <w:pStyle w:val="ListBullet"/>
        <w:spacing w:before="20" w:after="20"/>
        <w:ind w:left="360"/>
      </w:pPr>
      <w:r>
        <w:rPr>
          <w:sz w:val="22"/>
        </w:rPr>
        <w:t>Location</w:t>
      </w:r>
    </w:p>
    <w:p>
      <w:pPr>
        <w:pStyle w:val="ListBullet"/>
        <w:spacing w:before="20" w:after="20"/>
        <w:ind w:left="360"/>
      </w:pPr>
      <w:r>
        <w:rPr>
          <w:sz w:val="22"/>
        </w:rPr>
        <w:t>Booking contact and preferred communication method</w:t>
      </w:r>
    </w:p>
    <w:p>
      <w:pPr>
        <w:pStyle w:val="ListBullet"/>
        <w:spacing w:before="20" w:after="20"/>
        <w:ind w:left="360"/>
      </w:pPr>
      <w:r>
        <w:rPr>
          <w:sz w:val="22"/>
        </w:rPr>
        <w:t>Upcoming event dates / open slots (optional in v1)</w:t>
      </w:r>
    </w:p>
    <w:p>
      <w:pPr>
        <w:pStyle w:val="Heading2"/>
        <w:spacing w:before="200" w:after="80"/>
      </w:pPr>
      <w:r>
        <w:rPr>
          <w:color w:val="1F2937"/>
        </w:rPr>
        <w:t>5.3 Matching Display</w:t>
      </w:r>
    </w:p>
    <w:p>
      <w:pPr>
        <w:spacing w:before="40" w:after="80"/>
      </w:pPr>
      <w:r>
        <w:rPr>
          <w:sz w:val="22"/>
        </w:rPr>
        <w:t>Based on profile data, the platform surfaces a curated list of DJ matches for a given venue (and vice versa), ranked by compatibility score. In v1, the score is primarily driven by genre/style overlap.</w:t>
      </w:r>
    </w:p>
    <w:p>
      <w:pPr>
        <w:pStyle w:val="ListBullet"/>
        <w:spacing w:before="20" w:after="20"/>
        <w:ind w:left="360"/>
      </w:pPr>
      <w:r>
        <w:rPr>
          <w:sz w:val="22"/>
        </w:rPr>
        <w:t>Match score based on music genre/style alignment (primary signal in v1)</w:t>
      </w:r>
    </w:p>
    <w:p>
      <w:pPr>
        <w:pStyle w:val="ListBullet"/>
        <w:spacing w:before="20" w:after="20"/>
        <w:ind w:left="360"/>
      </w:pPr>
      <w:r>
        <w:rPr>
          <w:sz w:val="22"/>
        </w:rPr>
        <w:t>Filterable browse view (genre, location, price range)</w:t>
      </w:r>
    </w:p>
    <w:p>
      <w:pPr>
        <w:pStyle w:val="ListBullet"/>
        <w:spacing w:before="20" w:after="20"/>
        <w:ind w:left="360"/>
      </w:pPr>
      <w:r>
        <w:rPr>
          <w:sz w:val="22"/>
        </w:rPr>
        <w:t>Basic DJ profile card in search results (photo, genres, rate range, match %)</w:t>
      </w:r>
    </w:p>
    <w:p>
      <w:pPr>
        <w:pStyle w:val="ListBullet"/>
        <w:spacing w:before="20" w:after="20"/>
        <w:ind w:left="360"/>
      </w:pPr>
      <w:r>
        <w:rPr>
          <w:sz w:val="22"/>
        </w:rPr>
        <w:t>Ability to send an inquiry message to a matched DJ or venue</w:t>
      </w:r>
    </w:p>
    <w:p>
      <w:pPr>
        <w:pStyle w:val="Heading1"/>
        <w:spacing w:before="280" w:after="80"/>
      </w:pPr>
      <w:r>
        <w:rPr>
          <w:color w:val="1F2937"/>
        </w:rPr>
        <w:t>6. User Flows</w:t>
      </w:r>
    </w:p>
    <w:p>
      <w:pPr>
        <w:pStyle w:val="Heading2"/>
        <w:spacing w:before="200" w:after="80"/>
      </w:pPr>
      <w:r>
        <w:rPr>
          <w:color w:val="1F2937"/>
        </w:rPr>
        <w:t>6.1 DJ Onboarding</w:t>
      </w:r>
    </w:p>
    <w:tbl>
      <w:tblPr>
        <w:tblStyle w:val="TableGrid"/>
        <w:tblW w:type="auto" w:w="0"/>
        <w:tblLook w:firstColumn="1" w:firstRow="1" w:lastColumn="0" w:lastRow="0" w:noHBand="0" w:noVBand="1" w:val="04A0"/>
      </w:tblPr>
      <w:tblGrid>
        <w:gridCol w:w="4680"/>
        <w:gridCol w:w="4680"/>
      </w:tblGrid>
      <w:tr>
        <w:tc>
          <w:tcPr>
            <w:tcW w:type="dxa" w:w="1440"/>
            <w:shd w:val="clear" w:color="auto" w:fill="1E3A5F"/>
          </w:tcPr>
          <w:p>
            <w:pPr>
              <w:spacing w:before="60" w:after="60"/>
            </w:pPr>
            <w:r>
              <w:rPr>
                <w:b/>
                <w:color w:val="FFFFFF"/>
                <w:sz w:val="21"/>
              </w:rPr>
              <w:t>Step</w:t>
            </w:r>
          </w:p>
        </w:tc>
        <w:tc>
          <w:tcPr>
            <w:tcW w:type="dxa" w:w="7920"/>
            <w:shd w:val="clear" w:color="auto" w:fill="1E3A5F"/>
          </w:tcPr>
          <w:p>
            <w:pPr>
              <w:spacing w:before="60" w:after="60"/>
            </w:pPr>
            <w:r>
              <w:rPr>
                <w:b/>
                <w:color w:val="FFFFFF"/>
                <w:sz w:val="21"/>
              </w:rPr>
              <w:t>Action</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1</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Sign up with email or Google SSO</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Select role: DJ</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3</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Complete profile — bio, photo, genres, style tags, rate, location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Add links to mixes or streaming profiles</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5</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Set availability (calendar or 'contact me' preference)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Profile goes live — DJ appears in venue search results</w:t>
            </w:r>
          </w:p>
        </w:tc>
      </w:tr>
    </w:tbl>
    <w:p>
      <w:pPr>
        <w:spacing w:after="120"/>
      </w:pPr>
    </w:p>
    <w:p>
      <w:pPr>
        <w:pStyle w:val="Heading2"/>
        <w:spacing w:before="200" w:after="80"/>
      </w:pPr>
      <w:r>
        <w:rPr>
          <w:color w:val="1F2937"/>
        </w:rPr>
        <w:t>6.2 Venue Onboarding</w:t>
      </w:r>
    </w:p>
    <w:tbl>
      <w:tblPr>
        <w:tblStyle w:val="TableGrid"/>
        <w:tblW w:type="auto" w:w="0"/>
        <w:tblLook w:firstColumn="1" w:firstRow="1" w:lastColumn="0" w:lastRow="0" w:noHBand="0" w:noVBand="1" w:val="04A0"/>
      </w:tblPr>
      <w:tblGrid>
        <w:gridCol w:w="4680"/>
        <w:gridCol w:w="4680"/>
      </w:tblGrid>
      <w:tr>
        <w:tc>
          <w:tcPr>
            <w:tcW w:type="dxa" w:w="1440"/>
            <w:shd w:val="clear" w:color="auto" w:fill="1E3A5F"/>
          </w:tcPr>
          <w:p>
            <w:pPr>
              <w:spacing w:before="60" w:after="60"/>
            </w:pPr>
            <w:r>
              <w:rPr>
                <w:b/>
                <w:color w:val="FFFFFF"/>
                <w:sz w:val="21"/>
              </w:rPr>
              <w:t>Step</w:t>
            </w:r>
          </w:p>
        </w:tc>
        <w:tc>
          <w:tcPr>
            <w:tcW w:type="dxa" w:w="7920"/>
            <w:shd w:val="clear" w:color="auto" w:fill="1E3A5F"/>
          </w:tcPr>
          <w:p>
            <w:pPr>
              <w:spacing w:before="60" w:after="60"/>
            </w:pPr>
            <w:r>
              <w:rPr>
                <w:b/>
                <w:color w:val="FFFFFF"/>
                <w:sz w:val="21"/>
              </w:rPr>
              <w:t>Action</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1</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Sign up with email or Google SSO</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Select role: Venue</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3</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Complete profile — venue name, type, vibe, genres, capacity, budget, location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Upload venue photos</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5</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Profile complete — venue can now search for DJs</w:t>
            </w:r>
          </w:p>
        </w:tc>
      </w:tr>
    </w:tbl>
    <w:p>
      <w:pPr>
        <w:spacing w:after="120"/>
      </w:pPr>
    </w:p>
    <w:p>
      <w:pPr>
        <w:pStyle w:val="Heading2"/>
        <w:spacing w:before="200" w:after="80"/>
      </w:pPr>
      <w:r>
        <w:rPr>
          <w:color w:val="1F2937"/>
        </w:rPr>
        <w:t>6.3 Matching &amp; Inquiry Flow</w:t>
      </w:r>
    </w:p>
    <w:tbl>
      <w:tblPr>
        <w:tblStyle w:val="TableGrid"/>
        <w:tblW w:type="auto" w:w="0"/>
        <w:tblLook w:firstColumn="1" w:firstRow="1" w:lastColumn="0" w:lastRow="0" w:noHBand="0" w:noVBand="1" w:val="04A0"/>
      </w:tblPr>
      <w:tblGrid>
        <w:gridCol w:w="4680"/>
        <w:gridCol w:w="4680"/>
      </w:tblGrid>
      <w:tr>
        <w:tc>
          <w:tcPr>
            <w:tcW w:type="dxa" w:w="1440"/>
            <w:shd w:val="clear" w:color="auto" w:fill="1E3A5F"/>
          </w:tcPr>
          <w:p>
            <w:pPr>
              <w:spacing w:before="60" w:after="60"/>
            </w:pPr>
            <w:r>
              <w:rPr>
                <w:b/>
                <w:color w:val="FFFFFF"/>
                <w:sz w:val="21"/>
              </w:rPr>
              <w:t>Step</w:t>
            </w:r>
          </w:p>
        </w:tc>
        <w:tc>
          <w:tcPr>
            <w:tcW w:type="dxa" w:w="7920"/>
            <w:shd w:val="clear" w:color="auto" w:fill="1E3A5F"/>
          </w:tcPr>
          <w:p>
            <w:pPr>
              <w:spacing w:before="60" w:after="60"/>
            </w:pPr>
            <w:r>
              <w:rPr>
                <w:b/>
                <w:color w:val="FFFFFF"/>
                <w:sz w:val="21"/>
              </w:rPr>
              <w:t>Action</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1</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Venue searches for DJs (filtered by genre, location, price)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Platform returns ranked match list based on compatibility score</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3</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Venue views DJ profile and match rationale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Venue sends inquiry message through the platform</w:t>
            </w:r>
          </w:p>
        </w:tc>
      </w:tr>
      <w:tr>
        <w:tc>
          <w:tcPr>
            <w:tcW w:type="dxa" w:w="14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Step 5</w:t>
            </w:r>
          </w:p>
        </w:tc>
        <w:tc>
          <w:tcPr>
            <w:tcW w:type="dxa" w:w="792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DJ receives notification and responds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Step 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Both parties move to off-platform booking (v1) or in-platform booking (v2)</w:t>
            </w:r>
          </w:p>
        </w:tc>
      </w:tr>
    </w:tbl>
    <w:p>
      <w:pPr>
        <w:spacing w:after="120"/>
      </w:pPr>
    </w:p>
    <w:p>
      <w:pPr>
        <w:pStyle w:val="Heading1"/>
        <w:spacing w:before="280" w:after="80"/>
      </w:pPr>
      <w:r>
        <w:rPr>
          <w:color w:val="1F2937"/>
        </w:rPr>
        <w:t>7. Matching Engine</w:t>
      </w:r>
    </w:p>
    <w:p>
      <w:pPr>
        <w:spacing w:before="40" w:after="80"/>
      </w:pPr>
      <w:r>
        <w:rPr>
          <w:sz w:val="22"/>
        </w:rPr>
        <w:t>The matching engine computes a compatibility score between a DJ and a venue based on structured profile data. In v1, genre and style alignment is the primary signal. Additional signals are planned for future releases.</w:t>
      </w:r>
    </w:p>
    <w:p>
      <w:pPr>
        <w:pStyle w:val="Heading2"/>
        <w:spacing w:before="200" w:after="80"/>
      </w:pPr>
      <w:r>
        <w:rPr>
          <w:color w:val="1F2937"/>
        </w:rPr>
        <w:t>7.1 v1 Signals</w:t>
      </w:r>
    </w:p>
    <w:tbl>
      <w:tblPr>
        <w:tblStyle w:val="TableGrid"/>
        <w:tblW w:type="auto" w:w="0"/>
        <w:tblLook w:firstColumn="1" w:firstRow="1" w:lastColumn="0" w:lastRow="0" w:noHBand="0" w:noVBand="1" w:val="04A0"/>
      </w:tblPr>
      <w:tblGrid>
        <w:gridCol w:w="4680"/>
        <w:gridCol w:w="4680"/>
      </w:tblGrid>
      <w:tr>
        <w:tc>
          <w:tcPr>
            <w:tcW w:type="dxa" w:w="2880"/>
            <w:shd w:val="clear" w:color="auto" w:fill="1E3A5F"/>
          </w:tcPr>
          <w:p>
            <w:pPr>
              <w:spacing w:before="60" w:after="60"/>
            </w:pPr>
            <w:r>
              <w:rPr>
                <w:b/>
                <w:color w:val="FFFFFF"/>
                <w:sz w:val="21"/>
              </w:rPr>
              <w:t>Signal</w:t>
            </w:r>
          </w:p>
        </w:tc>
        <w:tc>
          <w:tcPr>
            <w:tcW w:type="dxa" w:w="6480"/>
            <w:shd w:val="clear" w:color="auto" w:fill="1E3A5F"/>
          </w:tcPr>
          <w:p>
            <w:pPr>
              <w:spacing w:before="60" w:after="60"/>
            </w:pPr>
            <w:r>
              <w:rPr>
                <w:b/>
                <w:color w:val="FFFFFF"/>
                <w:sz w:val="21"/>
              </w:rPr>
              <w:t>Description</w:t>
            </w:r>
          </w:p>
        </w:tc>
      </w:tr>
      <w:tr>
        <w:tc>
          <w:tcPr>
            <w:tcW w:type="dxa" w:w="28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Music Genre / Style</w:t>
            </w:r>
          </w:p>
        </w:tc>
        <w:tc>
          <w:tcPr>
            <w:tcW w:type="dxa" w:w="64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Primary signal. Overlap between DJ's genres and venue's preferred genres. Sub-genre matching adds precision.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Location</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Secondary signal. Proximity bonus; DJs willing to travel get wider reach.</w:t>
            </w:r>
          </w:p>
        </w:tc>
      </w:tr>
      <w:tr>
        <w:tc>
          <w:tcPr>
            <w:tcW w:type="dxa" w:w="28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Budget Fit</w:t>
            </w:r>
          </w:p>
        </w:tc>
        <w:tc>
          <w:tcPr>
            <w:tcW w:type="dxa" w:w="64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Tertiary signal. DJ's rate range vs. venue's budget range — flags mismatches.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Availability</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Filter only in v1. Dates-based filtering, not scored.</w:t>
            </w:r>
          </w:p>
        </w:tc>
      </w:tr>
    </w:tbl>
    <w:p>
      <w:pPr>
        <w:spacing w:after="120"/>
      </w:pPr>
    </w:p>
    <w:p>
      <w:pPr>
        <w:pStyle w:val="Heading2"/>
        <w:spacing w:before="200" w:after="80"/>
      </w:pPr>
      <w:r>
        <w:rPr>
          <w:color w:val="1F2937"/>
        </w:rPr>
        <w:t>7.2 Future Signals (v2+)</w:t>
      </w:r>
    </w:p>
    <w:p>
      <w:pPr>
        <w:pStyle w:val="ListBullet"/>
        <w:spacing w:before="20" w:after="20"/>
        <w:ind w:left="360"/>
      </w:pPr>
      <w:r>
        <w:rPr>
          <w:sz w:val="22"/>
        </w:rPr>
        <w:t>Past collaboration ratings and reviews</w:t>
      </w:r>
    </w:p>
    <w:p>
      <w:pPr>
        <w:pStyle w:val="ListBullet"/>
        <w:spacing w:before="20" w:after="20"/>
        <w:ind w:left="360"/>
      </w:pPr>
      <w:r>
        <w:rPr>
          <w:sz w:val="22"/>
        </w:rPr>
        <w:t>Crowd demographic alignment</w:t>
      </w:r>
    </w:p>
    <w:p>
      <w:pPr>
        <w:pStyle w:val="ListBullet"/>
        <w:spacing w:before="20" w:after="20"/>
        <w:ind w:left="360"/>
      </w:pPr>
      <w:r>
        <w:rPr>
          <w:sz w:val="22"/>
        </w:rPr>
        <w:t>Seasonal booking patterns</w:t>
      </w:r>
    </w:p>
    <w:p>
      <w:pPr>
        <w:pStyle w:val="ListBullet"/>
        <w:spacing w:before="20" w:after="20"/>
        <w:ind w:left="360"/>
      </w:pPr>
      <w:r>
        <w:rPr>
          <w:sz w:val="22"/>
        </w:rPr>
        <w:t>AI-derived style fingerprint from DJ mix analysis</w:t>
      </w:r>
    </w:p>
    <w:p>
      <w:pPr>
        <w:pStyle w:val="Heading1"/>
        <w:spacing w:before="280" w:after="80"/>
      </w:pPr>
      <w:r>
        <w:rPr>
          <w:color w:val="1F2937"/>
        </w:rPr>
        <w:t>8. AI Integrations</w:t>
      </w:r>
    </w:p>
    <w:p>
      <w:r>
        <w:t>For the class demo, NOCTURNE includes a personalized end-to-end AI flow on /personal-demo.html. The presenter uploads performer photos, describes his DJ style, and optionally uploads a short audio clip of one of his tracks. The frontend trims the clip to 30 seconds of mono 16 kHz WAV; an audio-input LLM (default google/gemini-2.5-flash via OpenRouter) listens to it and returns a structured style read (genre, BPM, energy, mood, venue signals). That read is concatenated with the typed style and fed to the LLM venue matcher, which returns ranked venues with reasoning. The presenter then triggers a Lyria 3 music clip and a Seedance 2.0 reference video for the chosen venue. ElevenLabs voice remains a roadmap integration unless explicitly wired later.</w:t>
      </w:r>
    </w:p>
    <w:p>
      <w:pPr>
        <w:spacing w:before="40" w:after="80"/>
      </w:pPr>
      <w:r>
        <w:t>OpenRouter is live in v1, powering vibe matching, content generation, and Lyria 3 music previews (30-second instrumental clips tailored to the matched venue). The personalized video preview for the class demo also uses OpenRouter through an async video job. ElevenLabs voice remains scoped for v2/v3 roadmap work and is not presented as a production-live integration.</w:t>
      </w:r>
    </w:p>
    <w:tbl>
      <w:tblPr>
        <w:tblStyle w:val="TableGrid"/>
        <w:tblW w:type="auto" w:w="0"/>
        <w:tblLook w:firstColumn="1" w:firstRow="1" w:lastColumn="0" w:lastRow="0" w:noHBand="0" w:noVBand="1" w:val="04A0"/>
      </w:tblPr>
      <w:tblGrid>
        <w:gridCol w:w="4680"/>
        <w:gridCol w:w="4680"/>
      </w:tblGrid>
      <w:tr>
        <w:tc>
          <w:tcPr>
            <w:tcW w:type="dxa" w:w="3168"/>
            <w:shd w:val="clear" w:color="auto" w:fill="1E3A5F"/>
          </w:tcPr>
          <w:p>
            <w:pPr>
              <w:spacing w:before="60" w:after="60"/>
            </w:pPr>
            <w:r>
              <w:rPr>
                <w:b/>
                <w:color w:val="FFFFFF"/>
                <w:sz w:val="21"/>
              </w:rPr>
              <w:t>Integration</w:t>
            </w:r>
          </w:p>
        </w:tc>
        <w:tc>
          <w:tcPr>
            <w:tcW w:type="dxa" w:w="6192"/>
            <w:shd w:val="clear" w:color="auto" w:fill="1E3A5F"/>
          </w:tcPr>
          <w:p>
            <w:pPr>
              <w:spacing w:before="60" w:after="60"/>
            </w:pPr>
            <w:r>
              <w:rPr>
                <w:b/>
                <w:color w:val="FFFFFF"/>
                <w:sz w:val="21"/>
              </w:rPr>
              <w:t>Purpose</w:t>
            </w:r>
          </w:p>
        </w:tc>
      </w:tr>
      <w:tr>
        <w:tc>
          <w:tcPr>
            <w:tcW w:type="dxa" w:w="3168"/>
            <w:shd w:val="clear" w:color="auto" w:fill="D1FAE5"/>
            <w:tcBorders>
              <w:top w:val="single" w:sz="4" w:space="0" w:color="22C55E"/>
              <w:left w:val="single" w:sz="4" w:space="0" w:color="22C55E"/>
              <w:bottom w:val="single" w:sz="4" w:space="0" w:color="22C55E"/>
              <w:right w:val="single" w:sz="4" w:space="0" w:color="22C55E"/>
            </w:tcBorders>
          </w:tcPr>
          <w:p>
            <w:pPr>
              <w:spacing w:before="60" w:after="60"/>
            </w:pPr>
            <w:r>
              <w:rPr>
                <w:b/>
                <w:sz w:val="21"/>
              </w:rPr>
              <w:t xml:space="preserve">OpenRouter </w:t>
            </w:r>
            <w:r>
              <w:rPr>
                <w:sz w:val="18" w:color="16A34A"/>
              </w:rPr>
              <w:t>[v1 — LIVE]</w:t>
            </w:r>
          </w:p>
        </w:tc>
        <w:tc>
          <w:tcPr>
            <w:tcW w:type="dxa" w:w="6192"/>
            <w:shd w:val="clear" w:color="auto" w:fill="F0FDF4"/>
            <w:tcBorders>
              <w:top w:val="single" w:sz="4" w:space="0" w:color="22C55E"/>
              <w:left w:val="single" w:sz="4" w:space="0" w:color="22C55E"/>
              <w:bottom w:val="single" w:sz="4" w:space="0" w:color="22C55E"/>
              <w:right w:val="single" w:sz="4" w:space="0" w:color="22C55E"/>
            </w:tcBorders>
          </w:tcPr>
          <w:p>
            <w:pPr>
              <w:spacing w:before="60" w:after="60"/>
            </w:pPr>
            <w:r>
              <w:rPr>
                <w:sz w:val="21"/>
              </w:rPr>
              <w:t>Single-key router for the LLM behind vibe matching, DJ bio generation, promo prompt creation, and party simulation text. Calls go through OpenRouter using the OpenAI-compatible API; the active model is set by OPENROUTER_MODEL in .env (default: openai/gpt-oss-120b:free). Switchable to Claude, Gemini, DeepSeek, GPT-OSS, etc. without code changes.</w:t>
            </w:r>
          </w:p>
        </w:tc>
      </w:tr>
      <w:tr>
        <w:tc>
          <w:tcPr>
            <w:tcW w:type="dxa" w:w="31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Google Lyria 3</w:t>
            </w:r>
            <w:r>
              <w:rPr>
                <w:sz w:val="18"/>
                <w:color w:val="16A34A"/>
              </w:rPr>
              <w:t xml:space="preserve"> [v1 — LIVE]</w:t>
            </w:r>
          </w:p>
        </w:tc>
        <w:tc>
          <w:tcPr>
            <w:tcW w:type="dxa" w:w="61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30-second instrumental music clip tailored to the matched venue + performer style. Routed through OpenRouter using the same single key as the LLM and video calls. Active model is google/lyria-3-clip-preview. The model is currently in preview and OpenRouter has been billing $0 per call as of 2026-04-29; published pricing is roughly $0.04 per 30-second clip when generally available.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b/>
                <w:sz w:val="21"/>
              </w:rPr>
              <w:t xml:space="preserve">OpenRouter Video </w:t>
            </w:r>
            <w:r>
              <w:rPr>
                <w:sz w:val="18" w:color="16A34A"/>
              </w:rPr>
              <w:t>[v1 — LIVE]</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r>
              <w:t>Personalized async video generation for the class demo. The user uploads performer photos, NOCTURNE matches the performer to a venue, and the backend submits/polls an OpenRouter video job to preview the performer playing at that venue. Default model is bytedance/seedance-2.0 at 720p/10s, ~$1.51 per clip; observed wall-clock generation time is ~140s. The video is generated silent (generate_audio=false) because ByteDance's safety filter rejected jobs with audio enabled; the Lyria 3 clip plays alongside the silent video for the demo soundtrack.</w:t>
            </w:r>
          </w:p>
        </w:tc>
      </w:tr>
      <w:tr>
        <w:tc>
          <w:tcPr>
            <w:tcW w:type="dxa" w:w="31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ElevenLabs</w:t>
            </w:r>
            <w:r>
              <w:rPr>
                <w:sz w:val="18"/>
                <w:color w:val="92400E"/>
              </w:rPr>
              <w:t xml:space="preserve"> [v2]</w:t>
            </w:r>
          </w:p>
        </w:tc>
        <w:tc>
          <w:tcPr>
            <w:tcW w:type="dxa" w:w="61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Voice synthesis for DJ intro recordings, venue announcement narration, and AI-generated promo reels. Enables voice-matching features — matching a DJ's vocal style to the venue's brand tone.</w:t>
            </w:r>
          </w:p>
        </w:tc>
      </w:tr>
      <w:tr>
        <w:tc>
          <w:tcPr>
            <w:tcW w:type="dxa" w:w="3168"/>
            <w:shd w:val="clear" w:color="auto" w:fill="D1FAE5"/>
            <w:tcBorders>
              <w:top w:val="single" w:sz="4" w:space="0" w:color="22C55E"/>
              <w:left w:val="single" w:sz="4" w:space="0" w:color="22C55E"/>
              <w:bottom w:val="single" w:sz="4" w:space="0" w:color="22C55E"/>
              <w:right w:val="single" w:sz="4" w:space="0" w:color="22C55E"/>
            </w:tcBorders>
          </w:tcPr>
          <w:p>
            <w:pPr>
              <w:spacing w:before="60" w:after="60"/>
            </w:pPr>
            <w:r>
              <w:rPr>
                <w:b/>
                <w:sz w:val="21"/>
              </w:rPr>
              <w:t xml:space="preserve">n8n </w:t>
            </w:r>
            <w:r>
              <w:rPr>
                <w:sz w:val="18" w:color="16A34A"/>
              </w:rPr>
              <w:t>[v1 — LIVE]</w:t>
            </w:r>
          </w:p>
        </w:tc>
        <w:tc>
          <w:tcPr>
            <w:tcW w:type="dxa" w:w="6192"/>
            <w:shd w:val="clear" w:color="auto" w:fill="F0FDF4"/>
            <w:tcBorders>
              <w:top w:val="single" w:sz="4" w:space="0" w:color="22C55E"/>
              <w:left w:val="single" w:sz="4" w:space="0" w:color="22C55E"/>
              <w:bottom w:val="single" w:sz="4" w:space="0" w:color="22C55E"/>
              <w:right w:val="single" w:sz="4" w:space="0" w:color="22C55E"/>
            </w:tcBorders>
          </w:tcPr>
          <w:p>
            <w:pPr>
              <w:spacing w:before="60" w:after="60"/>
            </w:pPr>
            <w:r>
              <w:rPr>
                <w:sz w:val="21"/>
              </w:rPr>
              <w:t>Workflow automation layer for booking pipelines, DJ/venue notifications, and webhook orchestration between the FastAPI backend and external AI services.</w:t>
            </w:r>
          </w:p>
        </w:tc>
      </w:tr>
      <w:tr>
        <w:tc>
          <w:tcPr>
            <w:tcW w:type="dxa" w:w="3168"/>
            <w:shd w:val="clear" w:color="auto" w:fill="D1FAE5"/>
            <w:tcBorders>
              <w:top w:val="single" w:sz="4" w:space="0" w:color="22C55E"/>
              <w:left w:val="single" w:sz="4" w:space="0" w:color="22C55E"/>
              <w:bottom w:val="single" w:sz="4" w:space="0" w:color="22C55E"/>
              <w:right w:val="single" w:sz="4" w:space="0" w:color="22C55E"/>
            </w:tcBorders>
          </w:tcPr>
          <w:p>
            <w:pPr>
              <w:spacing w:before="60" w:after="60"/>
            </w:pPr>
            <w:r>
              <w:rPr>
                <w:b/>
                <w:sz w:val="21"/>
              </w:rPr>
              <w:t xml:space="preserve">OpenAI Codex </w:t>
            </w:r>
            <w:r>
              <w:rPr>
                <w:sz w:val="18" w:color="6B7280"/>
              </w:rPr>
              <w:t>[dev tool]</w:t>
            </w:r>
          </w:p>
        </w:tc>
        <w:tc>
          <w:tcPr>
            <w:tcW w:type="dxa" w:w="6192"/>
            <w:shd w:val="clear" w:color="auto" w:fill="F0FDF4"/>
            <w:tcBorders>
              <w:top w:val="single" w:sz="4" w:space="0" w:color="22C55E"/>
              <w:left w:val="single" w:sz="4" w:space="0" w:color="22C55E"/>
              <w:bottom w:val="single" w:sz="4" w:space="0" w:color="22C55E"/>
              <w:right w:val="single" w:sz="4" w:space="0" w:color="22C55E"/>
            </w:tcBorders>
          </w:tcPr>
          <w:p>
            <w:pPr>
              <w:spacing w:before="60" w:after="60"/>
            </w:pPr>
            <w:r>
              <w:rPr>
                <w:sz w:val="21"/>
              </w:rPr>
              <w:t>AI-assisted code generation used during development of the marketplace and its integrations. Treated as a development tool rather than a runtime feature.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Stitch</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Frontend UI framework used to build the marketplace interface — profiles, search, match results, and messaging.</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FF7ED"/>
            <w:tcBorders>
              <w:left w:val="single" w:sz="18" w:color="F97316"/>
              <w:top w:val="none"/>
              <w:right w:val="none"/>
              <w:bottom w:val="none"/>
            </w:tcBorders>
          </w:tcPr>
          <w:p>
            <w:r>
              <w:t>AI Feature Priority Order</w:t>
              <w:br/>
              <w:t>1. Personalized OpenRouter video demo - highest-impact class demo: upload performer photos, match to venue, generate performance preview</w:t>
              <w:br/>
              <w:t>2. Lyria 3 music previews - live in v1, generated per matched venue</w:t>
              <w:br/>
              <w:t>3. ElevenLabs voice features - differentiator for DJ branding and promo reels</w:t>
            </w:r>
          </w:p>
        </w:tc>
      </w:tr>
    </w:tbl>
    <w:p>
      <w:pPr>
        <w:spacing w:after="120"/>
      </w:pPr>
    </w:p>
    <w:p>
      <w:pPr>
        <w:spacing w:after="120"/>
      </w:pPr>
    </w:p>
    <w:p>
      <w:pPr>
        <w:pStyle w:val="Heading1"/>
        <w:spacing w:before="280" w:after="80"/>
      </w:pPr>
      <w:r>
        <w:rPr>
          <w:color w:val="1F2937"/>
        </w:rPr>
        <w:t>9. Evaluation Plan</w:t>
      </w:r>
    </w:p>
    <w:p>
      <w:pPr>
        <w:spacing w:before="40" w:after="80"/>
      </w:pPr>
      <w:r>
        <w:t>The platform’s core AI feature is the OpenRouter-routed vibe matching engine. The evaluation plan below defines how match quality is measured before deployment to real users, in line with pre-deployment best practices.</w:t>
      </w:r>
    </w:p>
    <w:p>
      <w:pPr>
        <w:pStyle w:val="Heading2"/>
        <w:spacing w:before="200" w:after="80"/>
      </w:pPr>
      <w:r>
        <w:rPr>
          <w:color w:val="1F2937"/>
        </w:rPr>
        <w:t>9.1 Evaluation Metrics</w:t>
      </w:r>
    </w:p>
    <w:tbl>
      <w:tblPr>
        <w:tblStyle w:val="TableGrid"/>
        <w:tblW w:type="dxa" w:w="9360"/>
        <w:tblLook w:firstColumn="1" w:firstRow="1" w:lastColumn="0" w:lastRow="0" w:noHBand="0" w:noVBand="1" w:val="04A0"/>
      </w:tblPr>
      <w:tblGrid>
        <w:gridCol w:w="2340"/>
        <w:gridCol w:w="3510"/>
        <w:gridCol w:w="3510"/>
      </w:tblGrid>
      <w:tr>
        <w:tc>
          <w:tcPr>
            <w:tcW w:type="dxa" w:w="2340"/>
            <w:shd w:val="clear" w:color="auto" w:fill="1E3A5F"/>
            <w:tcBorders>
              <w:top w:val="single" w:sz="4" w:space="0" w:color="1E3A5F"/>
              <w:left w:val="single" w:sz="4" w:space="0" w:color="1E3A5F"/>
              <w:bottom w:val="single" w:sz="4" w:space="0" w:color="1E3A5F"/>
              <w:right w:val="single" w:sz="4" w:space="0" w:color="1E3A5F"/>
            </w:tcBorders>
          </w:tcPr>
          <w:p>
            <w:pPr>
              <w:spacing w:before="60" w:after="60"/>
            </w:pPr>
            <w:r>
              <w:rPr>
                <w:b/>
                <w:color w:val="FFFFFF"/>
                <w:sz w:val="21"/>
              </w:rPr>
              <w:t>Metric</w:t>
            </w:r>
          </w:p>
        </w:tc>
        <w:tc>
          <w:tcPr>
            <w:tcW w:type="dxa" w:w="3510"/>
            <w:shd w:val="clear" w:color="auto" w:fill="1E3A5F"/>
            <w:tcBorders>
              <w:top w:val="single" w:sz="4" w:space="0" w:color="1E3A5F"/>
              <w:left w:val="single" w:sz="4" w:space="0" w:color="1E3A5F"/>
              <w:bottom w:val="single" w:sz="4" w:space="0" w:color="1E3A5F"/>
              <w:right w:val="single" w:sz="4" w:space="0" w:color="1E3A5F"/>
            </w:tcBorders>
          </w:tcPr>
          <w:p>
            <w:pPr>
              <w:spacing w:before="60" w:after="60"/>
            </w:pPr>
            <w:r>
              <w:rPr>
                <w:b/>
                <w:color w:val="FFFFFF"/>
                <w:sz w:val="21"/>
              </w:rPr>
              <w:t>How Measured</w:t>
            </w:r>
          </w:p>
        </w:tc>
        <w:tc>
          <w:tcPr>
            <w:tcW w:type="dxa" w:w="3510"/>
            <w:shd w:val="clear" w:color="auto" w:fill="1E3A5F"/>
            <w:tcBorders>
              <w:top w:val="single" w:sz="4" w:space="0" w:color="1E3A5F"/>
              <w:left w:val="single" w:sz="4" w:space="0" w:color="1E3A5F"/>
              <w:bottom w:val="single" w:sz="4" w:space="0" w:color="1E3A5F"/>
              <w:right w:val="single" w:sz="4" w:space="0" w:color="1E3A5F"/>
            </w:tcBorders>
          </w:tcPr>
          <w:p>
            <w:pPr>
              <w:spacing w:before="60" w:after="60"/>
            </w:pPr>
            <w:r>
              <w:rPr>
                <w:b/>
                <w:color w:val="FFFFFF"/>
                <w:sz w:val="21"/>
              </w:rPr>
              <w:t>Preliminary Target</w:t>
            </w:r>
          </w:p>
        </w:tc>
      </w:tr>
      <w:tr>
        <w:tc>
          <w:tcPr>
            <w:tcW w:type="dxa" w:w="23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Match Precision</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Human raters score top-3 matches for 20 DJ-venue pairs on a 1–5 relevance scale (golden set)</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≥4.0 / 5.0 average</w:t>
            </w:r>
          </w:p>
        </w:tc>
      </w:tr>
      <w:tr>
        <w:tc>
          <w:tcPr>
            <w:tcW w:type="dxa" w:w="23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Rank Accuracy</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Check whether the highest-scored DJ in each pair is also the human rater’s top choice (top-1 agreement)</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≥70% top-1 agreement</w:t>
            </w:r>
          </w:p>
        </w:tc>
      </w:tr>
      <w:tr>
        <w:tc>
          <w:tcPr>
            <w:tcW w:type="dxa" w:w="23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Bio Quality</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Human raters (n=5) score 10 AI-generated bios on relevance, tone, and accuracy (1–5 each)</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≥4.0 / 5.0 composite</w:t>
            </w:r>
          </w:p>
        </w:tc>
      </w:tr>
      <w:tr>
        <w:tc>
          <w:tcPr>
            <w:tcW w:type="dxa" w:w="234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Prompt Utility</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Ask 3 DJs/venues whether the AI-generated promo prompts are actionable and on-brand (yes/no + free text)</w:t>
            </w:r>
          </w:p>
        </w:tc>
        <w:tc>
          <w:tcPr>
            <w:tcW w:type="dxa" w:w="351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≥2 of 3 rate as actionable</w:t>
            </w:r>
          </w:p>
        </w:tc>
      </w:tr>
    </w:tbl>
    <w:p>
      <w:pPr>
        <w:spacing w:after="120"/>
      </w:pPr>
    </w:p>
    <w:p>
      <w:pPr>
        <w:pStyle w:val="Heading2"/>
        <w:spacing w:before="200" w:after="80"/>
      </w:pPr>
      <w:r>
        <w:rPr>
          <w:color w:val="1F2937"/>
        </w:rPr>
        <w:t>9.2 Eval Protocol</w:t>
      </w:r>
    </w:p>
    <w:p>
      <w:pPr>
        <w:pStyle w:val="ListBullet"/>
        <w:spacing w:before="20" w:after="20"/>
      </w:pPr>
      <w:r>
        <w:rPr>
          <w:sz w:val="21"/>
        </w:rPr>
        <w:t>Golden set: 20 manually curated DJ-venue pairs with known compatibility (10 strong matches, 10 weak matches) drawn from seeded data</w:t>
      </w:r>
    </w:p>
    <w:p>
      <w:pPr>
        <w:pStyle w:val="ListBullet"/>
        <w:spacing w:before="20" w:after="20"/>
      </w:pPr>
      <w:r>
        <w:rPr>
          <w:sz w:val="21"/>
        </w:rPr>
        <w:t>Blind evaluation: raters see DJ and venue profiles but not the matcher’s scores or reasoning when assigning relevance ratings</w:t>
      </w:r>
    </w:p>
    <w:p>
      <w:pPr>
        <w:pStyle w:val="ListBullet"/>
        <w:spacing w:before="20" w:after="20"/>
      </w:pPr>
      <w:r>
        <w:rPr>
          <w:sz w:val="21"/>
        </w:rPr>
        <w:t>Failure mode audit: manually inspect bottom-ranked pairs to identify systematic errors (e.g., location bias, genre over-weighting)</w:t>
      </w:r>
    </w:p>
    <w:p>
      <w:pPr>
        <w:pStyle w:val="ListBullet"/>
        <w:spacing w:before="20" w:after="20"/>
      </w:pPr>
      <w:r>
        <w:rPr>
          <w:sz w:val="21"/>
        </w:rPr>
        <w:t>Prompt iteration: if match precision falls below target, refine the system prompt and re-run eval before exposing to users</w:t>
      </w:r>
    </w:p>
    <w:p>
      <w:pPr>
        <w:spacing w:after="120"/>
      </w:pPr>
    </w:p>
    <w:p>
      <w:pPr>
        <w:pStyle w:val="Heading2"/>
        <w:spacing w:before="200" w:after="80"/>
      </w:pPr>
      <w:r>
        <w:rPr>
          <w:color w:val="1F2937"/>
        </w:rPr>
        <w:t>9.3 Preliminary Results</w:t>
      </w:r>
    </w:p>
    <w:p>
      <w:pPr>
        <w:spacing w:before="40" w:after="80"/>
      </w:pPr>
      <w:r>
        <w:rPr>
          <w:sz w:val="22"/>
        </w:rPr>
        <w:t>A formal evaluation was conducted on 2026-04-29 against the deployed v1 vibe matcher (LLM routed via OpenRouter; active model openai/gpt-oss-120b:free). The test set covered all 7 seeded venues × top-3 DJ matches = 21 (venue, DJ) pairs, blind-rated 1–5 by the project owner per the protocol in §9.2.</w:t>
      </w:r>
    </w:p>
    <w:p>
      <w:pPr>
        <w:spacing w:before="40" w:after="80"/>
      </w:pPr>
      <w:r>
        <w:rPr>
          <w:sz w:val="22"/>
        </w:rPr>
        <w:t>Run #1 results: Match Precision 3.71 / 5.00 (target ≥ 4.00 — miss). Rank Accuracy 28.6%, i.e. 2 of 7 venues (target ≥ 70% — miss). Per-venue agreement was correct for FABRIC LONDON (DJ SPINN) and THE NEST (LUMINA PULSE); the other five venues placed a different DJ at rank 1 than the human top pick.</w:t>
      </w:r>
    </w:p>
    <w:p>
      <w:pPr>
        <w:spacing w:before="40" w:after="80"/>
      </w:pPr>
      <w:r>
        <w:rPr>
          <w:sz w:val="22"/>
        </w:rPr>
        <w:t>Failure-mode analysis. The matcher consistently surfaces AELXIS VOX as rank-1 for industrial and underground venues (BASEMENT, BERGHAIN, PRINTWORKS) because its genres array contains techno, experimental, and industrial tags. However, the DJ's bio describes "cinematic festival soundscapes" — i.e. structured tags say one thing, unstructured bio context another. The human rater consistently preferred SOREN ORSK (whose bio explicitly references Berlin's industrial underground) for those venues. The matcher is weighting the genre tags but discounting the bio.</w:t>
      </w:r>
    </w:p>
    <w:p>
      <w:pPr>
        <w:spacing w:before="40" w:after="80"/>
      </w:pPr>
      <w:r>
        <w:rPr>
          <w:sz w:val="22"/>
        </w:rPr>
        <w:t>Iteration plan. The next prompt revision will (a) include each DJ's bio in the catalog payload (currently only id, name, tagline, genres, setup, fee_tier are passed) and (b) add an instruction to weight bio language alongside tag overlap. The seed bios themselves are also partially templated, which limits the ceiling on bio-aware matching; cleaner bios are a separate seed-data task. The v1 baseline above is the canonical preliminary result; a v1.1 rerun after the prompt and seed-data fixes will be reported alongside it before submission.</w:t>
      </w:r>
    </w:p>
    <w:p>
      <w:pPr>
        <w:pStyle w:val="Heading2"/>
        <w:spacing w:before="200" w:after="80"/>
      </w:pPr>
      <w:r>
        <w:rPr>
          <w:color w:val="1F2937"/>
        </w:rPr>
        <w:t>9.4 Audio-Driven Match Eval (Personalized Demo)</w:t>
      </w:r>
    </w:p>
    <w:p>
      <w:pPr>
        <w:spacing w:before="40" w:after="80"/>
      </w:pPr>
      <w:r>
        <w:rPr>
          <w:sz w:val="22"/>
        </w:rPr>
        <w:t xml:space="preserve">The /personal-demo.html flow adds an optional audio upload step that feeds an audio-input LLM (default google/gemini-2.5-flash via OpenRouter) before the venue match. A second eval, run on the deployed v1 demo path, tests whether this added signal improves match quality. Protocol: 7 audio clips (one per seeded venue, ~30 seconds each), each clip run twice through POST /api/ai/demo-venue-match — once with a neutral typed style only (T), once with the same neutral style plus the audio (T+A). The same single rater scores each top-3 venue pick 1–5 blind to the matcher’s score. Headline metrics: top-1 accuracy (T vs T+A; random baseline ~14.3% on 7 venues) and Match Precision (average human rating across the matcher’s top-3). The harness is in evals/audio_match_eval.py and evals/audio_compute_metrics.py; sourcing guidance for the audio clips lives in evals/README.md. Results to be filled in once the audio samples are collected and rated.</w:t>
      </w:r>
    </w:p>
    <w:p>
      <w:pPr>
        <w:pStyle w:val="Heading1"/>
        <w:spacing w:before="280" w:after="80"/>
      </w:pPr>
      <w:r>
        <w:rPr>
          <w:color w:val="1F2937"/>
        </w:rPr>
        <w:t>10. Monetization</w:t>
      </w:r>
    </w:p>
    <w:p>
      <w:pPr>
        <w:spacing w:before="40" w:after="80"/>
      </w:pPr>
      <w:r>
        <w:rPr>
          <w:sz w:val="22"/>
        </w:rPr>
        <w:t>The platform operates on a SaaS subscription model. Specific pricing tiers and which side (DJ, venue, or both) pays are to be defined. Below is a proposed framework.</w:t>
      </w:r>
    </w:p>
    <w:tbl>
      <w:tblPr>
        <w:tblStyle w:val="TableGrid"/>
        <w:tblW w:type="auto" w:w="0"/>
        <w:tblLook w:firstColumn="1" w:firstRow="1" w:lastColumn="0" w:lastRow="0" w:noHBand="0" w:noVBand="1" w:val="04A0"/>
      </w:tblPr>
      <w:tblGrid>
        <w:gridCol w:w="4680"/>
        <w:gridCol w:w="4680"/>
      </w:tblGrid>
      <w:tr>
        <w:tc>
          <w:tcPr>
            <w:tcW w:type="dxa" w:w="2880"/>
            <w:shd w:val="clear" w:color="auto" w:fill="1E3A5F"/>
          </w:tcPr>
          <w:p>
            <w:pPr>
              <w:spacing w:before="60" w:after="60"/>
            </w:pPr>
            <w:r>
              <w:rPr>
                <w:b/>
                <w:color w:val="FFFFFF"/>
                <w:sz w:val="21"/>
              </w:rPr>
              <w:t>Tier</w:t>
            </w:r>
          </w:p>
        </w:tc>
        <w:tc>
          <w:tcPr>
            <w:tcW w:type="dxa" w:w="6480"/>
            <w:shd w:val="clear" w:color="auto" w:fill="1E3A5F"/>
          </w:tcPr>
          <w:p>
            <w:pPr>
              <w:spacing w:before="60" w:after="60"/>
            </w:pPr>
            <w:r>
              <w:rPr>
                <w:b/>
                <w:color w:val="FFFFFF"/>
                <w:sz w:val="21"/>
              </w:rPr>
              <w:t>Description</w:t>
            </w:r>
          </w:p>
        </w:tc>
      </w:tr>
      <w:tr>
        <w:tc>
          <w:tcPr>
            <w:tcW w:type="dxa" w:w="28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Free Tier</w:t>
            </w:r>
          </w:p>
        </w:tc>
        <w:tc>
          <w:tcPr>
            <w:tcW w:type="dxa" w:w="64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Basic profile creation. Limited search visibility. No AI features.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DJ Pro (paid)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Full search visibility, priority placement in match results, access to AI promo content generation (Lyria 3 music clips, promo reels).</w:t>
            </w:r>
          </w:p>
        </w:tc>
      </w:tr>
      <w:tr>
        <w:tc>
          <w:tcPr>
            <w:tcW w:type="dxa" w:w="28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Venue Pro (paid)</w:t>
            </w:r>
          </w:p>
        </w:tc>
        <w:tc>
          <w:tcPr>
            <w:tcW w:type="dxa" w:w="6480"/>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Unlimited DJ searches, AI party simulations, saved match lists, advanced filters.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Who pays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TBD — to be validated with user research. Likely DJ-side subscription first (smaller, more motivated user base).</w:t>
            </w:r>
          </w:p>
        </w:tc>
      </w:tr>
    </w:tbl>
    <w:p>
      <w:pPr>
        <w:spacing w:after="120"/>
      </w:pPr>
    </w:p>
    <w:p>
      <w:pPr>
        <w:pStyle w:val="Heading1"/>
        <w:spacing w:before="280" w:after="80"/>
      </w:pPr>
      <w:r>
        <w:rPr>
          <w:color w:val="1F2937"/>
        </w:rPr>
        <w:t>11. Success Metrics</w:t>
      </w:r>
    </w:p>
    <w:p>
      <w:pPr>
        <w:pStyle w:val="Heading2"/>
        <w:spacing w:before="200" w:after="80"/>
      </w:pPr>
      <w:r>
        <w:rPr>
          <w:color w:val="1F2937"/>
        </w:rPr>
        <w:t>10.1 Acquisition</w:t>
      </w:r>
    </w:p>
    <w:p>
      <w:pPr>
        <w:pStyle w:val="ListBullet"/>
        <w:spacing w:before="20" w:after="20"/>
        <w:ind w:left="360"/>
      </w:pPr>
      <w:r>
        <w:rPr>
          <w:sz w:val="22"/>
        </w:rPr>
        <w:t>Number of DJ profiles created</w:t>
      </w:r>
    </w:p>
    <w:p>
      <w:pPr>
        <w:pStyle w:val="ListBullet"/>
        <w:spacing w:before="20" w:after="20"/>
        <w:ind w:left="360"/>
      </w:pPr>
      <w:r>
        <w:rPr>
          <w:sz w:val="22"/>
        </w:rPr>
        <w:t>Number of venue profiles created</w:t>
      </w:r>
    </w:p>
    <w:p>
      <w:pPr>
        <w:pStyle w:val="ListBullet"/>
        <w:spacing w:before="20" w:after="20"/>
        <w:ind w:left="360"/>
      </w:pPr>
      <w:r>
        <w:rPr>
          <w:sz w:val="22"/>
        </w:rPr>
        <w:t>Profile completion rate (% that fill all key fields)</w:t>
      </w:r>
    </w:p>
    <w:p>
      <w:pPr>
        <w:pStyle w:val="Heading2"/>
        <w:spacing w:before="200" w:after="80"/>
      </w:pPr>
      <w:r>
        <w:rPr>
          <w:color w:val="1F2937"/>
        </w:rPr>
        <w:t>10.2 Engagement</w:t>
      </w:r>
    </w:p>
    <w:p>
      <w:pPr>
        <w:pStyle w:val="ListBullet"/>
        <w:spacing w:before="20" w:after="20"/>
        <w:ind w:left="360"/>
      </w:pPr>
      <w:r>
        <w:rPr>
          <w:sz w:val="22"/>
        </w:rPr>
        <w:t>Number of match searches performed per week</w:t>
      </w:r>
    </w:p>
    <w:p>
      <w:pPr>
        <w:pStyle w:val="ListBullet"/>
        <w:spacing w:before="20" w:after="20"/>
        <w:ind w:left="360"/>
      </w:pPr>
      <w:r>
        <w:rPr>
          <w:sz w:val="22"/>
        </w:rPr>
        <w:t>Number of inquiries sent through the platform</w:t>
      </w:r>
    </w:p>
    <w:p>
      <w:pPr>
        <w:pStyle w:val="ListBullet"/>
        <w:spacing w:before="20" w:after="20"/>
        <w:ind w:left="360"/>
      </w:pPr>
      <w:r>
        <w:rPr>
          <w:sz w:val="22"/>
        </w:rPr>
        <w:t>Match-to-inquiry conversion rate</w:t>
      </w:r>
    </w:p>
    <w:p>
      <w:pPr>
        <w:pStyle w:val="Heading2"/>
        <w:spacing w:before="200" w:after="80"/>
      </w:pPr>
      <w:r>
        <w:rPr>
          <w:color w:val="1F2937"/>
        </w:rPr>
        <w:t>10.3 Outcome</w:t>
      </w:r>
    </w:p>
    <w:p>
      <w:pPr>
        <w:pStyle w:val="ListBullet"/>
        <w:spacing w:before="20" w:after="20"/>
        <w:ind w:left="360"/>
      </w:pPr>
      <w:r>
        <w:rPr>
          <w:sz w:val="22"/>
        </w:rPr>
        <w:t>Number of confirmed bookings attributed to the platform (self-reported in v1)</w:t>
      </w:r>
    </w:p>
    <w:p>
      <w:pPr>
        <w:pStyle w:val="ListBullet"/>
        <w:spacing w:before="20" w:after="20"/>
        <w:ind w:left="360"/>
      </w:pPr>
      <w:r>
        <w:rPr>
          <w:sz w:val="22"/>
        </w:rPr>
        <w:t>Subscription conversion rate (free-to-paid)</w:t>
      </w:r>
    </w:p>
    <w:p>
      <w:pPr>
        <w:pStyle w:val="ListBullet"/>
        <w:spacing w:before="20" w:after="20"/>
        <w:ind w:left="360"/>
      </w:pPr>
      <w:r>
        <w:rPr>
          <w:sz w:val="22"/>
        </w:rPr>
        <w:t>Monthly recurring revenue (MRR)</w:t>
      </w:r>
    </w:p>
    <w:p>
      <w:pPr>
        <w:pStyle w:val="Heading1"/>
        <w:spacing w:before="280" w:after="80"/>
      </w:pPr>
      <w:r>
        <w:rPr>
          <w:color w:val="1F2937"/>
        </w:rPr>
        <w:t>12. Open Questions</w:t>
      </w:r>
    </w:p>
    <w:tbl>
      <w:tblPr>
        <w:tblStyle w:val="TableGrid"/>
        <w:tblW w:type="auto" w:w="0"/>
        <w:tblLook w:firstColumn="1" w:firstRow="1" w:lastColumn="0" w:lastRow="0" w:noHBand="0" w:noVBand="1" w:val="04A0"/>
      </w:tblPr>
      <w:tblGrid>
        <w:gridCol w:w="4680"/>
        <w:gridCol w:w="4680"/>
      </w:tblGrid>
      <w:tr>
        <w:tc>
          <w:tcPr>
            <w:tcW w:type="dxa" w:w="1152"/>
            <w:shd w:val="clear" w:color="auto" w:fill="1E3A5F"/>
          </w:tcPr>
          <w:p>
            <w:pPr>
              <w:spacing w:before="60" w:after="60"/>
            </w:pPr>
            <w:r>
              <w:rPr>
                <w:b/>
                <w:color w:val="FFFFFF"/>
                <w:sz w:val="21"/>
              </w:rPr>
              <w:t>ID</w:t>
            </w:r>
          </w:p>
        </w:tc>
        <w:tc>
          <w:tcPr>
            <w:tcW w:type="dxa" w:w="8208"/>
            <w:shd w:val="clear" w:color="auto" w:fill="1E3A5F"/>
          </w:tcPr>
          <w:p>
            <w:pPr>
              <w:spacing w:before="60" w:after="60"/>
            </w:pPr>
            <w:r>
              <w:rPr>
                <w:b/>
                <w:color w:val="FFFFFF"/>
                <w:sz w:val="21"/>
              </w:rPr>
              <w:t>Question</w:t>
            </w:r>
          </w:p>
        </w:tc>
      </w:tr>
      <w:tr>
        <w:tc>
          <w:tcPr>
            <w:tcW w:type="dxa" w:w="115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OQ-1</w:t>
            </w:r>
          </w:p>
        </w:tc>
        <w:tc>
          <w:tcPr>
            <w:tcW w:type="dxa" w:w="820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Who pays first — DJs, venues, or both? Requires user interviews to validate willingness to pay.</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OQ-2</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What is the right pricing for each tier? Benchmark against Bark, GigSalad, and agency fees.</w:t>
            </w:r>
          </w:p>
        </w:tc>
      </w:tr>
      <w:tr>
        <w:tc>
          <w:tcPr>
            <w:tcW w:type="dxa" w:w="115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OQ-3</w:t>
            </w:r>
          </w:p>
        </w:tc>
        <w:tc>
          <w:tcPr>
            <w:tcW w:type="dxa" w:w="8208"/>
            <w:shd w:val="clear" w:color="auto" w:fill="F8FAFC"/>
            <w:tcBorders>
              <w:top w:val="single" w:sz="4" w:space="0" w:color="CCCCCC"/>
              <w:left w:val="single" w:sz="4" w:space="0" w:color="CCCCCC"/>
              <w:bottom w:val="single" w:sz="4" w:space="0" w:color="CCCCCC"/>
              <w:right w:val="single" w:sz="4" w:space="0" w:color="CCCCCC"/>
            </w:tcBorders>
          </w:tcPr>
          <w:p>
            <w:r>
              <w:t>Which production video generation platform/model should power personalized previews after the demo? Current demo uses OpenRouter Video; future work should evaluate quality, cost, latency, reference-image fidelity, and API reliability.</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OQ-4</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How granular should the genre taxonomy be? Too coarse = poor matching; too granular = profile friction.</w:t>
            </w:r>
          </w:p>
        </w:tc>
      </w:tr>
      <w:tr>
        <w:tc>
          <w:tcPr>
            <w:tcW w:type="dxa" w:w="115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OQ-5</w:t>
            </w:r>
          </w:p>
        </w:tc>
        <w:tc>
          <w:tcPr>
            <w:tcW w:type="dxa" w:w="820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Should the platform support event-specific searches (e.g., New Year's Eve) in v1 or defer to v2?</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OQ-6</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How to handle DJ agents or management companies that manage multiple DJs?</w:t>
            </w:r>
          </w:p>
        </w:tc>
      </w:tr>
    </w:tbl>
    <w:p>
      <w:pPr>
        <w:spacing w:after="120"/>
      </w:pPr>
    </w:p>
    <w:p>
      <w:pPr>
        <w:pStyle w:val="Heading1"/>
        <w:spacing w:before="280" w:after="80"/>
      </w:pPr>
      <w:r>
        <w:rPr>
          <w:color w:val="1F2937"/>
        </w:rPr>
        <w:t>13. Phased Roadmap</w:t>
      </w:r>
    </w:p>
    <w:tbl>
      <w:tblPr>
        <w:tblStyle w:val="TableGrid"/>
        <w:tblW w:type="auto" w:w="0"/>
        <w:tblLook w:firstColumn="1" w:firstRow="1" w:lastColumn="0" w:lastRow="0" w:noHBand="0" w:noVBand="1" w:val="04A0"/>
      </w:tblPr>
      <w:tblGrid>
        <w:gridCol w:w="4680"/>
        <w:gridCol w:w="4680"/>
      </w:tblGrid>
      <w:tr>
        <w:tc>
          <w:tcPr>
            <w:tcW w:type="dxa" w:w="2592"/>
            <w:shd w:val="clear" w:color="auto" w:fill="1E3A5F"/>
          </w:tcPr>
          <w:p>
            <w:pPr>
              <w:spacing w:before="60" w:after="60"/>
            </w:pPr>
            <w:r>
              <w:rPr>
                <w:b/>
                <w:color w:val="FFFFFF"/>
                <w:sz w:val="21"/>
              </w:rPr>
              <w:t>Phase</w:t>
            </w:r>
          </w:p>
        </w:tc>
        <w:tc>
          <w:tcPr>
            <w:tcW w:type="dxa" w:w="6768"/>
            <w:shd w:val="clear" w:color="auto" w:fill="1E3A5F"/>
          </w:tcPr>
          <w:p>
            <w:pPr>
              <w:spacing w:before="60" w:after="60"/>
            </w:pPr>
            <w:r>
              <w:rPr>
                <w:b/>
                <w:color w:val="FFFFFF"/>
                <w:sz w:val="21"/>
              </w:rPr>
              <w:t>Scope</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v1 — Foundation</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r>
              <w:t>DJ profiles, venue profiles, OpenRouter-routed AI vibe matching, AI bio &amp; promo generation, inquiry messaging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v2 — AI Previews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AI party simulation videos, ElevenLabs DJ intro generation</w:t>
            </w:r>
          </w:p>
        </w:tc>
      </w:tr>
      <w:tr>
        <w:tc>
          <w:tcPr>
            <w:tcW w:type="dxa" w:w="2592"/>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b/>
                <w:sz w:val="21"/>
              </w:rPr>
              <w:t>v3 — Promo Engine</w:t>
            </w:r>
          </w:p>
        </w:tc>
        <w:tc>
          <w:tcPr>
            <w:tcW w:type="dxa" w:w="6768"/>
            <w:shd w:val="clear" w:color="auto" w:fill="F8FAFC"/>
            <w:tcBorders>
              <w:top w:val="single" w:sz="4" w:space="0" w:color="CCCCCC"/>
              <w:left w:val="single" w:sz="4" w:space="0" w:color="CCCCCC"/>
              <w:bottom w:val="single" w:sz="4" w:space="0" w:color="CCCCCC"/>
              <w:right w:val="single" w:sz="4" w:space="0" w:color="CCCCCC"/>
            </w:tcBorders>
          </w:tcPr>
          <w:p>
            <w:pPr>
              <w:spacing w:before="60" w:after="60"/>
            </w:pPr>
            <w:r>
              <w:rPr>
                <w:sz w:val="21"/>
              </w:rPr>
              <w:t>Automated promo content for DJs and venues, social-ready video reels, brand voice matching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sz w:val="21"/>
              </w:rPr>
              <w:t>v4 — Bookings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21"/>
              </w:rPr>
              <w:t>In-platform booking requests, calendar sync, payment integration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