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DBE9" w14:textId="77777777" w:rsidR="00086879" w:rsidRDefault="00086879" w:rsidP="00086879">
      <w:r>
        <w:t>Power BI分析步骤及结论</w:t>
      </w:r>
    </w:p>
    <w:p w14:paraId="55AD28A0" w14:textId="77777777" w:rsidR="00086879" w:rsidRDefault="00086879" w:rsidP="00086879">
      <w:r>
        <w:t>1. 数据清洗与预处理</w:t>
      </w:r>
    </w:p>
    <w:p w14:paraId="6EFC57B1" w14:textId="77777777" w:rsidR="00086879" w:rsidRDefault="00086879" w:rsidP="00086879">
      <w:r>
        <w:rPr>
          <w:rFonts w:hint="eastAsia"/>
        </w:rPr>
        <w:t>缺失值处理：检查所有字段，发现部分国家（如索马里、中非共和国）的某些指标为</w:t>
      </w:r>
      <w:r>
        <w:t>0或极低值，需确认是否为数据缺失或真实情况。</w:t>
      </w:r>
    </w:p>
    <w:p w14:paraId="61BD0BC6" w14:textId="77777777" w:rsidR="00086879" w:rsidRDefault="00086879" w:rsidP="00086879"/>
    <w:p w14:paraId="2C79891E" w14:textId="32C3A602" w:rsidR="00086879" w:rsidRDefault="00086879" w:rsidP="00086879">
      <w:r>
        <w:rPr>
          <w:rFonts w:hint="eastAsia"/>
        </w:rPr>
        <w:t>标准化处理：各指标单位不同（如人均</w:t>
      </w:r>
      <w:r>
        <w:t>GDP、健康寿命等），建议标准化后对比</w:t>
      </w:r>
    </w:p>
    <w:p w14:paraId="4D8E03BD" w14:textId="77777777" w:rsidR="00086879" w:rsidRDefault="00086879" w:rsidP="00086879"/>
    <w:p w14:paraId="5C323A35" w14:textId="77777777" w:rsidR="00086879" w:rsidRDefault="00086879" w:rsidP="00086879">
      <w:r>
        <w:t>2. 可视化分析与结论</w:t>
      </w:r>
    </w:p>
    <w:p w14:paraId="0DEFE736" w14:textId="77777777" w:rsidR="00086879" w:rsidRDefault="00086879" w:rsidP="00086879">
      <w:r>
        <w:rPr>
          <w:rFonts w:hint="eastAsia"/>
        </w:rPr>
        <w:t>总体排名与地理分布</w:t>
      </w:r>
    </w:p>
    <w:p w14:paraId="4785C1EE" w14:textId="77777777" w:rsidR="00086879" w:rsidRDefault="00086879" w:rsidP="00086879">
      <w:r>
        <w:rPr>
          <w:rFonts w:hint="eastAsia"/>
        </w:rPr>
        <w:t>地图可视化：北欧国家（芬兰、丹麦、挪威）持续领先，非洲国家（南苏丹、中非共和国）垫底。</w:t>
      </w:r>
    </w:p>
    <w:p w14:paraId="716DB3F4" w14:textId="77777777" w:rsidR="00086879" w:rsidRDefault="00086879" w:rsidP="00086879"/>
    <w:p w14:paraId="70EE0A2E" w14:textId="177FD158" w:rsidR="00086879" w:rsidRDefault="00086879" w:rsidP="00086879">
      <w:pPr>
        <w:rPr>
          <w:rFonts w:hint="eastAsia"/>
        </w:rPr>
      </w:pPr>
      <w:r>
        <w:rPr>
          <w:rFonts w:hint="eastAsia"/>
        </w:rPr>
        <w:t>关键结论：</w:t>
      </w:r>
    </w:p>
    <w:p w14:paraId="77096C76" w14:textId="77777777" w:rsidR="00086879" w:rsidRDefault="00086879" w:rsidP="00086879">
      <w:r>
        <w:rPr>
          <w:rFonts w:hint="eastAsia"/>
        </w:rPr>
        <w:t>幸福指数与地域强相关：欧洲、北美、大洋洲国家普遍较高，非洲、中东冲突地区较低。</w:t>
      </w:r>
    </w:p>
    <w:p w14:paraId="3F92DE7B" w14:textId="77777777" w:rsidR="00086879" w:rsidRPr="00086879" w:rsidRDefault="00086879" w:rsidP="00086879"/>
    <w:p w14:paraId="006DF904" w14:textId="77777777" w:rsidR="00086879" w:rsidRDefault="00086879" w:rsidP="00086879">
      <w:r>
        <w:rPr>
          <w:rFonts w:hint="eastAsia"/>
        </w:rPr>
        <w:t>前十国家共性：高人均</w:t>
      </w:r>
      <w:r>
        <w:t>GDP（均值1.38）、高社会支持（均值1.55）、低腐败感知（均值0.3）。</w:t>
      </w:r>
    </w:p>
    <w:p w14:paraId="15F6CA40" w14:textId="77777777" w:rsidR="00086879" w:rsidRDefault="00086879" w:rsidP="00086879"/>
    <w:p w14:paraId="37B9AAC8" w14:textId="77777777" w:rsidR="00086879" w:rsidRDefault="00086879" w:rsidP="00086879">
      <w:r>
        <w:rPr>
          <w:rFonts w:hint="eastAsia"/>
        </w:rPr>
        <w:t>指标相关性分析</w:t>
      </w:r>
    </w:p>
    <w:p w14:paraId="68D97C1B" w14:textId="77777777" w:rsidR="00086879" w:rsidRDefault="00086879" w:rsidP="00086879">
      <w:r>
        <w:rPr>
          <w:rFonts w:hint="eastAsia"/>
        </w:rPr>
        <w:t>散点图与相关系数：</w:t>
      </w:r>
    </w:p>
    <w:p w14:paraId="7A7AF7DD" w14:textId="77777777" w:rsidR="00086879" w:rsidRDefault="00086879" w:rsidP="00086879"/>
    <w:p w14:paraId="0E722B37" w14:textId="1D8ECE76" w:rsidR="00086879" w:rsidRDefault="00086879" w:rsidP="00086879">
      <w:pPr>
        <w:rPr>
          <w:rFonts w:hint="eastAsia"/>
        </w:rPr>
      </w:pPr>
      <w:r>
        <w:rPr>
          <w:rFonts w:hint="eastAsia"/>
        </w:rPr>
        <w:t>强正相关：社会支持（</w:t>
      </w:r>
      <w:r>
        <w:t>0.82）、人均GDP（0.78）、健康寿命（0.76）。</w:t>
      </w:r>
    </w:p>
    <w:p w14:paraId="42199EBD" w14:textId="0A934A84" w:rsidR="00086879" w:rsidRPr="00086879" w:rsidRDefault="00086879" w:rsidP="00086879">
      <w:pPr>
        <w:rPr>
          <w:rFonts w:hint="eastAsia"/>
        </w:rPr>
      </w:pPr>
      <w:r>
        <w:rPr>
          <w:rFonts w:hint="eastAsia"/>
        </w:rPr>
        <w:t>弱相关：慷慨（</w:t>
      </w:r>
      <w:r>
        <w:t>0.42）、自由（0.35）。</w:t>
      </w:r>
    </w:p>
    <w:p w14:paraId="6BEB951F" w14:textId="77777777" w:rsidR="00086879" w:rsidRDefault="00086879" w:rsidP="00086879">
      <w:r>
        <w:rPr>
          <w:rFonts w:hint="eastAsia"/>
        </w:rPr>
        <w:t>负相关：腐败感知（</w:t>
      </w:r>
      <w:r>
        <w:t>-0.58，腐败感知值越低，腐败程度越高）。</w:t>
      </w:r>
    </w:p>
    <w:p w14:paraId="47C4A5A5" w14:textId="77777777" w:rsidR="00086879" w:rsidRPr="00086879" w:rsidRDefault="00086879" w:rsidP="00086879"/>
    <w:p w14:paraId="5E138D9F" w14:textId="77777777" w:rsidR="00086879" w:rsidRDefault="00086879" w:rsidP="00086879">
      <w:r>
        <w:rPr>
          <w:rFonts w:hint="eastAsia"/>
        </w:rPr>
        <w:t>关键结论：</w:t>
      </w:r>
    </w:p>
    <w:p w14:paraId="2F2CEF12" w14:textId="77777777" w:rsidR="00086879" w:rsidRDefault="00086879" w:rsidP="00086879"/>
    <w:p w14:paraId="42500B6F" w14:textId="4F9E6A47" w:rsidR="00086879" w:rsidRDefault="00086879" w:rsidP="00086879">
      <w:pPr>
        <w:rPr>
          <w:rFonts w:hint="eastAsia"/>
        </w:rPr>
      </w:pPr>
      <w:r>
        <w:rPr>
          <w:rFonts w:hint="eastAsia"/>
        </w:rPr>
        <w:t>核心驱动因素：经济水平（人均</w:t>
      </w:r>
      <w:r>
        <w:t>GDP）、社会保障、健康医疗是幸福指数的核心驱动因素。</w:t>
      </w:r>
    </w:p>
    <w:p w14:paraId="13D37386" w14:textId="77777777" w:rsidR="00086879" w:rsidRDefault="00086879" w:rsidP="00086879">
      <w:r>
        <w:rPr>
          <w:rFonts w:hint="eastAsia"/>
        </w:rPr>
        <w:t>自由与慷慨影响有限：例如美国自由分较低（</w:t>
      </w:r>
      <w:r>
        <w:t>0.454），但排名第19，仍依赖经济与社会支持。</w:t>
      </w:r>
    </w:p>
    <w:p w14:paraId="3203991F" w14:textId="77777777" w:rsidR="00086879" w:rsidRDefault="00086879" w:rsidP="00086879"/>
    <w:p w14:paraId="4F161201" w14:textId="77777777" w:rsidR="00086879" w:rsidRDefault="00086879" w:rsidP="00086879">
      <w:r>
        <w:rPr>
          <w:rFonts w:hint="eastAsia"/>
        </w:rPr>
        <w:t>异常值分析</w:t>
      </w:r>
    </w:p>
    <w:p w14:paraId="1CBD7EBE" w14:textId="77777777" w:rsidR="00086879" w:rsidRDefault="00086879" w:rsidP="00086879">
      <w:r>
        <w:rPr>
          <w:rFonts w:hint="eastAsia"/>
        </w:rPr>
        <w:t>高腐败感知但高排名：新加坡（腐败感知</w:t>
      </w:r>
      <w:r>
        <w:t>0.453，排名34），可能因经济与社会保障抵消腐败负面影响。</w:t>
      </w:r>
    </w:p>
    <w:p w14:paraId="2CB3F25A" w14:textId="77777777" w:rsidR="00086879" w:rsidRDefault="00086879" w:rsidP="00086879"/>
    <w:p w14:paraId="0E652A6F" w14:textId="77777777" w:rsidR="00086879" w:rsidRDefault="00086879" w:rsidP="00086879">
      <w:r>
        <w:rPr>
          <w:rFonts w:hint="eastAsia"/>
        </w:rPr>
        <w:t>低人均</w:t>
      </w:r>
      <w:r>
        <w:t>GDP但高排名：哥斯达黎加（人均GDP 1.034，排名12），依赖高社会支持（1.441）与健康寿命（0.963）。</w:t>
      </w:r>
    </w:p>
    <w:p w14:paraId="5A199F97" w14:textId="77777777" w:rsidR="00086879" w:rsidRDefault="00086879" w:rsidP="00086879"/>
    <w:p w14:paraId="240C57B2" w14:textId="77777777" w:rsidR="00086879" w:rsidRDefault="00086879" w:rsidP="00086879">
      <w:r>
        <w:rPr>
          <w:rFonts w:hint="eastAsia"/>
        </w:rPr>
        <w:t>低收入国家对比</w:t>
      </w:r>
    </w:p>
    <w:p w14:paraId="283CEFB2" w14:textId="0B601075" w:rsidR="00086879" w:rsidRDefault="00086879" w:rsidP="00086879">
      <w:pPr>
        <w:rPr>
          <w:rFonts w:hint="eastAsia"/>
        </w:rPr>
      </w:pPr>
      <w:r>
        <w:rPr>
          <w:rFonts w:hint="eastAsia"/>
        </w:rPr>
        <w:t>筛选人均</w:t>
      </w:r>
      <w:r>
        <w:t>GDP最低的10国：中非共和国、南苏丹、布隆迪等，幸福指数均低于3.5。</w:t>
      </w:r>
    </w:p>
    <w:p w14:paraId="44C43670" w14:textId="77777777" w:rsidR="00086879" w:rsidRDefault="00086879" w:rsidP="00086879">
      <w:r>
        <w:rPr>
          <w:rFonts w:hint="eastAsia"/>
        </w:rPr>
        <w:t>关键痛点：低健康寿命（均值</w:t>
      </w:r>
      <w:r>
        <w:t>0.3）、低社会支持（均值0.8）、高腐败（均值0.05）。</w:t>
      </w:r>
    </w:p>
    <w:p w14:paraId="416680A5" w14:textId="77777777" w:rsidR="00086879" w:rsidRDefault="00086879" w:rsidP="00086879">
      <w:pPr>
        <w:rPr>
          <w:rFonts w:hint="eastAsia"/>
        </w:rPr>
      </w:pPr>
    </w:p>
    <w:p w14:paraId="10DA3A20" w14:textId="0808C03A" w:rsidR="00086879" w:rsidRDefault="00086879" w:rsidP="00086879">
      <w:pPr>
        <w:rPr>
          <w:rFonts w:hint="eastAsia"/>
        </w:rPr>
      </w:pPr>
      <w:r>
        <w:rPr>
          <w:rFonts w:hint="eastAsia"/>
        </w:rPr>
        <w:t>企业参考：</w:t>
      </w:r>
    </w:p>
    <w:p w14:paraId="291E90B8" w14:textId="0EF66D02" w:rsidR="00086879" w:rsidRDefault="00086879" w:rsidP="00086879">
      <w:pPr>
        <w:rPr>
          <w:rFonts w:hint="eastAsia"/>
        </w:rPr>
      </w:pPr>
      <w:r>
        <w:rPr>
          <w:rFonts w:hint="eastAsia"/>
        </w:rPr>
        <w:t>高幸福指数国家（如北欧）消费能力与稳定性更强，适合高端市场布局。</w:t>
      </w:r>
    </w:p>
    <w:p w14:paraId="3C5C45A0" w14:textId="52C32B70" w:rsidR="003A5D54" w:rsidRPr="00086879" w:rsidRDefault="00086879" w:rsidP="00086879">
      <w:pPr>
        <w:rPr>
          <w:rFonts w:hint="eastAsia"/>
        </w:rPr>
      </w:pPr>
      <w:r>
        <w:rPr>
          <w:rFonts w:hint="eastAsia"/>
        </w:rPr>
        <w:t>低幸福指数国家需关注基础需求（如健康、教育）领域投资机会。</w:t>
      </w:r>
    </w:p>
    <w:sectPr w:rsidR="003A5D54" w:rsidRPr="00086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FB"/>
    <w:rsid w:val="00086879"/>
    <w:rsid w:val="001B35DA"/>
    <w:rsid w:val="002E56D0"/>
    <w:rsid w:val="003A5D54"/>
    <w:rsid w:val="005A0EA6"/>
    <w:rsid w:val="005D095F"/>
    <w:rsid w:val="00850A8C"/>
    <w:rsid w:val="008F5597"/>
    <w:rsid w:val="00920D37"/>
    <w:rsid w:val="00B57DDB"/>
    <w:rsid w:val="00CA51D3"/>
    <w:rsid w:val="00DF3D5A"/>
    <w:rsid w:val="00E76EFB"/>
    <w:rsid w:val="00EF4E7D"/>
    <w:rsid w:val="00F8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960B"/>
  <w15:chartTrackingRefBased/>
  <w15:docId w15:val="{39788F33-7356-4B63-9D8C-91150451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鹭</dc:creator>
  <cp:keywords/>
  <dc:description/>
  <cp:lastModifiedBy>李 鹭</cp:lastModifiedBy>
  <cp:revision>5</cp:revision>
  <dcterms:created xsi:type="dcterms:W3CDTF">2025-04-13T06:10:00Z</dcterms:created>
  <dcterms:modified xsi:type="dcterms:W3CDTF">2025-04-13T08:15:00Z</dcterms:modified>
</cp:coreProperties>
</file>