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EB16B" w14:textId="77777777" w:rsidR="00D46B3A" w:rsidRDefault="00B702A9" w:rsidP="00506EEA">
      <w:pPr>
        <w:pStyle w:val="ListParagraph"/>
        <w:numPr>
          <w:ilvl w:val="0"/>
          <w:numId w:val="2"/>
        </w:numPr>
        <w:spacing w:line="360" w:lineRule="auto"/>
        <w:rPr>
          <w:rFonts w:ascii="Times New Roman" w:hAnsi="Times New Roman" w:cs="Times New Roman"/>
          <w:u w:val="single"/>
        </w:rPr>
      </w:pPr>
      <w:r>
        <w:rPr>
          <w:rFonts w:ascii="Times New Roman" w:hAnsi="Times New Roman" w:cs="Times New Roman"/>
          <w:u w:val="single"/>
        </w:rPr>
        <w:t>First</w:t>
      </w:r>
      <w:r w:rsidR="006133DB">
        <w:rPr>
          <w:rFonts w:ascii="Times New Roman" w:hAnsi="Times New Roman" w:cs="Times New Roman"/>
          <w:u w:val="single"/>
        </w:rPr>
        <w:t xml:space="preserve"> </w:t>
      </w:r>
      <w:r>
        <w:rPr>
          <w:rFonts w:ascii="Times New Roman" w:hAnsi="Times New Roman" w:cs="Times New Roman"/>
          <w:u w:val="single"/>
        </w:rPr>
        <w:t>(1</w:t>
      </w:r>
      <w:r w:rsidRPr="00B702A9">
        <w:rPr>
          <w:rFonts w:ascii="Times New Roman" w:hAnsi="Times New Roman" w:cs="Times New Roman"/>
          <w:u w:val="single"/>
          <w:vertAlign w:val="superscript"/>
        </w:rPr>
        <w:t>st</w:t>
      </w:r>
      <w:r>
        <w:rPr>
          <w:rFonts w:ascii="Times New Roman" w:hAnsi="Times New Roman" w:cs="Times New Roman"/>
          <w:u w:val="single"/>
        </w:rPr>
        <w:t>)</w:t>
      </w:r>
      <w:r w:rsidR="006133DB">
        <w:rPr>
          <w:rFonts w:ascii="Times New Roman" w:hAnsi="Times New Roman" w:cs="Times New Roman"/>
          <w:u w:val="single"/>
        </w:rPr>
        <w:t xml:space="preserve"> Law of Thermodynamics</w:t>
      </w:r>
    </w:p>
    <w:p w14:paraId="34E93B2D" w14:textId="050C35D2" w:rsidR="0076616B" w:rsidRPr="00C949A3" w:rsidRDefault="00276E70" w:rsidP="00506EEA">
      <w:pPr>
        <w:pStyle w:val="ListParagraph"/>
        <w:numPr>
          <w:ilvl w:val="1"/>
          <w:numId w:val="2"/>
        </w:numPr>
        <w:spacing w:line="360" w:lineRule="auto"/>
        <w:rPr>
          <w:rStyle w:val="Hyperlink"/>
          <w:rFonts w:ascii="Times New Roman" w:hAnsi="Times New Roman" w:cs="Times New Roman"/>
          <w:color w:val="auto"/>
        </w:rPr>
      </w:pPr>
      <w:hyperlink r:id="rId7" w:anchor="History" w:history="1">
        <w:r w:rsidR="00F47261" w:rsidRPr="00F310DD">
          <w:rPr>
            <w:rStyle w:val="Hyperlink"/>
            <w:rFonts w:ascii="Times New Roman" w:hAnsi="Times New Roman" w:cs="Times New Roman"/>
          </w:rPr>
          <w:t>History</w:t>
        </w:r>
      </w:hyperlink>
    </w:p>
    <w:p w14:paraId="282E2162" w14:textId="1C984026" w:rsidR="00DE1148" w:rsidRPr="00FD49F0" w:rsidRDefault="00DE1148" w:rsidP="0040121B">
      <w:pPr>
        <w:spacing w:line="360" w:lineRule="auto"/>
        <w:ind w:firstLine="720"/>
        <w:rPr>
          <w:rFonts w:ascii="Times New Roman" w:hAnsi="Times New Roman" w:cs="Times New Roman"/>
        </w:rPr>
      </w:pPr>
      <w:r>
        <w:rPr>
          <w:rFonts w:ascii="Times New Roman" w:hAnsi="Times New Roman" w:cs="Times New Roman"/>
        </w:rPr>
        <w:t xml:space="preserve">The relationship between heat and work was </w:t>
      </w:r>
      <w:r w:rsidR="0022515F">
        <w:rPr>
          <w:rFonts w:ascii="Times New Roman" w:hAnsi="Times New Roman" w:cs="Times New Roman"/>
        </w:rPr>
        <w:t>first suggested in 1798 by Count Rumford</w:t>
      </w:r>
      <w:r w:rsidR="00BE4E0F">
        <w:rPr>
          <w:rFonts w:ascii="Times New Roman" w:hAnsi="Times New Roman" w:cs="Times New Roman"/>
        </w:rPr>
        <w:t xml:space="preserve"> (Sir Benjamin Thompson)</w:t>
      </w:r>
      <w:r w:rsidR="0022515F">
        <w:rPr>
          <w:rFonts w:ascii="Times New Roman" w:hAnsi="Times New Roman" w:cs="Times New Roman"/>
        </w:rPr>
        <w:t xml:space="preserve">, who when observing the boring of cannons noticed that </w:t>
      </w:r>
      <w:r w:rsidR="0022515F">
        <w:rPr>
          <w:rFonts w:ascii="Times New Roman" w:hAnsi="Times New Roman" w:cs="Times New Roman"/>
          <w:i/>
        </w:rPr>
        <w:t>heat</w:t>
      </w:r>
      <w:r w:rsidR="0022515F">
        <w:rPr>
          <w:rFonts w:ascii="Times New Roman" w:hAnsi="Times New Roman" w:cs="Times New Roman"/>
        </w:rPr>
        <w:t xml:space="preserve"> (</w:t>
      </w:r>
      <w:r w:rsidR="0022515F">
        <w:rPr>
          <w:rFonts w:ascii="Times New Roman" w:hAnsi="Times New Roman" w:cs="Times New Roman"/>
          <w:i/>
        </w:rPr>
        <w:t>q</w:t>
      </w:r>
      <w:r w:rsidR="0022515F">
        <w:rPr>
          <w:rFonts w:ascii="Times New Roman" w:hAnsi="Times New Roman" w:cs="Times New Roman"/>
        </w:rPr>
        <w:t xml:space="preserve">) </w:t>
      </w:r>
      <w:r w:rsidR="0040121B">
        <w:rPr>
          <w:rFonts w:ascii="Times New Roman" w:hAnsi="Times New Roman" w:cs="Times New Roman"/>
        </w:rPr>
        <w:t xml:space="preserve">produced was proportional to the </w:t>
      </w:r>
      <w:r w:rsidR="0040121B">
        <w:rPr>
          <w:rFonts w:ascii="Times New Roman" w:hAnsi="Times New Roman" w:cs="Times New Roman"/>
          <w:i/>
        </w:rPr>
        <w:t>work</w:t>
      </w:r>
      <w:r w:rsidR="0040121B">
        <w:rPr>
          <w:rFonts w:ascii="Times New Roman" w:hAnsi="Times New Roman" w:cs="Times New Roman"/>
        </w:rPr>
        <w:t xml:space="preserve"> (</w:t>
      </w:r>
      <w:r w:rsidR="0040121B">
        <w:rPr>
          <w:rFonts w:ascii="Times New Roman" w:hAnsi="Times New Roman" w:cs="Times New Roman"/>
          <w:i/>
        </w:rPr>
        <w:t>w</w:t>
      </w:r>
      <w:r w:rsidR="0040121B">
        <w:rPr>
          <w:rFonts w:ascii="Times New Roman" w:hAnsi="Times New Roman" w:cs="Times New Roman"/>
        </w:rPr>
        <w:t>) performed.</w:t>
      </w:r>
      <w:r w:rsidR="00BE4E0F">
        <w:rPr>
          <w:rFonts w:ascii="Times New Roman" w:hAnsi="Times New Roman" w:cs="Times New Roman"/>
        </w:rPr>
        <w:t xml:space="preserve"> This </w:t>
      </w:r>
      <w:r w:rsidR="008C5DFC">
        <w:rPr>
          <w:rFonts w:ascii="Times New Roman" w:hAnsi="Times New Roman" w:cs="Times New Roman"/>
        </w:rPr>
        <w:t>led</w:t>
      </w:r>
      <w:r w:rsidR="00BE4E0F">
        <w:rPr>
          <w:rFonts w:ascii="Times New Roman" w:hAnsi="Times New Roman" w:cs="Times New Roman"/>
        </w:rPr>
        <w:t xml:space="preserve"> to the </w:t>
      </w:r>
      <w:r w:rsidR="00514754">
        <w:rPr>
          <w:rFonts w:ascii="Times New Roman" w:hAnsi="Times New Roman" w:cs="Times New Roman"/>
        </w:rPr>
        <w:t xml:space="preserve">suggestion that heat was an invisible fluid called a </w:t>
      </w:r>
      <w:r w:rsidR="00514754">
        <w:rPr>
          <w:rFonts w:ascii="Times New Roman" w:hAnsi="Times New Roman" w:cs="Times New Roman"/>
          <w:i/>
        </w:rPr>
        <w:t>caloric</w:t>
      </w:r>
      <w:r w:rsidR="00514754">
        <w:rPr>
          <w:rFonts w:ascii="Times New Roman" w:hAnsi="Times New Roman" w:cs="Times New Roman"/>
        </w:rPr>
        <w:t xml:space="preserve"> and that it resided in the constituent particles of the substance. With this temperature was considered to be </w:t>
      </w:r>
      <w:r w:rsidR="00957D15">
        <w:rPr>
          <w:rFonts w:ascii="Times New Roman" w:hAnsi="Times New Roman" w:cs="Times New Roman"/>
        </w:rPr>
        <w:t xml:space="preserve">representation of </w:t>
      </w:r>
      <w:r w:rsidR="00514754">
        <w:rPr>
          <w:rFonts w:ascii="Times New Roman" w:hAnsi="Times New Roman" w:cs="Times New Roman"/>
        </w:rPr>
        <w:t>a det</w:t>
      </w:r>
      <w:r w:rsidR="00957D15">
        <w:rPr>
          <w:rFonts w:ascii="Times New Roman" w:hAnsi="Times New Roman" w:cs="Times New Roman"/>
        </w:rPr>
        <w:t xml:space="preserve">ermined quantity of caloric gas, where if two bodies of differing temperature were placed against one another would result in the </w:t>
      </w:r>
      <w:r w:rsidR="00872AC2">
        <w:rPr>
          <w:rFonts w:ascii="Times New Roman" w:hAnsi="Times New Roman" w:cs="Times New Roman"/>
        </w:rPr>
        <w:t xml:space="preserve">caloric flowing between them. </w:t>
      </w:r>
      <w:r w:rsidR="00405430">
        <w:rPr>
          <w:rFonts w:ascii="Times New Roman" w:hAnsi="Times New Roman" w:cs="Times New Roman"/>
        </w:rPr>
        <w:t>Around 40 years later James Prescott Joule would perform his experiments where work would be performed in a certain quantity of adiabatically cont</w:t>
      </w:r>
      <w:r w:rsidR="002D5588">
        <w:rPr>
          <w:rFonts w:ascii="Times New Roman" w:hAnsi="Times New Roman" w:cs="Times New Roman"/>
        </w:rPr>
        <w:t>ained water and measured the resulting increase in temperature.</w:t>
      </w:r>
      <w:r w:rsidR="008C5DFC">
        <w:rPr>
          <w:rFonts w:ascii="Times New Roman" w:hAnsi="Times New Roman" w:cs="Times New Roman"/>
        </w:rPr>
        <w:t xml:space="preserve"> The resulting proportionality between the </w:t>
      </w:r>
      <w:r w:rsidR="00D525CF">
        <w:rPr>
          <w:rFonts w:ascii="Times New Roman" w:hAnsi="Times New Roman" w:cs="Times New Roman"/>
        </w:rPr>
        <w:t xml:space="preserve">work and rise in temperature gave rise to the motion of a </w:t>
      </w:r>
      <w:r w:rsidR="00D525CF">
        <w:rPr>
          <w:rFonts w:ascii="Times New Roman" w:hAnsi="Times New Roman" w:cs="Times New Roman"/>
          <w:i/>
        </w:rPr>
        <w:t>mechanical equivalent of heat</w:t>
      </w:r>
      <w:r w:rsidR="00D525CF">
        <w:rPr>
          <w:rFonts w:ascii="Times New Roman" w:hAnsi="Times New Roman" w:cs="Times New Roman"/>
        </w:rPr>
        <w:t xml:space="preserve"> and defined a unit of thermal energy </w:t>
      </w:r>
      <w:r w:rsidR="00A85C86">
        <w:rPr>
          <w:rFonts w:ascii="Times New Roman" w:hAnsi="Times New Roman" w:cs="Times New Roman"/>
        </w:rPr>
        <w:t xml:space="preserve">known as a </w:t>
      </w:r>
      <w:r w:rsidR="00A85C86">
        <w:rPr>
          <w:rFonts w:ascii="Times New Roman" w:hAnsi="Times New Roman" w:cs="Times New Roman"/>
          <w:i/>
        </w:rPr>
        <w:t>calorie</w:t>
      </w:r>
      <w:r w:rsidR="00A85C86">
        <w:rPr>
          <w:rFonts w:ascii="Times New Roman" w:hAnsi="Times New Roman" w:cs="Times New Roman"/>
        </w:rPr>
        <w:t xml:space="preserve"> (or </w:t>
      </w:r>
      <w:r w:rsidR="00A85C86">
        <w:rPr>
          <w:rFonts w:ascii="Times New Roman" w:hAnsi="Times New Roman" w:cs="Times New Roman"/>
          <w:i/>
        </w:rPr>
        <w:t>15° calorie</w:t>
      </w:r>
      <w:r w:rsidR="00A85C86">
        <w:rPr>
          <w:rFonts w:ascii="Times New Roman" w:hAnsi="Times New Roman" w:cs="Times New Roman"/>
        </w:rPr>
        <w:t>)</w:t>
      </w:r>
      <w:r w:rsidR="00DC5B47">
        <w:rPr>
          <w:rFonts w:ascii="Times New Roman" w:hAnsi="Times New Roman" w:cs="Times New Roman"/>
        </w:rPr>
        <w:t>. This unit of heat represented a q</w:t>
      </w:r>
      <w:r w:rsidR="00B6245C">
        <w:rPr>
          <w:rFonts w:ascii="Times New Roman" w:hAnsi="Times New Roman" w:cs="Times New Roman"/>
        </w:rPr>
        <w:t>uantity of thermal energy needed to increase the temperature of water from 14.5°C to 15.5°C</w:t>
      </w:r>
      <w:r w:rsidR="00D76AEA">
        <w:rPr>
          <w:rFonts w:ascii="Times New Roman" w:hAnsi="Times New Roman" w:cs="Times New Roman"/>
        </w:rPr>
        <w:t xml:space="preserve">. Based on this, Joule determined the value of the mechanical equivalent of heat to be 0.241 calories </w:t>
      </w:r>
      <w:r w:rsidR="00F72195">
        <w:rPr>
          <w:rFonts w:ascii="Times New Roman" w:hAnsi="Times New Roman" w:cs="Times New Roman"/>
        </w:rPr>
        <w:t xml:space="preserve">per what we now call a </w:t>
      </w:r>
      <w:r w:rsidR="00F72195">
        <w:rPr>
          <w:rFonts w:ascii="Times New Roman" w:hAnsi="Times New Roman" w:cs="Times New Roman"/>
          <w:i/>
        </w:rPr>
        <w:t xml:space="preserve">joule </w:t>
      </w:r>
      <w:r w:rsidR="00F72195">
        <w:rPr>
          <w:rFonts w:ascii="Times New Roman" w:hAnsi="Times New Roman" w:cs="Times New Roman"/>
        </w:rPr>
        <w:t>(J).</w:t>
      </w:r>
      <w:r w:rsidR="00FD49F0">
        <w:rPr>
          <w:rFonts w:ascii="Times New Roman" w:hAnsi="Times New Roman" w:cs="Times New Roman"/>
        </w:rPr>
        <w:t xml:space="preserve"> From this, it can be seen that the transfer of thermal energy (</w:t>
      </w:r>
      <w:r w:rsidR="00FD49F0">
        <w:rPr>
          <w:rFonts w:ascii="Times New Roman" w:hAnsi="Times New Roman" w:cs="Times New Roman"/>
          <w:i/>
        </w:rPr>
        <w:t>q</w:t>
      </w:r>
      <w:r w:rsidR="00FD49F0">
        <w:rPr>
          <w:rFonts w:ascii="Times New Roman" w:hAnsi="Times New Roman" w:cs="Times New Roman"/>
        </w:rPr>
        <w:t>) and the performance of work (</w:t>
      </w:r>
      <w:r w:rsidR="00FD49F0">
        <w:rPr>
          <w:rFonts w:ascii="Times New Roman" w:hAnsi="Times New Roman" w:cs="Times New Roman"/>
          <w:i/>
        </w:rPr>
        <w:t>w</w:t>
      </w:r>
      <w:r w:rsidR="00FD49F0">
        <w:rPr>
          <w:rFonts w:ascii="Times New Roman" w:hAnsi="Times New Roman" w:cs="Times New Roman"/>
        </w:rPr>
        <w:t xml:space="preserve">) are </w:t>
      </w:r>
      <w:r w:rsidR="00FD49F0">
        <w:rPr>
          <w:rFonts w:ascii="Times New Roman" w:hAnsi="Times New Roman" w:cs="Times New Roman"/>
          <w:i/>
        </w:rPr>
        <w:t>processes</w:t>
      </w:r>
      <w:r w:rsidR="00FD49F0">
        <w:rPr>
          <w:rFonts w:ascii="Times New Roman" w:hAnsi="Times New Roman" w:cs="Times New Roman"/>
        </w:rPr>
        <w:t xml:space="preserve"> that occur on a sys</w:t>
      </w:r>
      <w:r w:rsidR="00776CB9">
        <w:rPr>
          <w:rFonts w:ascii="Times New Roman" w:hAnsi="Times New Roman" w:cs="Times New Roman"/>
        </w:rPr>
        <w:t>tem and are not intrinsic to it in that when applied to a system they change the properties of a system.</w:t>
      </w:r>
    </w:p>
    <w:p w14:paraId="40796C64" w14:textId="2D0EB478" w:rsidR="00C949A3" w:rsidRPr="00C949A3" w:rsidRDefault="00C949A3" w:rsidP="00C949A3">
      <w:pPr>
        <w:spacing w:line="360" w:lineRule="auto"/>
        <w:ind w:firstLine="720"/>
        <w:rPr>
          <w:rStyle w:val="Hyperlink"/>
          <w:rFonts w:ascii="Times New Roman" w:hAnsi="Times New Roman" w:cs="Times New Roman"/>
          <w:color w:val="auto"/>
          <w:u w:val="none"/>
        </w:rPr>
      </w:pPr>
      <w:r w:rsidRPr="00C949A3">
        <w:rPr>
          <w:rFonts w:ascii="Times New Roman" w:hAnsi="Times New Roman" w:cs="Times New Roman"/>
        </w:rPr>
        <w:t xml:space="preserve">The </w:t>
      </w:r>
      <w:r w:rsidRPr="00C949A3">
        <w:rPr>
          <w:rFonts w:ascii="Times New Roman" w:hAnsi="Times New Roman" w:cs="Times New Roman"/>
          <w:i/>
        </w:rPr>
        <w:t>first law of thermodynamics</w:t>
      </w:r>
      <w:r w:rsidRPr="00C949A3">
        <w:rPr>
          <w:rFonts w:ascii="Times New Roman" w:hAnsi="Times New Roman" w:cs="Times New Roman"/>
        </w:rPr>
        <w:t xml:space="preserve"> is sometimes considered to be an extension of the </w:t>
      </w:r>
      <w:r w:rsidRPr="00C949A3">
        <w:rPr>
          <w:rFonts w:ascii="Times New Roman" w:hAnsi="Times New Roman" w:cs="Times New Roman"/>
          <w:i/>
        </w:rPr>
        <w:t>law of conservation of energy</w:t>
      </w:r>
      <w:r w:rsidRPr="00C949A3">
        <w:rPr>
          <w:rFonts w:ascii="Times New Roman" w:hAnsi="Times New Roman" w:cs="Times New Roman"/>
        </w:rPr>
        <w:t>. The law of conservation of energy was discovered in the late seventeenth century for use in mechanical systems but more has been added with introduction of the first law of thermodynamics</w:t>
      </w:r>
      <w:r w:rsidR="005115AF">
        <w:rPr>
          <w:rFonts w:ascii="Times New Roman" w:hAnsi="Times New Roman" w:cs="Times New Roman"/>
        </w:rPr>
        <w:t xml:space="preserve">. </w:t>
      </w:r>
      <w:r w:rsidR="00F22AF1">
        <w:rPr>
          <w:rFonts w:ascii="Times New Roman" w:hAnsi="Times New Roman" w:cs="Times New Roman"/>
        </w:rPr>
        <w:t>Of the four laws, this “first” law of thermodynamics was actually the se</w:t>
      </w:r>
      <w:r w:rsidR="00CB6FD7">
        <w:rPr>
          <w:rFonts w:ascii="Times New Roman" w:hAnsi="Times New Roman" w:cs="Times New Roman"/>
        </w:rPr>
        <w:t xml:space="preserve">cond to be discovered after the </w:t>
      </w:r>
      <w:r w:rsidR="00CB6FD7">
        <w:rPr>
          <w:rFonts w:ascii="Times New Roman" w:hAnsi="Times New Roman" w:cs="Times New Roman"/>
          <w:i/>
        </w:rPr>
        <w:t>second law of thermodynamics</w:t>
      </w:r>
      <w:r w:rsidR="00CB6FD7">
        <w:rPr>
          <w:rFonts w:ascii="Times New Roman" w:hAnsi="Times New Roman" w:cs="Times New Roman"/>
        </w:rPr>
        <w:t>.</w:t>
      </w:r>
      <w:r w:rsidR="00F22AF1">
        <w:rPr>
          <w:rFonts w:ascii="Times New Roman" w:hAnsi="Times New Roman" w:cs="Times New Roman"/>
        </w:rPr>
        <w:t xml:space="preserve"> </w:t>
      </w:r>
      <w:r w:rsidR="005115AF">
        <w:rPr>
          <w:rFonts w:ascii="Times New Roman" w:hAnsi="Times New Roman" w:cs="Times New Roman"/>
        </w:rPr>
        <w:t xml:space="preserve">The investigation of the relationship between heat and work first </w:t>
      </w:r>
      <w:r w:rsidR="005554B4">
        <w:rPr>
          <w:rFonts w:ascii="Times New Roman" w:hAnsi="Times New Roman" w:cs="Times New Roman"/>
        </w:rPr>
        <w:t>began in the industrial age with</w:t>
      </w:r>
      <w:r w:rsidR="005115AF">
        <w:rPr>
          <w:rFonts w:ascii="Times New Roman" w:hAnsi="Times New Roman" w:cs="Times New Roman"/>
        </w:rPr>
        <w:t xml:space="preserve"> </w:t>
      </w:r>
      <w:r w:rsidR="005554B4">
        <w:rPr>
          <w:rFonts w:ascii="Times New Roman" w:hAnsi="Times New Roman" w:cs="Times New Roman"/>
        </w:rPr>
        <w:t xml:space="preserve">the invention of the first engine, whose primary use was to pump water out from the coal mines. Over the course of </w:t>
      </w:r>
      <w:r w:rsidR="00B8266A">
        <w:rPr>
          <w:rFonts w:ascii="Times New Roman" w:hAnsi="Times New Roman" w:cs="Times New Roman"/>
        </w:rPr>
        <w:t xml:space="preserve">half a century, the first law was empirically developed </w:t>
      </w:r>
      <w:r w:rsidR="008D6B1F">
        <w:rPr>
          <w:rFonts w:ascii="Times New Roman" w:hAnsi="Times New Roman" w:cs="Times New Roman"/>
        </w:rPr>
        <w:t>where</w:t>
      </w:r>
      <w:r w:rsidR="00F22AF1">
        <w:rPr>
          <w:rFonts w:ascii="Times New Roman" w:hAnsi="Times New Roman" w:cs="Times New Roman"/>
        </w:rPr>
        <w:t xml:space="preserve"> the first statements </w:t>
      </w:r>
      <w:r w:rsidR="00CB6FD7">
        <w:rPr>
          <w:rFonts w:ascii="Times New Roman" w:hAnsi="Times New Roman" w:cs="Times New Roman"/>
        </w:rPr>
        <w:t>of the law came in 18</w:t>
      </w:r>
      <w:r w:rsidR="007F718F">
        <w:rPr>
          <w:rFonts w:ascii="Times New Roman" w:hAnsi="Times New Roman" w:cs="Times New Roman"/>
        </w:rPr>
        <w:t>50</w:t>
      </w:r>
      <w:r w:rsidR="00CB6FD7">
        <w:rPr>
          <w:rFonts w:ascii="Times New Roman" w:hAnsi="Times New Roman" w:cs="Times New Roman"/>
        </w:rPr>
        <w:t xml:space="preserve"> given by</w:t>
      </w:r>
      <w:r w:rsidR="00D11637">
        <w:rPr>
          <w:rFonts w:ascii="Times New Roman" w:hAnsi="Times New Roman" w:cs="Times New Roman"/>
        </w:rPr>
        <w:t xml:space="preserve"> Rudolf </w:t>
      </w:r>
      <w:proofErr w:type="spellStart"/>
      <w:r w:rsidR="00D11637">
        <w:rPr>
          <w:rFonts w:ascii="Times New Roman" w:hAnsi="Times New Roman" w:cs="Times New Roman"/>
        </w:rPr>
        <w:t>Clasius</w:t>
      </w:r>
      <w:proofErr w:type="spellEnd"/>
      <w:r w:rsidR="007F718F">
        <w:rPr>
          <w:rFonts w:ascii="Times New Roman" w:hAnsi="Times New Roman" w:cs="Times New Roman"/>
        </w:rPr>
        <w:t xml:space="preserve">. Rudolf </w:t>
      </w:r>
      <w:proofErr w:type="spellStart"/>
      <w:r w:rsidR="007F718F">
        <w:rPr>
          <w:rFonts w:ascii="Times New Roman" w:hAnsi="Times New Roman" w:cs="Times New Roman"/>
        </w:rPr>
        <w:t>Clasius</w:t>
      </w:r>
      <w:proofErr w:type="spellEnd"/>
      <w:r w:rsidR="007F718F">
        <w:rPr>
          <w:rFonts w:ascii="Times New Roman" w:hAnsi="Times New Roman" w:cs="Times New Roman"/>
        </w:rPr>
        <w:t xml:space="preserve">’ </w:t>
      </w:r>
      <w:r w:rsidR="008D6B1F">
        <w:rPr>
          <w:rFonts w:ascii="Times New Roman" w:hAnsi="Times New Roman" w:cs="Times New Roman"/>
        </w:rPr>
        <w:t xml:space="preserve">statement of the first law referred to the cyclic thermodynamic </w:t>
      </w:r>
      <w:r w:rsidR="00D11637">
        <w:rPr>
          <w:rFonts w:ascii="Times New Roman" w:hAnsi="Times New Roman" w:cs="Times New Roman"/>
        </w:rPr>
        <w:t xml:space="preserve">process where, </w:t>
      </w:r>
      <w:r w:rsidR="00D11637" w:rsidRPr="00DE6CDA">
        <w:rPr>
          <w:rFonts w:ascii="Times New Roman" w:hAnsi="Times New Roman" w:cs="Times New Roman"/>
          <w:b/>
        </w:rPr>
        <w:t>“In all cases in which work is produced by the agency of heat, a quantity of heat is consumed which is proportional to the work done; and conversely, by the expenditure of an equal quantity of work an equal quantity of heat is produced”</w:t>
      </w:r>
      <w:r w:rsidR="00D11637">
        <w:rPr>
          <w:rFonts w:ascii="Times New Roman" w:hAnsi="Times New Roman" w:cs="Times New Roman"/>
        </w:rPr>
        <w:t xml:space="preserve"> (</w:t>
      </w:r>
      <w:proofErr w:type="spellStart"/>
      <w:r w:rsidR="00D11637">
        <w:rPr>
          <w:rFonts w:ascii="Times New Roman" w:hAnsi="Times New Roman" w:cs="Times New Roman"/>
        </w:rPr>
        <w:t>Clasisus</w:t>
      </w:r>
      <w:proofErr w:type="spellEnd"/>
      <w:r w:rsidR="00D11637">
        <w:rPr>
          <w:rFonts w:ascii="Times New Roman" w:hAnsi="Times New Roman" w:cs="Times New Roman"/>
        </w:rPr>
        <w:t>, 1850).</w:t>
      </w:r>
    </w:p>
    <w:p w14:paraId="1150FBE3" w14:textId="0B376F96" w:rsidR="00C949A3" w:rsidRDefault="00276E70" w:rsidP="00506EEA">
      <w:pPr>
        <w:pStyle w:val="ListParagraph"/>
        <w:numPr>
          <w:ilvl w:val="1"/>
          <w:numId w:val="2"/>
        </w:numPr>
        <w:spacing w:line="360" w:lineRule="auto"/>
        <w:rPr>
          <w:rStyle w:val="Hyperlink"/>
          <w:rFonts w:ascii="Times New Roman" w:hAnsi="Times New Roman" w:cs="Times New Roman"/>
          <w:color w:val="auto"/>
        </w:rPr>
      </w:pPr>
      <w:hyperlink r:id="rId8" w:history="1">
        <w:r w:rsidR="00DE6CDA" w:rsidRPr="00DE6CDA">
          <w:rPr>
            <w:rStyle w:val="Hyperlink"/>
            <w:rFonts w:ascii="Times New Roman" w:hAnsi="Times New Roman" w:cs="Times New Roman"/>
          </w:rPr>
          <w:t>Summary</w:t>
        </w:r>
      </w:hyperlink>
    </w:p>
    <w:p w14:paraId="68C09220" w14:textId="6CDE2CD5" w:rsidR="00713F63" w:rsidRDefault="000C130D" w:rsidP="00377146">
      <w:pPr>
        <w:spacing w:line="360" w:lineRule="auto"/>
        <w:ind w:firstLine="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The first law introduces the </w:t>
      </w:r>
      <w:r w:rsidR="00F5519D">
        <w:rPr>
          <w:rStyle w:val="Hyperlink"/>
          <w:rFonts w:ascii="Times New Roman" w:hAnsi="Times New Roman" w:cs="Times New Roman"/>
          <w:color w:val="auto"/>
          <w:u w:val="none"/>
        </w:rPr>
        <w:t>important</w:t>
      </w:r>
      <w:r>
        <w:rPr>
          <w:rStyle w:val="Hyperlink"/>
          <w:rFonts w:ascii="Times New Roman" w:hAnsi="Times New Roman" w:cs="Times New Roman"/>
          <w:color w:val="auto"/>
          <w:u w:val="none"/>
        </w:rPr>
        <w:t xml:space="preserve"> state variable, </w:t>
      </w:r>
      <w:r>
        <w:rPr>
          <w:rStyle w:val="Hyperlink"/>
          <w:rFonts w:ascii="Times New Roman" w:hAnsi="Times New Roman" w:cs="Times New Roman"/>
          <w:i/>
          <w:color w:val="auto"/>
          <w:u w:val="none"/>
        </w:rPr>
        <w:t>internal energy</w:t>
      </w:r>
      <w:r>
        <w:rPr>
          <w:rStyle w:val="Hyperlink"/>
          <w:rFonts w:ascii="Times New Roman" w:hAnsi="Times New Roman" w:cs="Times New Roman"/>
          <w:color w:val="auto"/>
          <w:u w:val="none"/>
        </w:rPr>
        <w:t xml:space="preserve"> (</w:t>
      </w:r>
      <w:r>
        <w:rPr>
          <w:rStyle w:val="Hyperlink"/>
          <w:rFonts w:ascii="Times New Roman" w:hAnsi="Times New Roman" w:cs="Times New Roman"/>
          <w:i/>
          <w:color w:val="auto"/>
          <w:u w:val="none"/>
        </w:rPr>
        <w:t>U</w:t>
      </w:r>
      <w:r>
        <w:rPr>
          <w:rStyle w:val="Hyperlink"/>
          <w:rFonts w:ascii="Times New Roman" w:hAnsi="Times New Roman" w:cs="Times New Roman"/>
          <w:color w:val="auto"/>
          <w:u w:val="none"/>
        </w:rPr>
        <w:t xml:space="preserve">), </w:t>
      </w:r>
      <w:r w:rsidR="00377146">
        <w:rPr>
          <w:rStyle w:val="Hyperlink"/>
          <w:rFonts w:ascii="Times New Roman" w:hAnsi="Times New Roman" w:cs="Times New Roman"/>
          <w:color w:val="auto"/>
          <w:u w:val="none"/>
        </w:rPr>
        <w:t xml:space="preserve">which is also known as the </w:t>
      </w:r>
      <w:r w:rsidR="00377146">
        <w:rPr>
          <w:rStyle w:val="Hyperlink"/>
          <w:rFonts w:ascii="Times New Roman" w:hAnsi="Times New Roman" w:cs="Times New Roman"/>
          <w:i/>
          <w:color w:val="auto"/>
          <w:u w:val="none"/>
        </w:rPr>
        <w:t>thermodynamic potential</w:t>
      </w:r>
      <w:r w:rsidR="00377146">
        <w:rPr>
          <w:rStyle w:val="Hyperlink"/>
          <w:rFonts w:ascii="Times New Roman" w:hAnsi="Times New Roman" w:cs="Times New Roman"/>
          <w:color w:val="auto"/>
          <w:u w:val="none"/>
        </w:rPr>
        <w:t xml:space="preserve">. It also argues that energy </w:t>
      </w:r>
      <w:r w:rsidR="00F5519D">
        <w:rPr>
          <w:rStyle w:val="Hyperlink"/>
          <w:rFonts w:ascii="Times New Roman" w:hAnsi="Times New Roman" w:cs="Times New Roman"/>
          <w:color w:val="auto"/>
          <w:u w:val="none"/>
        </w:rPr>
        <w:t xml:space="preserve">may be converted from one of its existing forms to another form. Lastly, it introduces the concept that the transfer of thermal energy known as </w:t>
      </w:r>
      <w:r w:rsidR="00F5519D">
        <w:rPr>
          <w:rStyle w:val="Hyperlink"/>
          <w:rFonts w:ascii="Times New Roman" w:hAnsi="Times New Roman" w:cs="Times New Roman"/>
          <w:i/>
          <w:color w:val="auto"/>
          <w:u w:val="none"/>
        </w:rPr>
        <w:t>heat</w:t>
      </w:r>
      <w:r w:rsidR="00F5519D">
        <w:rPr>
          <w:rStyle w:val="Hyperlink"/>
          <w:rFonts w:ascii="Times New Roman" w:hAnsi="Times New Roman" w:cs="Times New Roman"/>
          <w:color w:val="auto"/>
          <w:u w:val="none"/>
        </w:rPr>
        <w:t xml:space="preserve"> is a different type of energy that </w:t>
      </w:r>
      <w:r w:rsidR="00690313">
        <w:rPr>
          <w:rStyle w:val="Hyperlink"/>
          <w:rFonts w:ascii="Times New Roman" w:hAnsi="Times New Roman" w:cs="Times New Roman"/>
          <w:color w:val="auto"/>
          <w:u w:val="none"/>
        </w:rPr>
        <w:t xml:space="preserve">is produced during a process of </w:t>
      </w:r>
      <w:r w:rsidR="00690313">
        <w:rPr>
          <w:rStyle w:val="Hyperlink"/>
          <w:rFonts w:ascii="Times New Roman" w:hAnsi="Times New Roman" w:cs="Times New Roman"/>
          <w:i/>
          <w:color w:val="auto"/>
          <w:u w:val="none"/>
        </w:rPr>
        <w:t>work</w:t>
      </w:r>
      <w:r w:rsidR="00690313">
        <w:rPr>
          <w:rStyle w:val="Hyperlink"/>
          <w:rFonts w:ascii="Times New Roman" w:hAnsi="Times New Roman" w:cs="Times New Roman"/>
          <w:color w:val="auto"/>
          <w:u w:val="none"/>
        </w:rPr>
        <w:t xml:space="preserve">. </w:t>
      </w:r>
      <w:r w:rsidR="0076237A">
        <w:rPr>
          <w:rStyle w:val="Hyperlink"/>
          <w:rFonts w:ascii="Times New Roman" w:hAnsi="Times New Roman" w:cs="Times New Roman"/>
          <w:color w:val="auto"/>
          <w:u w:val="none"/>
        </w:rPr>
        <w:t>Overall, this first law is a modification of the law of conservation of energy to be applicable for thermodynamic systems. The law of conserv</w:t>
      </w:r>
      <w:r w:rsidR="00EE7612">
        <w:rPr>
          <w:rStyle w:val="Hyperlink"/>
          <w:rFonts w:ascii="Times New Roman" w:hAnsi="Times New Roman" w:cs="Times New Roman"/>
          <w:color w:val="auto"/>
          <w:u w:val="none"/>
        </w:rPr>
        <w:t xml:space="preserve">ation of energy states the total energy of an isolated </w:t>
      </w:r>
      <w:r w:rsidR="00987E04">
        <w:rPr>
          <w:rStyle w:val="Hyperlink"/>
          <w:rFonts w:ascii="Times New Roman" w:hAnsi="Times New Roman" w:cs="Times New Roman"/>
          <w:color w:val="auto"/>
          <w:u w:val="none"/>
        </w:rPr>
        <w:t>system is constant and that energy cannot be created or destroyed, only transformed from form to another. The first law typically follows the equation</w:t>
      </w:r>
      <w:r w:rsidR="00E81B5C">
        <w:rPr>
          <w:rStyle w:val="Hyperlink"/>
          <w:rFonts w:ascii="Times New Roman" w:hAnsi="Times New Roman" w:cs="Times New Roman"/>
          <w:color w:val="auto"/>
          <w:u w:val="none"/>
        </w:rPr>
        <w:t xml:space="preserve"> and definitions</w:t>
      </w:r>
      <w:r w:rsidR="00987E04">
        <w:rPr>
          <w:rStyle w:val="Hyperlink"/>
          <w:rFonts w:ascii="Times New Roman" w:hAnsi="Times New Roman" w:cs="Times New Roman"/>
          <w:color w:val="auto"/>
          <w:u w:val="none"/>
        </w:rPr>
        <w:t>:</w:t>
      </w:r>
    </w:p>
    <w:p w14:paraId="5468C75B" w14:textId="226ACDBC" w:rsidR="00987E04" w:rsidRPr="00E81B5C" w:rsidRDefault="00987E04" w:rsidP="00987E04">
      <w:pPr>
        <w:spacing w:line="360" w:lineRule="auto"/>
        <w:rPr>
          <w:rStyle w:val="Hyperlink"/>
          <w:rFonts w:ascii="Times New Roman" w:eastAsiaTheme="minorEastAsia" w:hAnsi="Times New Roman" w:cs="Times New Roman"/>
          <w:color w:val="auto"/>
          <w:u w:val="none"/>
        </w:rPr>
      </w:pPr>
      <m:oMathPara>
        <m:oMath>
          <m:r>
            <w:rPr>
              <w:rStyle w:val="Hyperlink"/>
              <w:rFonts w:ascii="Cambria Math" w:hAnsi="Cambria Math" w:cs="Times New Roman"/>
              <w:color w:val="auto"/>
              <w:u w:val="none"/>
            </w:rPr>
            <m:t>∆U=Q-W</m:t>
          </m:r>
        </m:oMath>
      </m:oMathPara>
    </w:p>
    <w:p w14:paraId="76635D91" w14:textId="6F87EB65" w:rsidR="00E81B5C" w:rsidRPr="00E81B5C" w:rsidRDefault="00E81B5C" w:rsidP="00987E04">
      <w:pPr>
        <w:spacing w:line="360" w:lineRule="auto"/>
        <w:rPr>
          <w:rStyle w:val="Hyperlink"/>
          <w:rFonts w:ascii="Times New Roman" w:eastAsiaTheme="minorEastAsia" w:hAnsi="Times New Roman" w:cs="Times New Roman"/>
          <w:color w:val="auto"/>
          <w:u w:val="none"/>
        </w:rPr>
      </w:pPr>
      <m:oMathPara>
        <m:oMath>
          <m:r>
            <w:rPr>
              <w:rStyle w:val="Hyperlink"/>
              <w:rFonts w:ascii="Cambria Math" w:hAnsi="Cambria Math" w:cs="Times New Roman"/>
              <w:color w:val="auto"/>
              <w:u w:val="none"/>
            </w:rPr>
            <m:t>∆U=Change in internal energy of a closed system</m:t>
          </m:r>
        </m:oMath>
      </m:oMathPara>
    </w:p>
    <w:p w14:paraId="1D530FA9" w14:textId="0D1F396E" w:rsidR="00E81B5C" w:rsidRPr="00B66754" w:rsidRDefault="00E81B5C" w:rsidP="00987E04">
      <w:pPr>
        <w:spacing w:line="360" w:lineRule="auto"/>
        <w:rPr>
          <w:rStyle w:val="Hyperlink"/>
          <w:rFonts w:ascii="Times New Roman" w:eastAsiaTheme="minorEastAsia" w:hAnsi="Times New Roman" w:cs="Times New Roman"/>
          <w:color w:val="auto"/>
          <w:u w:val="none"/>
        </w:rPr>
      </w:pPr>
      <m:oMathPara>
        <m:oMath>
          <m:r>
            <w:rPr>
              <w:rStyle w:val="Hyperlink"/>
              <w:rFonts w:ascii="Cambria Math" w:eastAsiaTheme="minorEastAsia" w:hAnsi="Cambria Math" w:cs="Times New Roman"/>
              <w:color w:val="auto"/>
              <w:u w:val="none"/>
            </w:rPr>
            <m:t>Q=Amount of heat supplied to the system</m:t>
          </m:r>
        </m:oMath>
      </m:oMathPara>
    </w:p>
    <w:p w14:paraId="01EADF0C" w14:textId="27E08697" w:rsidR="00B66754" w:rsidRPr="00B66754" w:rsidRDefault="00B66754" w:rsidP="00987E04">
      <w:pPr>
        <w:spacing w:line="360" w:lineRule="auto"/>
        <w:rPr>
          <w:rStyle w:val="Hyperlink"/>
          <w:rFonts w:ascii="Times New Roman" w:eastAsiaTheme="minorEastAsia" w:hAnsi="Times New Roman" w:cs="Times New Roman"/>
          <w:color w:val="auto"/>
          <w:u w:val="none"/>
        </w:rPr>
      </w:pPr>
      <m:oMathPara>
        <m:oMath>
          <m:r>
            <w:rPr>
              <w:rStyle w:val="Hyperlink"/>
              <w:rFonts w:ascii="Cambria Math" w:eastAsiaTheme="minorEastAsia" w:hAnsi="Cambria Math" w:cs="Times New Roman"/>
              <w:color w:val="auto"/>
              <w:u w:val="none"/>
            </w:rPr>
            <m:t>W=Work done by the system on its surroundings</m:t>
          </m:r>
        </m:oMath>
      </m:oMathPara>
    </w:p>
    <w:p w14:paraId="6B981270" w14:textId="07FDEFC3" w:rsidR="00B66754" w:rsidRPr="00B66754" w:rsidRDefault="00B66754" w:rsidP="00987E04">
      <w:pPr>
        <w:spacing w:line="360" w:lineRule="auto"/>
        <w:rPr>
          <w:rStyle w:val="Hyperlink"/>
          <w:rFonts w:ascii="Times New Roman" w:eastAsiaTheme="minorEastAsia" w:hAnsi="Times New Roman" w:cs="Times New Roman"/>
          <w:color w:val="auto"/>
          <w:u w:val="none"/>
        </w:rPr>
      </w:pPr>
      <w:r>
        <w:rPr>
          <w:rStyle w:val="Hyperlink"/>
          <w:rFonts w:ascii="Times New Roman" w:eastAsiaTheme="minorEastAsia" w:hAnsi="Times New Roman" w:cs="Times New Roman"/>
          <w:color w:val="auto"/>
          <w:u w:val="none"/>
        </w:rPr>
        <w:t>To</w:t>
      </w:r>
      <w:r w:rsidR="00C3595D">
        <w:rPr>
          <w:rStyle w:val="Hyperlink"/>
          <w:rFonts w:ascii="Times New Roman" w:eastAsiaTheme="minorEastAsia" w:hAnsi="Times New Roman" w:cs="Times New Roman"/>
          <w:color w:val="auto"/>
          <w:u w:val="none"/>
        </w:rPr>
        <w:t xml:space="preserve">gether these </w:t>
      </w:r>
      <w:r w:rsidR="00170B0A">
        <w:rPr>
          <w:rStyle w:val="Hyperlink"/>
          <w:rFonts w:ascii="Times New Roman" w:eastAsiaTheme="minorEastAsia" w:hAnsi="Times New Roman" w:cs="Times New Roman"/>
          <w:color w:val="auto"/>
          <w:u w:val="none"/>
        </w:rPr>
        <w:t xml:space="preserve">variables form to provide an equation where </w:t>
      </w:r>
      <w:r w:rsidR="00170B0A" w:rsidRPr="00CA4311">
        <w:rPr>
          <w:rStyle w:val="Hyperlink"/>
          <w:rFonts w:ascii="Times New Roman" w:eastAsiaTheme="minorEastAsia" w:hAnsi="Times New Roman" w:cs="Times New Roman"/>
          <w:b/>
          <w:color w:val="auto"/>
          <w:u w:val="none"/>
        </w:rPr>
        <w:t xml:space="preserve">the change in internal energy of a closed system is equal to the amount of heat supplied by the system </w:t>
      </w:r>
      <w:r w:rsidR="00887152" w:rsidRPr="00CA4311">
        <w:rPr>
          <w:rStyle w:val="Hyperlink"/>
          <w:rFonts w:ascii="Times New Roman" w:eastAsiaTheme="minorEastAsia" w:hAnsi="Times New Roman" w:cs="Times New Roman"/>
          <w:b/>
          <w:color w:val="auto"/>
          <w:u w:val="none"/>
        </w:rPr>
        <w:t>minus the work done by the system on its surroundings.</w:t>
      </w:r>
      <w:r w:rsidR="00887152">
        <w:rPr>
          <w:rStyle w:val="Hyperlink"/>
          <w:rFonts w:ascii="Times New Roman" w:eastAsiaTheme="minorEastAsia" w:hAnsi="Times New Roman" w:cs="Times New Roman"/>
          <w:color w:val="auto"/>
          <w:u w:val="none"/>
        </w:rPr>
        <w:t xml:space="preserve"> This small equation provides the framework for how heat and work in a system are related while also </w:t>
      </w:r>
      <w:r w:rsidR="00ED6CE1">
        <w:rPr>
          <w:rStyle w:val="Hyperlink"/>
          <w:rFonts w:ascii="Times New Roman" w:eastAsiaTheme="minorEastAsia" w:hAnsi="Times New Roman" w:cs="Times New Roman"/>
          <w:color w:val="auto"/>
          <w:u w:val="none"/>
        </w:rPr>
        <w:t>setting limits such as debasing arguments for perpetual motion machines.</w:t>
      </w:r>
    </w:p>
    <w:p w14:paraId="7FCAA7DF" w14:textId="64BD02FE" w:rsidR="00DE6CDA" w:rsidRDefault="000246B5" w:rsidP="00506EEA">
      <w:pPr>
        <w:pStyle w:val="ListParagraph"/>
        <w:numPr>
          <w:ilvl w:val="1"/>
          <w:numId w:val="2"/>
        </w:numPr>
        <w:spacing w:line="360" w:lineRule="auto"/>
        <w:rPr>
          <w:rStyle w:val="Hyperlink"/>
          <w:rFonts w:ascii="Times New Roman" w:hAnsi="Times New Roman" w:cs="Times New Roman"/>
          <w:color w:val="auto"/>
        </w:rPr>
      </w:pPr>
      <w:r>
        <w:rPr>
          <w:rStyle w:val="Hyperlink"/>
          <w:rFonts w:ascii="Times New Roman" w:hAnsi="Times New Roman" w:cs="Times New Roman"/>
          <w:color w:val="auto"/>
        </w:rPr>
        <w:t>Basic Mechanics</w:t>
      </w:r>
    </w:p>
    <w:p w14:paraId="4228C9E0" w14:textId="56C66DB2" w:rsidR="005337F1" w:rsidRPr="00403A4E" w:rsidRDefault="00403A4E" w:rsidP="00984FC1">
      <w:pPr>
        <w:spacing w:line="360" w:lineRule="auto"/>
        <w:ind w:firstLine="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In the context of basic Newtonian mechanics, </w:t>
      </w:r>
      <w:r>
        <w:rPr>
          <w:rStyle w:val="Hyperlink"/>
          <w:rFonts w:ascii="Times New Roman" w:hAnsi="Times New Roman" w:cs="Times New Roman"/>
          <w:i/>
          <w:color w:val="auto"/>
          <w:u w:val="none"/>
        </w:rPr>
        <w:t>kinetic energy</w:t>
      </w:r>
      <w:r>
        <w:rPr>
          <w:rStyle w:val="Hyperlink"/>
          <w:rFonts w:ascii="Times New Roman" w:hAnsi="Times New Roman" w:cs="Times New Roman"/>
          <w:color w:val="auto"/>
          <w:u w:val="none"/>
        </w:rPr>
        <w:t xml:space="preserve"> is conserved in a frictionless syst</w:t>
      </w:r>
      <w:r w:rsidR="00DF6A51">
        <w:rPr>
          <w:rStyle w:val="Hyperlink"/>
          <w:rFonts w:ascii="Times New Roman" w:hAnsi="Times New Roman" w:cs="Times New Roman"/>
          <w:color w:val="auto"/>
          <w:u w:val="none"/>
        </w:rPr>
        <w:t>em of interacting rigid bodies. A collision between two bodies would result in a transfer of kinetic e</w:t>
      </w:r>
      <w:r w:rsidR="0038768D">
        <w:rPr>
          <w:rStyle w:val="Hyperlink"/>
          <w:rFonts w:ascii="Times New Roman" w:hAnsi="Times New Roman" w:cs="Times New Roman"/>
          <w:color w:val="auto"/>
          <w:u w:val="none"/>
        </w:rPr>
        <w:t>nergy from one body to another and the total kinetic energy of the system would remain unchanged. In the case that the s</w:t>
      </w:r>
      <w:r w:rsidR="00EA095F">
        <w:rPr>
          <w:rStyle w:val="Hyperlink"/>
          <w:rFonts w:ascii="Times New Roman" w:hAnsi="Times New Roman" w:cs="Times New Roman"/>
          <w:color w:val="auto"/>
          <w:u w:val="none"/>
        </w:rPr>
        <w:t>ystem is under the influence of gravity, the total sum of kinetic energy and potential energy would remain constant.</w:t>
      </w:r>
      <w:r w:rsidR="00E21402">
        <w:rPr>
          <w:rStyle w:val="Hyperlink"/>
          <w:rFonts w:ascii="Times New Roman" w:hAnsi="Times New Roman" w:cs="Times New Roman"/>
          <w:color w:val="auto"/>
          <w:u w:val="none"/>
        </w:rPr>
        <w:t xml:space="preserve"> </w:t>
      </w:r>
      <w:r w:rsidR="00F67E3D">
        <w:rPr>
          <w:rStyle w:val="Hyperlink"/>
          <w:rFonts w:ascii="Times New Roman" w:hAnsi="Times New Roman" w:cs="Times New Roman"/>
          <w:color w:val="auto"/>
          <w:u w:val="none"/>
        </w:rPr>
        <w:t>As a result, kinetic energy may be converted to potential energy and potential energy may be converted to kinetic energy, but the total sum of energy in this system must remain constant.</w:t>
      </w:r>
      <w:r w:rsidR="0080731F">
        <w:rPr>
          <w:rStyle w:val="Hyperlink"/>
          <w:rFonts w:ascii="Times New Roman" w:hAnsi="Times New Roman" w:cs="Times New Roman"/>
          <w:color w:val="auto"/>
          <w:u w:val="none"/>
        </w:rPr>
        <w:t xml:space="preserve"> The </w:t>
      </w:r>
      <w:r w:rsidR="0059155C">
        <w:rPr>
          <w:rStyle w:val="Hyperlink"/>
          <w:rFonts w:ascii="Times New Roman" w:hAnsi="Times New Roman" w:cs="Times New Roman"/>
          <w:color w:val="auto"/>
          <w:u w:val="none"/>
        </w:rPr>
        <w:t>common variant added to this case is</w:t>
      </w:r>
      <w:r w:rsidR="001053DF">
        <w:rPr>
          <w:rStyle w:val="Hyperlink"/>
          <w:rFonts w:ascii="Times New Roman" w:hAnsi="Times New Roman" w:cs="Times New Roman"/>
          <w:color w:val="auto"/>
          <w:u w:val="none"/>
        </w:rPr>
        <w:t xml:space="preserve"> when friction occurs in the system; in </w:t>
      </w:r>
      <w:r w:rsidR="00984FC1">
        <w:rPr>
          <w:rStyle w:val="Hyperlink"/>
          <w:rFonts w:ascii="Times New Roman" w:hAnsi="Times New Roman" w:cs="Times New Roman"/>
          <w:color w:val="auto"/>
          <w:u w:val="none"/>
        </w:rPr>
        <w:t xml:space="preserve">this case the friction converts </w:t>
      </w:r>
      <w:r w:rsidR="001053DF">
        <w:rPr>
          <w:rStyle w:val="Hyperlink"/>
          <w:rFonts w:ascii="Times New Roman" w:hAnsi="Times New Roman" w:cs="Times New Roman"/>
          <w:color w:val="auto"/>
          <w:u w:val="none"/>
        </w:rPr>
        <w:t xml:space="preserve">the dynamic </w:t>
      </w:r>
      <w:r w:rsidR="00984FC1">
        <w:rPr>
          <w:rStyle w:val="Hyperlink"/>
          <w:rFonts w:ascii="Times New Roman" w:hAnsi="Times New Roman" w:cs="Times New Roman"/>
          <w:color w:val="auto"/>
          <w:u w:val="none"/>
        </w:rPr>
        <w:t xml:space="preserve">energy into thermal energy. </w:t>
      </w:r>
    </w:p>
    <w:p w14:paraId="33419EF8" w14:textId="53F65FFD" w:rsidR="000246B5" w:rsidRDefault="0083334E" w:rsidP="00506EEA">
      <w:pPr>
        <w:pStyle w:val="ListParagraph"/>
        <w:numPr>
          <w:ilvl w:val="1"/>
          <w:numId w:val="2"/>
        </w:numPr>
        <w:spacing w:line="360" w:lineRule="auto"/>
        <w:rPr>
          <w:rStyle w:val="Hyperlink"/>
          <w:rFonts w:ascii="Times New Roman" w:hAnsi="Times New Roman" w:cs="Times New Roman"/>
          <w:color w:val="auto"/>
        </w:rPr>
      </w:pPr>
      <w:r>
        <w:rPr>
          <w:rStyle w:val="Hyperlink"/>
          <w:rFonts w:ascii="Times New Roman" w:hAnsi="Times New Roman" w:cs="Times New Roman"/>
          <w:color w:val="auto"/>
        </w:rPr>
        <w:t>Internal Energy</w:t>
      </w:r>
    </w:p>
    <w:p w14:paraId="4E0C8022" w14:textId="77777777" w:rsidR="00223CEC" w:rsidRPr="00223CEC" w:rsidRDefault="00223CEC" w:rsidP="00223CEC">
      <w:pPr>
        <w:spacing w:line="360" w:lineRule="auto"/>
        <w:ind w:firstLine="720"/>
        <w:rPr>
          <w:rStyle w:val="Hyperlink"/>
          <w:rFonts w:ascii="Times New Roman" w:hAnsi="Times New Roman" w:cs="Times New Roman"/>
          <w:color w:val="auto"/>
          <w:u w:val="none"/>
        </w:rPr>
      </w:pPr>
      <w:r w:rsidRPr="00223CEC">
        <w:rPr>
          <w:rStyle w:val="Hyperlink"/>
          <w:rFonts w:ascii="Times New Roman" w:hAnsi="Times New Roman" w:cs="Times New Roman"/>
          <w:color w:val="auto"/>
          <w:u w:val="none"/>
        </w:rPr>
        <w:t xml:space="preserve">With the first law of thermodynamics it is important to define a function which depends only on the </w:t>
      </w:r>
      <w:r w:rsidRPr="00223CEC">
        <w:rPr>
          <w:rStyle w:val="Hyperlink"/>
          <w:rFonts w:ascii="Times New Roman" w:hAnsi="Times New Roman" w:cs="Times New Roman"/>
          <w:i/>
          <w:color w:val="auto"/>
          <w:u w:val="none"/>
        </w:rPr>
        <w:t>internal state</w:t>
      </w:r>
      <w:r w:rsidRPr="00223CEC">
        <w:rPr>
          <w:rStyle w:val="Hyperlink"/>
          <w:rFonts w:ascii="Times New Roman" w:hAnsi="Times New Roman" w:cs="Times New Roman"/>
          <w:color w:val="auto"/>
          <w:u w:val="none"/>
        </w:rPr>
        <w:t xml:space="preserve"> of a body or system. In this case, the internal energy (</w:t>
      </w:r>
      <w:r w:rsidRPr="00223CEC">
        <w:rPr>
          <w:rStyle w:val="Hyperlink"/>
          <w:rFonts w:ascii="Times New Roman" w:hAnsi="Times New Roman" w:cs="Times New Roman"/>
          <w:i/>
          <w:color w:val="auto"/>
          <w:u w:val="none"/>
        </w:rPr>
        <w:t>U</w:t>
      </w:r>
      <w:r w:rsidRPr="00223CEC">
        <w:rPr>
          <w:rStyle w:val="Hyperlink"/>
          <w:rFonts w:ascii="Times New Roman" w:hAnsi="Times New Roman" w:cs="Times New Roman"/>
          <w:color w:val="auto"/>
          <w:u w:val="none"/>
        </w:rPr>
        <w:t xml:space="preserve">) is such an </w:t>
      </w:r>
      <w:r w:rsidRPr="00223CEC">
        <w:rPr>
          <w:rStyle w:val="Hyperlink"/>
          <w:rFonts w:ascii="Times New Roman" w:hAnsi="Times New Roman" w:cs="Times New Roman"/>
          <w:color w:val="auto"/>
          <w:u w:val="none"/>
        </w:rPr>
        <w:lastRenderedPageBreak/>
        <w:t>applicable function which is related to the system’s capacity to do work. When work is done on an adiabatically contained body of constant potential and kinetic energy, internal energy (</w:t>
      </w:r>
      <w:r w:rsidRPr="00223CEC">
        <w:rPr>
          <w:rStyle w:val="Hyperlink"/>
          <w:rFonts w:ascii="Times New Roman" w:hAnsi="Times New Roman" w:cs="Times New Roman"/>
          <w:i/>
          <w:color w:val="auto"/>
          <w:u w:val="none"/>
        </w:rPr>
        <w:t>U)</w:t>
      </w:r>
      <w:r w:rsidRPr="00223CEC">
        <w:rPr>
          <w:rStyle w:val="Hyperlink"/>
          <w:rFonts w:ascii="Times New Roman" w:hAnsi="Times New Roman" w:cs="Times New Roman"/>
          <w:color w:val="auto"/>
          <w:u w:val="none"/>
        </w:rPr>
        <w:t xml:space="preserve"> can represent the change in the state of the body. With this, “the work done on (or by) an adiabatically contained body equals the change in the internal energy of the body” (Laughlin &amp; Gaskell, 2017). In other words, the difference between internal energy (</w:t>
      </w:r>
      <w:r w:rsidRPr="00223CEC">
        <w:rPr>
          <w:rStyle w:val="Hyperlink"/>
          <w:rFonts w:ascii="Times New Roman" w:hAnsi="Times New Roman" w:cs="Times New Roman"/>
          <w:i/>
          <w:color w:val="auto"/>
          <w:u w:val="none"/>
        </w:rPr>
        <w:t>U</w:t>
      </w:r>
      <w:r w:rsidRPr="00223CEC">
        <w:rPr>
          <w:rStyle w:val="Hyperlink"/>
          <w:rFonts w:ascii="Times New Roman" w:hAnsi="Times New Roman" w:cs="Times New Roman"/>
          <w:color w:val="auto"/>
          <w:u w:val="none"/>
        </w:rPr>
        <w:t xml:space="preserve">) value in its final state and its initial state is equal to the work. </w:t>
      </w:r>
    </w:p>
    <w:p w14:paraId="509C6D9F" w14:textId="77777777" w:rsidR="00223CEC" w:rsidRPr="00223CEC" w:rsidRDefault="00223CEC" w:rsidP="00223CEC">
      <w:pPr>
        <w:spacing w:line="360" w:lineRule="auto"/>
        <w:ind w:firstLine="720"/>
        <w:rPr>
          <w:rStyle w:val="Hyperlink"/>
          <w:rFonts w:ascii="Times New Roman" w:hAnsi="Times New Roman" w:cs="Times New Roman"/>
          <w:color w:val="auto"/>
          <w:u w:val="none"/>
        </w:rPr>
      </w:pPr>
      <w:r w:rsidRPr="00223CEC">
        <w:rPr>
          <w:rStyle w:val="Hyperlink"/>
          <w:rFonts w:ascii="Times New Roman" w:hAnsi="Times New Roman" w:cs="Times New Roman"/>
          <w:color w:val="auto"/>
          <w:u w:val="none"/>
        </w:rPr>
        <w:t xml:space="preserve">In the description of work, the convention is to assign a </w:t>
      </w:r>
      <w:r w:rsidRPr="00223CEC">
        <w:rPr>
          <w:rStyle w:val="Hyperlink"/>
          <w:rFonts w:ascii="Times New Roman" w:hAnsi="Times New Roman" w:cs="Times New Roman"/>
          <w:b/>
          <w:color w:val="auto"/>
          <w:u w:val="none"/>
        </w:rPr>
        <w:t xml:space="preserve">negative sign (-) to work done </w:t>
      </w:r>
      <w:r w:rsidRPr="00223CEC">
        <w:rPr>
          <w:rStyle w:val="Hyperlink"/>
          <w:rFonts w:ascii="Times New Roman" w:hAnsi="Times New Roman" w:cs="Times New Roman"/>
          <w:b/>
          <w:i/>
          <w:color w:val="auto"/>
          <w:u w:val="none"/>
        </w:rPr>
        <w:t xml:space="preserve">on </w:t>
      </w:r>
      <w:r w:rsidRPr="00223CEC">
        <w:rPr>
          <w:rStyle w:val="Hyperlink"/>
          <w:rFonts w:ascii="Times New Roman" w:hAnsi="Times New Roman" w:cs="Times New Roman"/>
          <w:b/>
          <w:color w:val="auto"/>
          <w:u w:val="none"/>
        </w:rPr>
        <w:t>a body</w:t>
      </w:r>
      <w:r w:rsidRPr="00223CEC">
        <w:rPr>
          <w:rStyle w:val="Hyperlink"/>
          <w:rFonts w:ascii="Times New Roman" w:hAnsi="Times New Roman" w:cs="Times New Roman"/>
          <w:color w:val="auto"/>
          <w:u w:val="none"/>
        </w:rPr>
        <w:t xml:space="preserve"> and a </w:t>
      </w:r>
      <w:r w:rsidRPr="00223CEC">
        <w:rPr>
          <w:rStyle w:val="Hyperlink"/>
          <w:rFonts w:ascii="Times New Roman" w:hAnsi="Times New Roman" w:cs="Times New Roman"/>
          <w:b/>
          <w:color w:val="auto"/>
          <w:u w:val="none"/>
        </w:rPr>
        <w:t xml:space="preserve">positive sign (+) to work done </w:t>
      </w:r>
      <w:r w:rsidRPr="00223CEC">
        <w:rPr>
          <w:rStyle w:val="Hyperlink"/>
          <w:rFonts w:ascii="Times New Roman" w:hAnsi="Times New Roman" w:cs="Times New Roman"/>
          <w:b/>
          <w:i/>
          <w:color w:val="auto"/>
          <w:u w:val="none"/>
        </w:rPr>
        <w:t>by</w:t>
      </w:r>
      <w:r w:rsidRPr="00223CEC">
        <w:rPr>
          <w:rStyle w:val="Hyperlink"/>
          <w:rFonts w:ascii="Times New Roman" w:hAnsi="Times New Roman" w:cs="Times New Roman"/>
          <w:b/>
          <w:color w:val="auto"/>
          <w:u w:val="none"/>
        </w:rPr>
        <w:t xml:space="preserve"> a body</w:t>
      </w:r>
      <w:r w:rsidRPr="00223CEC">
        <w:rPr>
          <w:rStyle w:val="Hyperlink"/>
          <w:rFonts w:ascii="Times New Roman" w:hAnsi="Times New Roman" w:cs="Times New Roman"/>
          <w:color w:val="auto"/>
          <w:u w:val="none"/>
        </w:rPr>
        <w:t xml:space="preserve">. This convention becomes significant since we consider the work done to be </w:t>
      </w:r>
      <w:proofErr w:type="spellStart"/>
      <w:r w:rsidRPr="00223CEC">
        <w:rPr>
          <w:rStyle w:val="Hyperlink"/>
          <w:rFonts w:ascii="Times New Roman" w:hAnsi="Times New Roman" w:cs="Times New Roman"/>
          <w:i/>
          <w:color w:val="auto"/>
          <w:u w:val="none"/>
        </w:rPr>
        <w:t>PdV</w:t>
      </w:r>
      <w:proofErr w:type="spellEnd"/>
      <w:r w:rsidRPr="00223CEC">
        <w:rPr>
          <w:rStyle w:val="Hyperlink"/>
          <w:rFonts w:ascii="Times New Roman" w:hAnsi="Times New Roman" w:cs="Times New Roman"/>
          <w:color w:val="auto"/>
          <w:u w:val="none"/>
        </w:rPr>
        <w:t xml:space="preserve"> work. Thus, in this context when the gas expands and does work against an external pressure, the integral of </w:t>
      </w:r>
      <w:proofErr w:type="spellStart"/>
      <w:r w:rsidRPr="00223CEC">
        <w:rPr>
          <w:rStyle w:val="Hyperlink"/>
          <w:rFonts w:ascii="Times New Roman" w:hAnsi="Times New Roman" w:cs="Times New Roman"/>
          <w:i/>
          <w:color w:val="auto"/>
          <w:u w:val="none"/>
        </w:rPr>
        <w:t>PdV</w:t>
      </w:r>
      <w:proofErr w:type="spellEnd"/>
      <w:r w:rsidRPr="00223CEC">
        <w:rPr>
          <w:rStyle w:val="Hyperlink"/>
          <w:rFonts w:ascii="Times New Roman" w:hAnsi="Times New Roman" w:cs="Times New Roman"/>
          <w:color w:val="auto"/>
          <w:u w:val="none"/>
        </w:rPr>
        <w:t xml:space="preserve"> denotes a quantity of positive work performed by the system. With this positive quantity of work performed by the system, the internal energy must in turn decrease. The sign convention of work is denoted in this equation:</w:t>
      </w:r>
    </w:p>
    <w:p w14:paraId="1C263B5D" w14:textId="77777777" w:rsidR="00223CEC" w:rsidRPr="00223CEC" w:rsidRDefault="00223CEC" w:rsidP="00223CEC">
      <w:pPr>
        <w:pStyle w:val="ListParagraph"/>
        <w:spacing w:line="360" w:lineRule="auto"/>
        <w:rPr>
          <w:rStyle w:val="Hyperlink"/>
          <w:rFonts w:ascii="Times New Roman" w:hAnsi="Times New Roman" w:cs="Times New Roman"/>
          <w:color w:val="auto"/>
          <w:u w:val="none"/>
        </w:rPr>
      </w:pPr>
      <m:oMathPara>
        <m:oMath>
          <m:r>
            <w:rPr>
              <w:rStyle w:val="Hyperlink"/>
              <w:rFonts w:ascii="Cambria Math" w:hAnsi="Cambria Math" w:cs="Times New Roman"/>
              <w:color w:val="auto"/>
              <w:u w:val="none"/>
            </w:rPr>
            <m:t>w=-(</m:t>
          </m:r>
          <m:sSubSup>
            <m:sSubSupPr>
              <m:ctrlPr>
                <w:rPr>
                  <w:rStyle w:val="Hyperlink"/>
                  <w:rFonts w:ascii="Cambria Math" w:hAnsi="Cambria Math" w:cs="Times New Roman"/>
                  <w:i/>
                  <w:color w:val="auto"/>
                  <w:u w:val="none"/>
                </w:rPr>
              </m:ctrlPr>
            </m:sSubSupPr>
            <m:e>
              <m:r>
                <w:rPr>
                  <w:rStyle w:val="Hyperlink"/>
                  <w:rFonts w:ascii="Cambria Math" w:hAnsi="Cambria Math" w:cs="Times New Roman"/>
                  <w:color w:val="auto"/>
                  <w:u w:val="none"/>
                </w:rPr>
                <m:t>U</m:t>
              </m:r>
            </m:e>
            <m:sub>
              <m:r>
                <w:rPr>
                  <w:rStyle w:val="Hyperlink"/>
                  <w:rFonts w:ascii="Cambria Math" w:hAnsi="Cambria Math" w:cs="Times New Roman"/>
                  <w:color w:val="auto"/>
                  <w:u w:val="none"/>
                </w:rPr>
                <m:t>B</m:t>
              </m:r>
            </m:sub>
            <m:sup>
              <m:r>
                <w:rPr>
                  <w:rStyle w:val="Hyperlink"/>
                  <w:rFonts w:ascii="Cambria Math" w:hAnsi="Cambria Math" w:cs="Times New Roman"/>
                  <w:color w:val="auto"/>
                  <w:u w:val="none"/>
                </w:rPr>
                <m:t>'</m:t>
              </m:r>
            </m:sup>
          </m:sSubSup>
          <m:r>
            <w:rPr>
              <w:rStyle w:val="Hyperlink"/>
              <w:rFonts w:ascii="Cambria Math" w:eastAsiaTheme="minorEastAsia" w:hAnsi="Cambria Math" w:cs="Times New Roman"/>
              <w:color w:val="auto"/>
              <w:u w:val="none"/>
            </w:rPr>
            <m:t>-</m:t>
          </m:r>
          <m:sSubSup>
            <m:sSubSupPr>
              <m:ctrlPr>
                <w:rPr>
                  <w:rStyle w:val="Hyperlink"/>
                  <w:rFonts w:ascii="Cambria Math" w:hAnsi="Cambria Math" w:cs="Times New Roman"/>
                  <w:i/>
                  <w:color w:val="auto"/>
                  <w:u w:val="none"/>
                </w:rPr>
              </m:ctrlPr>
            </m:sSubSupPr>
            <m:e>
              <m:r>
                <w:rPr>
                  <w:rStyle w:val="Hyperlink"/>
                  <w:rFonts w:ascii="Cambria Math" w:hAnsi="Cambria Math" w:cs="Times New Roman"/>
                  <w:color w:val="auto"/>
                  <w:u w:val="none"/>
                </w:rPr>
                <m:t>U</m:t>
              </m:r>
            </m:e>
            <m:sub>
              <m:r>
                <w:rPr>
                  <w:rStyle w:val="Hyperlink"/>
                  <w:rFonts w:ascii="Cambria Math" w:hAnsi="Cambria Math" w:cs="Times New Roman"/>
                  <w:color w:val="auto"/>
                  <w:u w:val="none"/>
                </w:rPr>
                <m:t>A</m:t>
              </m:r>
            </m:sub>
            <m:sup>
              <m:r>
                <w:rPr>
                  <w:rStyle w:val="Hyperlink"/>
                  <w:rFonts w:ascii="Cambria Math" w:hAnsi="Cambria Math" w:cs="Times New Roman"/>
                  <w:color w:val="auto"/>
                  <w:u w:val="none"/>
                </w:rPr>
                <m:t>'</m:t>
              </m:r>
            </m:sup>
          </m:sSubSup>
          <m:r>
            <w:rPr>
              <w:rStyle w:val="Hyperlink"/>
              <w:rFonts w:ascii="Cambria Math" w:hAnsi="Cambria Math" w:cs="Times New Roman"/>
              <w:color w:val="auto"/>
              <w:u w:val="none"/>
            </w:rPr>
            <m:t>)</m:t>
          </m:r>
        </m:oMath>
      </m:oMathPara>
    </w:p>
    <w:p w14:paraId="01C02705" w14:textId="77777777" w:rsidR="00223CEC" w:rsidRPr="00223CEC" w:rsidRDefault="00223CEC" w:rsidP="00223CEC">
      <w:pPr>
        <w:spacing w:line="360" w:lineRule="auto"/>
        <w:rPr>
          <w:rStyle w:val="Hyperlink"/>
          <w:rFonts w:ascii="Times New Roman" w:hAnsi="Times New Roman" w:cs="Times New Roman"/>
          <w:color w:val="auto"/>
          <w:u w:val="none"/>
        </w:rPr>
      </w:pPr>
      <w:r w:rsidRPr="00223CEC">
        <w:rPr>
          <w:rStyle w:val="Hyperlink"/>
          <w:rFonts w:ascii="Times New Roman" w:hAnsi="Times New Roman" w:cs="Times New Roman"/>
          <w:color w:val="auto"/>
          <w:u w:val="none"/>
        </w:rPr>
        <w:t xml:space="preserve">In describing the transfer of thermal energy, the proper sign convention is to assign a </w:t>
      </w:r>
      <w:r w:rsidRPr="00223CEC">
        <w:rPr>
          <w:rStyle w:val="Hyperlink"/>
          <w:rFonts w:ascii="Times New Roman" w:hAnsi="Times New Roman" w:cs="Times New Roman"/>
          <w:b/>
          <w:color w:val="auto"/>
          <w:u w:val="none"/>
        </w:rPr>
        <w:t xml:space="preserve">negative sign (-) to the transfer of thermal energy </w:t>
      </w:r>
      <w:r w:rsidRPr="00223CEC">
        <w:rPr>
          <w:rStyle w:val="Hyperlink"/>
          <w:rFonts w:ascii="Times New Roman" w:hAnsi="Times New Roman" w:cs="Times New Roman"/>
          <w:b/>
          <w:i/>
          <w:color w:val="auto"/>
          <w:u w:val="none"/>
        </w:rPr>
        <w:t>out</w:t>
      </w:r>
      <w:r w:rsidRPr="00223CEC">
        <w:rPr>
          <w:rStyle w:val="Hyperlink"/>
          <w:rFonts w:ascii="Times New Roman" w:hAnsi="Times New Roman" w:cs="Times New Roman"/>
          <w:b/>
          <w:color w:val="auto"/>
          <w:u w:val="none"/>
        </w:rPr>
        <w:t xml:space="preserve"> of a body</w:t>
      </w:r>
      <w:r w:rsidRPr="00223CEC">
        <w:rPr>
          <w:rStyle w:val="Hyperlink"/>
          <w:rFonts w:ascii="Times New Roman" w:hAnsi="Times New Roman" w:cs="Times New Roman"/>
          <w:color w:val="auto"/>
          <w:u w:val="none"/>
        </w:rPr>
        <w:t xml:space="preserve"> and a </w:t>
      </w:r>
      <w:r w:rsidRPr="00223CEC">
        <w:rPr>
          <w:rStyle w:val="Hyperlink"/>
          <w:rFonts w:ascii="Times New Roman" w:hAnsi="Times New Roman" w:cs="Times New Roman"/>
          <w:b/>
          <w:color w:val="auto"/>
          <w:u w:val="none"/>
        </w:rPr>
        <w:t xml:space="preserve">positive sign (+) to the transfer of thermal energy </w:t>
      </w:r>
      <w:r w:rsidRPr="00223CEC">
        <w:rPr>
          <w:rStyle w:val="Hyperlink"/>
          <w:rFonts w:ascii="Times New Roman" w:hAnsi="Times New Roman" w:cs="Times New Roman"/>
          <w:b/>
          <w:i/>
          <w:color w:val="auto"/>
          <w:u w:val="none"/>
        </w:rPr>
        <w:t xml:space="preserve">into </w:t>
      </w:r>
      <w:r w:rsidRPr="00223CEC">
        <w:rPr>
          <w:rStyle w:val="Hyperlink"/>
          <w:rFonts w:ascii="Times New Roman" w:hAnsi="Times New Roman" w:cs="Times New Roman"/>
          <w:b/>
          <w:color w:val="auto"/>
          <w:u w:val="none"/>
        </w:rPr>
        <w:t>a body</w:t>
      </w:r>
      <w:r w:rsidRPr="00223CEC">
        <w:rPr>
          <w:rStyle w:val="Hyperlink"/>
          <w:rFonts w:ascii="Times New Roman" w:hAnsi="Times New Roman" w:cs="Times New Roman"/>
          <w:color w:val="auto"/>
          <w:u w:val="none"/>
        </w:rPr>
        <w:t>. Hence, a negative sign is attributes to an exothermic process while a positive sign attributes to an endothermic process. The sign convention of thermal energy transfer is denoted by this equation:</w:t>
      </w:r>
    </w:p>
    <w:p w14:paraId="43A5A230" w14:textId="77777777" w:rsidR="00223CEC" w:rsidRPr="00223CEC" w:rsidRDefault="00223CEC" w:rsidP="00223CEC">
      <w:pPr>
        <w:pStyle w:val="ListParagraph"/>
        <w:spacing w:line="360" w:lineRule="auto"/>
        <w:rPr>
          <w:rStyle w:val="Hyperlink"/>
          <w:rFonts w:ascii="Times New Roman" w:hAnsi="Times New Roman" w:cs="Times New Roman"/>
          <w:color w:val="auto"/>
          <w:u w:val="none"/>
        </w:rPr>
      </w:pPr>
      <m:oMathPara>
        <m:oMath>
          <m:r>
            <w:rPr>
              <w:rStyle w:val="Hyperlink"/>
              <w:rFonts w:ascii="Cambria Math" w:hAnsi="Cambria Math" w:cs="Times New Roman"/>
              <w:color w:val="auto"/>
              <w:u w:val="none"/>
            </w:rPr>
            <m:t>q=(</m:t>
          </m:r>
          <m:sSubSup>
            <m:sSubSupPr>
              <m:ctrlPr>
                <w:rPr>
                  <w:rStyle w:val="Hyperlink"/>
                  <w:rFonts w:ascii="Cambria Math" w:hAnsi="Cambria Math" w:cs="Times New Roman"/>
                  <w:i/>
                  <w:color w:val="auto"/>
                  <w:u w:val="none"/>
                </w:rPr>
              </m:ctrlPr>
            </m:sSubSupPr>
            <m:e>
              <m:r>
                <w:rPr>
                  <w:rStyle w:val="Hyperlink"/>
                  <w:rFonts w:ascii="Cambria Math" w:hAnsi="Cambria Math" w:cs="Times New Roman"/>
                  <w:color w:val="auto"/>
                  <w:u w:val="none"/>
                </w:rPr>
                <m:t>U</m:t>
              </m:r>
            </m:e>
            <m:sub>
              <m:r>
                <w:rPr>
                  <w:rStyle w:val="Hyperlink"/>
                  <w:rFonts w:ascii="Cambria Math" w:hAnsi="Cambria Math" w:cs="Times New Roman"/>
                  <w:color w:val="auto"/>
                  <w:u w:val="none"/>
                </w:rPr>
                <m:t>B</m:t>
              </m:r>
            </m:sub>
            <m:sup>
              <m:r>
                <w:rPr>
                  <w:rStyle w:val="Hyperlink"/>
                  <w:rFonts w:ascii="Cambria Math" w:hAnsi="Cambria Math" w:cs="Times New Roman"/>
                  <w:color w:val="auto"/>
                  <w:u w:val="none"/>
                </w:rPr>
                <m:t>'</m:t>
              </m:r>
            </m:sup>
          </m:sSubSup>
          <m:r>
            <w:rPr>
              <w:rStyle w:val="Hyperlink"/>
              <w:rFonts w:ascii="Cambria Math" w:eastAsiaTheme="minorEastAsia" w:hAnsi="Cambria Math" w:cs="Times New Roman"/>
              <w:color w:val="auto"/>
              <w:u w:val="none"/>
            </w:rPr>
            <m:t>-</m:t>
          </m:r>
          <m:sSubSup>
            <m:sSubSupPr>
              <m:ctrlPr>
                <w:rPr>
                  <w:rStyle w:val="Hyperlink"/>
                  <w:rFonts w:ascii="Cambria Math" w:hAnsi="Cambria Math" w:cs="Times New Roman"/>
                  <w:i/>
                  <w:color w:val="auto"/>
                  <w:u w:val="none"/>
                </w:rPr>
              </m:ctrlPr>
            </m:sSubSupPr>
            <m:e>
              <m:r>
                <w:rPr>
                  <w:rStyle w:val="Hyperlink"/>
                  <w:rFonts w:ascii="Cambria Math" w:hAnsi="Cambria Math" w:cs="Times New Roman"/>
                  <w:color w:val="auto"/>
                  <w:u w:val="none"/>
                </w:rPr>
                <m:t>U</m:t>
              </m:r>
            </m:e>
            <m:sub>
              <m:r>
                <w:rPr>
                  <w:rStyle w:val="Hyperlink"/>
                  <w:rFonts w:ascii="Cambria Math" w:hAnsi="Cambria Math" w:cs="Times New Roman"/>
                  <w:color w:val="auto"/>
                  <w:u w:val="none"/>
                </w:rPr>
                <m:t>A</m:t>
              </m:r>
            </m:sub>
            <m:sup>
              <m:r>
                <w:rPr>
                  <w:rStyle w:val="Hyperlink"/>
                  <w:rFonts w:ascii="Cambria Math" w:hAnsi="Cambria Math" w:cs="Times New Roman"/>
                  <w:color w:val="auto"/>
                  <w:u w:val="none"/>
                </w:rPr>
                <m:t>'</m:t>
              </m:r>
            </m:sup>
          </m:sSubSup>
          <m:r>
            <w:rPr>
              <w:rStyle w:val="Hyperlink"/>
              <w:rFonts w:ascii="Cambria Math" w:hAnsi="Cambria Math" w:cs="Times New Roman"/>
              <w:color w:val="auto"/>
              <w:u w:val="none"/>
            </w:rPr>
            <m:t>)</m:t>
          </m:r>
        </m:oMath>
      </m:oMathPara>
    </w:p>
    <w:p w14:paraId="444BEE32" w14:textId="77777777" w:rsidR="00223CEC" w:rsidRPr="00223CEC" w:rsidRDefault="00223CEC" w:rsidP="00223CEC">
      <w:pPr>
        <w:spacing w:line="360" w:lineRule="auto"/>
        <w:rPr>
          <w:rStyle w:val="Hyperlink"/>
          <w:rFonts w:ascii="Times New Roman" w:hAnsi="Times New Roman" w:cs="Times New Roman"/>
          <w:color w:val="auto"/>
          <w:u w:val="none"/>
        </w:rPr>
      </w:pPr>
      <w:r w:rsidRPr="00223CEC">
        <w:rPr>
          <w:rStyle w:val="Hyperlink"/>
          <w:rFonts w:ascii="Times New Roman" w:hAnsi="Times New Roman" w:cs="Times New Roman"/>
          <w:color w:val="auto"/>
          <w:u w:val="none"/>
        </w:rPr>
        <w:t xml:space="preserve">In both of the previous equations, the prime (i.e. </w:t>
      </w:r>
      <w:r w:rsidRPr="00223CEC">
        <w:rPr>
          <w:rStyle w:val="Hyperlink"/>
          <w:rFonts w:ascii="Times New Roman" w:hAnsi="Times New Roman" w:cs="Times New Roman"/>
          <w:i/>
          <w:color w:val="auto"/>
          <w:u w:val="none"/>
        </w:rPr>
        <w:t>U’</w:t>
      </w:r>
      <w:r w:rsidRPr="00223CEC">
        <w:rPr>
          <w:rStyle w:val="Hyperlink"/>
          <w:rFonts w:ascii="Times New Roman" w:hAnsi="Times New Roman" w:cs="Times New Roman"/>
          <w:color w:val="auto"/>
          <w:u w:val="none"/>
        </w:rPr>
        <w:t>) indicates the total internal energy of a system while the internal energy symbol (</w:t>
      </w:r>
      <w:r w:rsidRPr="00223CEC">
        <w:rPr>
          <w:rStyle w:val="Hyperlink"/>
          <w:rFonts w:ascii="Times New Roman" w:hAnsi="Times New Roman" w:cs="Times New Roman"/>
          <w:i/>
          <w:color w:val="auto"/>
          <w:u w:val="none"/>
        </w:rPr>
        <w:t>U</w:t>
      </w:r>
      <w:r w:rsidRPr="00223CEC">
        <w:rPr>
          <w:rStyle w:val="Hyperlink"/>
          <w:rFonts w:ascii="Times New Roman" w:hAnsi="Times New Roman" w:cs="Times New Roman"/>
          <w:color w:val="auto"/>
          <w:u w:val="none"/>
        </w:rPr>
        <w:t xml:space="preserve">) represents the internal energy </w:t>
      </w:r>
      <w:r w:rsidRPr="00223CEC">
        <w:rPr>
          <w:rStyle w:val="Hyperlink"/>
          <w:rFonts w:ascii="Times New Roman" w:hAnsi="Times New Roman" w:cs="Times New Roman"/>
          <w:i/>
          <w:color w:val="auto"/>
          <w:u w:val="none"/>
        </w:rPr>
        <w:t xml:space="preserve">per </w:t>
      </w:r>
      <w:r w:rsidRPr="00223CEC">
        <w:rPr>
          <w:rStyle w:val="Hyperlink"/>
          <w:rFonts w:ascii="Times New Roman" w:hAnsi="Times New Roman" w:cs="Times New Roman"/>
          <w:color w:val="auto"/>
          <w:u w:val="none"/>
        </w:rPr>
        <w:t xml:space="preserve">mole. </w:t>
      </w:r>
    </w:p>
    <w:p w14:paraId="2FFDCE14" w14:textId="77777777" w:rsidR="00223CEC" w:rsidRPr="00223CEC" w:rsidRDefault="00223CEC" w:rsidP="00223CEC">
      <w:pPr>
        <w:spacing w:line="360" w:lineRule="auto"/>
        <w:ind w:firstLine="720"/>
        <w:rPr>
          <w:rStyle w:val="Hyperlink"/>
          <w:rFonts w:ascii="Times New Roman" w:hAnsi="Times New Roman" w:cs="Times New Roman"/>
          <w:color w:val="auto"/>
          <w:u w:val="none"/>
        </w:rPr>
      </w:pPr>
      <w:r w:rsidRPr="00223CEC">
        <w:rPr>
          <w:rStyle w:val="Hyperlink"/>
          <w:rFonts w:ascii="Times New Roman" w:hAnsi="Times New Roman" w:cs="Times New Roman"/>
          <w:color w:val="auto"/>
          <w:u w:val="none"/>
        </w:rPr>
        <w:t xml:space="preserve">Lastly, we consider the change in the internal energy of a body that simultaneously performs work and absorbs thermal energy. In this case we consider a body that is initially in state </w:t>
      </w:r>
      <w:r w:rsidRPr="00223CEC">
        <w:rPr>
          <w:rStyle w:val="Hyperlink"/>
          <w:rFonts w:ascii="Times New Roman" w:hAnsi="Times New Roman" w:cs="Times New Roman"/>
          <w:i/>
          <w:color w:val="auto"/>
          <w:u w:val="none"/>
        </w:rPr>
        <w:t>A</w:t>
      </w:r>
      <w:r w:rsidRPr="00223CEC">
        <w:rPr>
          <w:rStyle w:val="Hyperlink"/>
          <w:rFonts w:ascii="Times New Roman" w:hAnsi="Times New Roman" w:cs="Times New Roman"/>
          <w:color w:val="auto"/>
          <w:u w:val="none"/>
        </w:rPr>
        <w:t>, that performs work (</w:t>
      </w:r>
      <w:r w:rsidRPr="00223CEC">
        <w:rPr>
          <w:rStyle w:val="Hyperlink"/>
          <w:rFonts w:ascii="Times New Roman" w:hAnsi="Times New Roman" w:cs="Times New Roman"/>
          <w:i/>
          <w:color w:val="auto"/>
          <w:u w:val="none"/>
        </w:rPr>
        <w:t>w</w:t>
      </w:r>
      <w:r w:rsidRPr="00223CEC">
        <w:rPr>
          <w:rStyle w:val="Hyperlink"/>
          <w:rFonts w:ascii="Times New Roman" w:hAnsi="Times New Roman" w:cs="Times New Roman"/>
          <w:color w:val="auto"/>
          <w:u w:val="none"/>
        </w:rPr>
        <w:t>) and absorbs energy (</w:t>
      </w:r>
      <w:r w:rsidRPr="00223CEC">
        <w:rPr>
          <w:rStyle w:val="Hyperlink"/>
          <w:rFonts w:ascii="Times New Roman" w:hAnsi="Times New Roman" w:cs="Times New Roman"/>
          <w:i/>
          <w:color w:val="auto"/>
          <w:u w:val="none"/>
        </w:rPr>
        <w:t>q</w:t>
      </w:r>
      <w:r w:rsidRPr="00223CEC">
        <w:rPr>
          <w:rStyle w:val="Hyperlink"/>
          <w:rFonts w:ascii="Times New Roman" w:hAnsi="Times New Roman" w:cs="Times New Roman"/>
          <w:color w:val="auto"/>
          <w:u w:val="none"/>
        </w:rPr>
        <w:t xml:space="preserve">), through a thermal gradient and as a result moves to state </w:t>
      </w:r>
      <w:r w:rsidRPr="00223CEC">
        <w:rPr>
          <w:rStyle w:val="Hyperlink"/>
          <w:rFonts w:ascii="Times New Roman" w:hAnsi="Times New Roman" w:cs="Times New Roman"/>
          <w:i/>
          <w:color w:val="auto"/>
          <w:u w:val="none"/>
        </w:rPr>
        <w:t>B</w:t>
      </w:r>
      <w:r w:rsidRPr="00223CEC">
        <w:rPr>
          <w:rStyle w:val="Hyperlink"/>
          <w:rFonts w:ascii="Times New Roman" w:hAnsi="Times New Roman" w:cs="Times New Roman"/>
          <w:color w:val="auto"/>
          <w:u w:val="none"/>
        </w:rPr>
        <w:t xml:space="preserve">. </w:t>
      </w:r>
      <w:r w:rsidRPr="00602EA3">
        <w:rPr>
          <w:rStyle w:val="Hyperlink"/>
          <w:rFonts w:ascii="Times New Roman" w:hAnsi="Times New Roman" w:cs="Times New Roman"/>
          <w:b/>
          <w:color w:val="auto"/>
          <w:u w:val="none"/>
        </w:rPr>
        <w:t>The absorption of energy (</w:t>
      </w:r>
      <w:r w:rsidRPr="00602EA3">
        <w:rPr>
          <w:rStyle w:val="Hyperlink"/>
          <w:rFonts w:ascii="Times New Roman" w:hAnsi="Times New Roman" w:cs="Times New Roman"/>
          <w:b/>
          <w:i/>
          <w:color w:val="auto"/>
          <w:u w:val="none"/>
        </w:rPr>
        <w:t>q</w:t>
      </w:r>
      <w:r w:rsidRPr="00602EA3">
        <w:rPr>
          <w:rStyle w:val="Hyperlink"/>
          <w:rFonts w:ascii="Times New Roman" w:hAnsi="Times New Roman" w:cs="Times New Roman"/>
          <w:b/>
          <w:color w:val="auto"/>
          <w:u w:val="none"/>
        </w:rPr>
        <w:t xml:space="preserve">) </w:t>
      </w:r>
      <w:r w:rsidRPr="00602EA3">
        <w:rPr>
          <w:rStyle w:val="Hyperlink"/>
          <w:rFonts w:ascii="Times New Roman" w:hAnsi="Times New Roman" w:cs="Times New Roman"/>
          <w:b/>
          <w:i/>
          <w:color w:val="auto"/>
          <w:u w:val="none"/>
        </w:rPr>
        <w:t>increases</w:t>
      </w:r>
      <w:r w:rsidRPr="00602EA3">
        <w:rPr>
          <w:rStyle w:val="Hyperlink"/>
          <w:rFonts w:ascii="Times New Roman" w:hAnsi="Times New Roman" w:cs="Times New Roman"/>
          <w:b/>
          <w:color w:val="auto"/>
          <w:u w:val="none"/>
        </w:rPr>
        <w:t xml:space="preserve"> the internal energy of the body by the absorbed amount of energy (</w:t>
      </w:r>
      <w:r w:rsidRPr="00602EA3">
        <w:rPr>
          <w:rStyle w:val="Hyperlink"/>
          <w:rFonts w:ascii="Times New Roman" w:hAnsi="Times New Roman" w:cs="Times New Roman"/>
          <w:b/>
          <w:i/>
          <w:color w:val="auto"/>
          <w:u w:val="none"/>
        </w:rPr>
        <w:t>q</w:t>
      </w:r>
      <w:r w:rsidRPr="00602EA3">
        <w:rPr>
          <w:rStyle w:val="Hyperlink"/>
          <w:rFonts w:ascii="Times New Roman" w:hAnsi="Times New Roman" w:cs="Times New Roman"/>
          <w:b/>
          <w:color w:val="auto"/>
          <w:u w:val="none"/>
        </w:rPr>
        <w:t>). The performance of work (</w:t>
      </w:r>
      <w:r w:rsidRPr="00602EA3">
        <w:rPr>
          <w:rStyle w:val="Hyperlink"/>
          <w:rFonts w:ascii="Times New Roman" w:hAnsi="Times New Roman" w:cs="Times New Roman"/>
          <w:b/>
          <w:i/>
          <w:color w:val="auto"/>
          <w:u w:val="none"/>
        </w:rPr>
        <w:t>w</w:t>
      </w:r>
      <w:r w:rsidRPr="00602EA3">
        <w:rPr>
          <w:rStyle w:val="Hyperlink"/>
          <w:rFonts w:ascii="Times New Roman" w:hAnsi="Times New Roman" w:cs="Times New Roman"/>
          <w:b/>
          <w:color w:val="auto"/>
          <w:u w:val="none"/>
        </w:rPr>
        <w:t xml:space="preserve">) by the body </w:t>
      </w:r>
      <w:r w:rsidRPr="00602EA3">
        <w:rPr>
          <w:rStyle w:val="Hyperlink"/>
          <w:rFonts w:ascii="Times New Roman" w:hAnsi="Times New Roman" w:cs="Times New Roman"/>
          <w:b/>
          <w:i/>
          <w:color w:val="auto"/>
          <w:u w:val="none"/>
        </w:rPr>
        <w:t>decreases</w:t>
      </w:r>
      <w:r w:rsidRPr="00602EA3">
        <w:rPr>
          <w:rStyle w:val="Hyperlink"/>
          <w:rFonts w:ascii="Times New Roman" w:hAnsi="Times New Roman" w:cs="Times New Roman"/>
          <w:b/>
          <w:color w:val="auto"/>
          <w:u w:val="none"/>
        </w:rPr>
        <w:t xml:space="preserve"> its internal energy by the amount of work (</w:t>
      </w:r>
      <w:r w:rsidRPr="00602EA3">
        <w:rPr>
          <w:rStyle w:val="Hyperlink"/>
          <w:rFonts w:ascii="Times New Roman" w:hAnsi="Times New Roman" w:cs="Times New Roman"/>
          <w:b/>
          <w:i/>
          <w:color w:val="auto"/>
          <w:u w:val="none"/>
        </w:rPr>
        <w:t>w</w:t>
      </w:r>
      <w:r w:rsidRPr="00602EA3">
        <w:rPr>
          <w:rStyle w:val="Hyperlink"/>
          <w:rFonts w:ascii="Times New Roman" w:hAnsi="Times New Roman" w:cs="Times New Roman"/>
          <w:b/>
          <w:color w:val="auto"/>
          <w:u w:val="none"/>
        </w:rPr>
        <w:t>) done by the body.</w:t>
      </w:r>
      <w:r w:rsidRPr="00223CEC">
        <w:rPr>
          <w:rStyle w:val="Hyperlink"/>
          <w:rFonts w:ascii="Times New Roman" w:hAnsi="Times New Roman" w:cs="Times New Roman"/>
          <w:color w:val="auto"/>
          <w:u w:val="none"/>
        </w:rPr>
        <w:t xml:space="preserve"> This equates to a total change in the internal energy of the body (</w:t>
      </w:r>
      <w:r>
        <w:rPr>
          <w:rStyle w:val="Hyperlink"/>
          <w:rFonts w:ascii="Times New Roman" w:hAnsi="Times New Roman" w:cs="Times New Roman"/>
          <w:color w:val="auto"/>
          <w:u w:val="none"/>
        </w:rPr>
        <w:sym w:font="Symbol" w:char="F044"/>
      </w:r>
      <w:r w:rsidRPr="00223CEC">
        <w:rPr>
          <w:rStyle w:val="Hyperlink"/>
          <w:rFonts w:ascii="Times New Roman" w:hAnsi="Times New Roman" w:cs="Times New Roman"/>
          <w:i/>
          <w:color w:val="auto"/>
          <w:u w:val="none"/>
        </w:rPr>
        <w:t>U’</w:t>
      </w:r>
      <w:r w:rsidRPr="00223CEC">
        <w:rPr>
          <w:rStyle w:val="Hyperlink"/>
          <w:rFonts w:ascii="Times New Roman" w:hAnsi="Times New Roman" w:cs="Times New Roman"/>
          <w:color w:val="auto"/>
          <w:u w:val="none"/>
        </w:rPr>
        <w:t>) that is represented by:</w:t>
      </w:r>
    </w:p>
    <w:p w14:paraId="36D7ADE8" w14:textId="77777777" w:rsidR="00223CEC" w:rsidRPr="00223CEC" w:rsidRDefault="00223CEC" w:rsidP="00223CEC">
      <w:pPr>
        <w:pStyle w:val="ListParagraph"/>
        <w:spacing w:line="360" w:lineRule="auto"/>
        <w:rPr>
          <w:rStyle w:val="Hyperlink"/>
          <w:rFonts w:ascii="Times New Roman" w:eastAsiaTheme="minorEastAsia" w:hAnsi="Times New Roman" w:cs="Times New Roman"/>
          <w:color w:val="auto"/>
          <w:u w:val="none"/>
        </w:rPr>
      </w:pPr>
      <m:oMathPara>
        <m:oMath>
          <m:r>
            <w:rPr>
              <w:rStyle w:val="Hyperlink"/>
              <w:rFonts w:ascii="Cambria Math" w:hAnsi="Cambria Math" w:cs="Times New Roman"/>
              <w:i/>
              <w:color w:val="auto"/>
              <w:u w:val="none"/>
            </w:rPr>
            <w:sym w:font="Symbol" w:char="F044"/>
          </m:r>
          <m:sSup>
            <m:sSupPr>
              <m:ctrlPr>
                <w:rPr>
                  <w:rStyle w:val="Hyperlink"/>
                  <w:rFonts w:ascii="Cambria Math" w:hAnsi="Cambria Math" w:cs="Times New Roman"/>
                  <w:i/>
                  <w:color w:val="auto"/>
                  <w:u w:val="none"/>
                </w:rPr>
              </m:ctrlPr>
            </m:sSupPr>
            <m:e>
              <m:r>
                <w:rPr>
                  <w:rStyle w:val="Hyperlink"/>
                  <w:rFonts w:ascii="Cambria Math" w:hAnsi="Cambria Math" w:cs="Times New Roman"/>
                  <w:color w:val="auto"/>
                  <w:u w:val="none"/>
                </w:rPr>
                <m:t>U</m:t>
              </m:r>
            </m:e>
            <m:sup>
              <m:r>
                <w:rPr>
                  <w:rStyle w:val="Hyperlink"/>
                  <w:rFonts w:ascii="Cambria Math" w:hAnsi="Cambria Math" w:cs="Times New Roman"/>
                  <w:color w:val="auto"/>
                  <w:u w:val="none"/>
                </w:rPr>
                <m:t>'</m:t>
              </m:r>
            </m:sup>
          </m:sSup>
          <m:r>
            <w:rPr>
              <w:rStyle w:val="Hyperlink"/>
              <w:rFonts w:ascii="Cambria Math" w:hAnsi="Cambria Math" w:cs="Times New Roman"/>
              <w:color w:val="auto"/>
              <w:u w:val="none"/>
            </w:rPr>
            <m:t>=</m:t>
          </m:r>
          <m:sSub>
            <m:sSubPr>
              <m:ctrlPr>
                <w:rPr>
                  <w:rStyle w:val="Hyperlink"/>
                  <w:rFonts w:ascii="Cambria Math" w:hAnsi="Cambria Math" w:cs="Times New Roman"/>
                  <w:i/>
                  <w:color w:val="auto"/>
                  <w:u w:val="none"/>
                </w:rPr>
              </m:ctrlPr>
            </m:sSubPr>
            <m:e>
              <m:r>
                <w:rPr>
                  <w:rStyle w:val="Hyperlink"/>
                  <w:rFonts w:ascii="Cambria Math" w:hAnsi="Cambria Math" w:cs="Times New Roman"/>
                  <w:color w:val="auto"/>
                  <w:u w:val="none"/>
                </w:rPr>
                <m:t>U'</m:t>
              </m:r>
            </m:e>
            <m:sub>
              <m:r>
                <w:rPr>
                  <w:rStyle w:val="Hyperlink"/>
                  <w:rFonts w:ascii="Cambria Math" w:hAnsi="Cambria Math" w:cs="Times New Roman"/>
                  <w:color w:val="auto"/>
                  <w:u w:val="none"/>
                </w:rPr>
                <m:t>B</m:t>
              </m:r>
            </m:sub>
          </m:sSub>
          <m:r>
            <w:rPr>
              <w:rStyle w:val="Hyperlink"/>
              <w:rFonts w:ascii="Cambria Math" w:hAnsi="Cambria Math" w:cs="Times New Roman"/>
              <w:color w:val="auto"/>
              <w:u w:val="none"/>
            </w:rPr>
            <m:t>-</m:t>
          </m:r>
          <m:sSub>
            <m:sSubPr>
              <m:ctrlPr>
                <w:rPr>
                  <w:rStyle w:val="Hyperlink"/>
                  <w:rFonts w:ascii="Cambria Math" w:hAnsi="Cambria Math" w:cs="Times New Roman"/>
                  <w:i/>
                  <w:color w:val="auto"/>
                  <w:u w:val="none"/>
                </w:rPr>
              </m:ctrlPr>
            </m:sSubPr>
            <m:e>
              <m:sSup>
                <m:sSupPr>
                  <m:ctrlPr>
                    <w:rPr>
                      <w:rStyle w:val="Hyperlink"/>
                      <w:rFonts w:ascii="Cambria Math" w:hAnsi="Cambria Math" w:cs="Times New Roman"/>
                      <w:i/>
                      <w:color w:val="auto"/>
                      <w:u w:val="none"/>
                    </w:rPr>
                  </m:ctrlPr>
                </m:sSupPr>
                <m:e>
                  <m:r>
                    <w:rPr>
                      <w:rStyle w:val="Hyperlink"/>
                      <w:rFonts w:ascii="Cambria Math" w:hAnsi="Cambria Math" w:cs="Times New Roman"/>
                      <w:color w:val="auto"/>
                      <w:u w:val="none"/>
                    </w:rPr>
                    <m:t>U</m:t>
                  </m:r>
                </m:e>
                <m:sup>
                  <m:r>
                    <w:rPr>
                      <w:rStyle w:val="Hyperlink"/>
                      <w:rFonts w:ascii="Cambria Math" w:hAnsi="Cambria Math" w:cs="Times New Roman"/>
                      <w:color w:val="auto"/>
                      <w:u w:val="none"/>
                    </w:rPr>
                    <m:t>'</m:t>
                  </m:r>
                </m:sup>
              </m:sSup>
            </m:e>
            <m:sub>
              <m:r>
                <w:rPr>
                  <w:rStyle w:val="Hyperlink"/>
                  <w:rFonts w:ascii="Cambria Math" w:hAnsi="Cambria Math" w:cs="Times New Roman"/>
                  <w:color w:val="auto"/>
                  <w:u w:val="none"/>
                </w:rPr>
                <m:t>A</m:t>
              </m:r>
            </m:sub>
          </m:sSub>
          <m:r>
            <w:rPr>
              <w:rStyle w:val="Hyperlink"/>
              <w:rFonts w:ascii="Cambria Math" w:hAnsi="Cambria Math" w:cs="Times New Roman"/>
              <w:color w:val="auto"/>
              <w:u w:val="none"/>
            </w:rPr>
            <m:t>=q-w</m:t>
          </m:r>
        </m:oMath>
      </m:oMathPara>
    </w:p>
    <w:p w14:paraId="2DCD4E18" w14:textId="73E47260" w:rsidR="00223CEC" w:rsidRDefault="00223CEC" w:rsidP="00223CEC">
      <w:pPr>
        <w:spacing w:line="360" w:lineRule="auto"/>
        <w:rPr>
          <w:rStyle w:val="Hyperlink"/>
          <w:rFonts w:ascii="Times New Roman" w:eastAsiaTheme="minorEastAsia" w:hAnsi="Times New Roman" w:cs="Times New Roman"/>
          <w:color w:val="auto"/>
          <w:u w:val="none"/>
        </w:rPr>
      </w:pPr>
      <w:r w:rsidRPr="00223CEC">
        <w:rPr>
          <w:rStyle w:val="Hyperlink"/>
          <w:rFonts w:ascii="Times New Roman" w:eastAsiaTheme="minorEastAsia" w:hAnsi="Times New Roman" w:cs="Times New Roman"/>
          <w:color w:val="auto"/>
          <w:u w:val="none"/>
        </w:rPr>
        <w:t>This equation is a summary of the first law of thermodynamics for a system of fixed composition and also shows that while internal energy of the system changed by an amount (</w:t>
      </w:r>
      <w:r w:rsidRPr="00223CEC">
        <w:rPr>
          <w:rStyle w:val="Hyperlink"/>
          <w:rFonts w:ascii="Times New Roman" w:eastAsiaTheme="minorEastAsia" w:hAnsi="Times New Roman" w:cs="Times New Roman"/>
          <w:i/>
          <w:color w:val="auto"/>
          <w:u w:val="none"/>
        </w:rPr>
        <w:t>q</w:t>
      </w:r>
      <w:r w:rsidRPr="00223CEC">
        <w:rPr>
          <w:rStyle w:val="Hyperlink"/>
          <w:rFonts w:ascii="Times New Roman" w:eastAsiaTheme="minorEastAsia" w:hAnsi="Times New Roman" w:cs="Times New Roman"/>
          <w:color w:val="auto"/>
          <w:u w:val="none"/>
        </w:rPr>
        <w:t>-</w:t>
      </w:r>
      <w:r w:rsidRPr="00223CEC">
        <w:rPr>
          <w:rStyle w:val="Hyperlink"/>
          <w:rFonts w:ascii="Times New Roman" w:eastAsiaTheme="minorEastAsia" w:hAnsi="Times New Roman" w:cs="Times New Roman"/>
          <w:i/>
          <w:color w:val="auto"/>
          <w:u w:val="none"/>
        </w:rPr>
        <w:t>w</w:t>
      </w:r>
      <w:r w:rsidRPr="00223CEC">
        <w:rPr>
          <w:rStyle w:val="Hyperlink"/>
          <w:rFonts w:ascii="Times New Roman" w:eastAsiaTheme="minorEastAsia" w:hAnsi="Times New Roman" w:cs="Times New Roman"/>
          <w:color w:val="auto"/>
          <w:u w:val="none"/>
        </w:rPr>
        <w:t xml:space="preserve">), the energy </w:t>
      </w:r>
      <w:r w:rsidRPr="00223CEC">
        <w:rPr>
          <w:rStyle w:val="Hyperlink"/>
          <w:rFonts w:ascii="Times New Roman" w:eastAsiaTheme="minorEastAsia" w:hAnsi="Times New Roman" w:cs="Times New Roman"/>
          <w:color w:val="auto"/>
          <w:u w:val="none"/>
        </w:rPr>
        <w:lastRenderedPageBreak/>
        <w:t>of the surroundings has changed by –(</w:t>
      </w:r>
      <w:r w:rsidRPr="00223CEC">
        <w:rPr>
          <w:rStyle w:val="Hyperlink"/>
          <w:rFonts w:ascii="Times New Roman" w:eastAsiaTheme="minorEastAsia" w:hAnsi="Times New Roman" w:cs="Times New Roman"/>
          <w:i/>
          <w:color w:val="auto"/>
          <w:u w:val="none"/>
        </w:rPr>
        <w:t>q</w:t>
      </w:r>
      <w:r w:rsidRPr="00223CEC">
        <w:rPr>
          <w:rStyle w:val="Hyperlink"/>
          <w:rFonts w:ascii="Times New Roman" w:eastAsiaTheme="minorEastAsia" w:hAnsi="Times New Roman" w:cs="Times New Roman"/>
          <w:color w:val="auto"/>
          <w:u w:val="none"/>
        </w:rPr>
        <w:t>-</w:t>
      </w:r>
      <w:r w:rsidRPr="00223CEC">
        <w:rPr>
          <w:rStyle w:val="Hyperlink"/>
          <w:rFonts w:ascii="Times New Roman" w:eastAsiaTheme="minorEastAsia" w:hAnsi="Times New Roman" w:cs="Times New Roman"/>
          <w:i/>
          <w:color w:val="auto"/>
          <w:u w:val="none"/>
        </w:rPr>
        <w:t>w</w:t>
      </w:r>
      <w:r w:rsidRPr="00223CEC">
        <w:rPr>
          <w:rStyle w:val="Hyperlink"/>
          <w:rFonts w:ascii="Times New Roman" w:eastAsiaTheme="minorEastAsia" w:hAnsi="Times New Roman" w:cs="Times New Roman"/>
          <w:color w:val="auto"/>
          <w:u w:val="none"/>
        </w:rPr>
        <w:t>), leaving the total energy of the universe unchanged.</w:t>
      </w:r>
      <w:r w:rsidR="00532EFF">
        <w:rPr>
          <w:rStyle w:val="Hyperlink"/>
          <w:rFonts w:ascii="Times New Roman" w:eastAsiaTheme="minorEastAsia" w:hAnsi="Times New Roman" w:cs="Times New Roman"/>
          <w:color w:val="auto"/>
          <w:u w:val="none"/>
        </w:rPr>
        <w:t xml:space="preserve"> The infinitesimal change of state can be </w:t>
      </w:r>
      <w:r w:rsidR="00490ABA">
        <w:rPr>
          <w:rStyle w:val="Hyperlink"/>
          <w:rFonts w:ascii="Times New Roman" w:eastAsiaTheme="minorEastAsia" w:hAnsi="Times New Roman" w:cs="Times New Roman"/>
          <w:color w:val="auto"/>
          <w:u w:val="none"/>
        </w:rPr>
        <w:t>written as the differential:</w:t>
      </w:r>
    </w:p>
    <w:p w14:paraId="1E04B913" w14:textId="52B92465" w:rsidR="00490ABA" w:rsidRPr="006509C1" w:rsidRDefault="00490ABA" w:rsidP="00223CEC">
      <w:pPr>
        <w:spacing w:line="360" w:lineRule="auto"/>
        <w:rPr>
          <w:rStyle w:val="Hyperlink"/>
          <w:rFonts w:ascii="Times New Roman" w:eastAsiaTheme="minorEastAsia" w:hAnsi="Times New Roman" w:cs="Times New Roman"/>
          <w:color w:val="auto"/>
          <w:u w:val="none"/>
        </w:rPr>
      </w:pPr>
      <m:oMathPara>
        <m:oMath>
          <m:r>
            <w:rPr>
              <w:rStyle w:val="Hyperlink"/>
              <w:rFonts w:ascii="Cambria Math" w:hAnsi="Cambria Math" w:cs="Times New Roman"/>
              <w:color w:val="auto"/>
              <w:u w:val="none"/>
            </w:rPr>
            <m:t>d</m:t>
          </m:r>
          <m:sSup>
            <m:sSupPr>
              <m:ctrlPr>
                <w:rPr>
                  <w:rStyle w:val="Hyperlink"/>
                  <w:rFonts w:ascii="Cambria Math" w:hAnsi="Cambria Math" w:cs="Times New Roman"/>
                  <w:i/>
                  <w:color w:val="auto"/>
                  <w:u w:val="none"/>
                </w:rPr>
              </m:ctrlPr>
            </m:sSupPr>
            <m:e>
              <m:r>
                <w:rPr>
                  <w:rStyle w:val="Hyperlink"/>
                  <w:rFonts w:ascii="Cambria Math" w:hAnsi="Cambria Math" w:cs="Times New Roman"/>
                  <w:color w:val="auto"/>
                  <w:u w:val="none"/>
                </w:rPr>
                <m:t>U</m:t>
              </m:r>
            </m:e>
            <m:sup>
              <m:r>
                <w:rPr>
                  <w:rStyle w:val="Hyperlink"/>
                  <w:rFonts w:ascii="Cambria Math" w:hAnsi="Cambria Math" w:cs="Times New Roman"/>
                  <w:color w:val="auto"/>
                  <w:u w:val="none"/>
                </w:rPr>
                <m:t>'</m:t>
              </m:r>
            </m:sup>
          </m:sSup>
          <m:r>
            <w:rPr>
              <w:rStyle w:val="Hyperlink"/>
              <w:rFonts w:ascii="Cambria Math" w:hAnsi="Cambria Math" w:cs="Times New Roman"/>
              <w:color w:val="auto"/>
              <w:u w:val="none"/>
            </w:rPr>
            <m:t>=</m:t>
          </m:r>
          <m:r>
            <w:rPr>
              <w:rStyle w:val="Hyperlink"/>
              <w:rFonts w:ascii="Cambria Math" w:hAnsi="Cambria Math" w:cs="Times New Roman"/>
              <w:i/>
              <w:color w:val="auto"/>
              <w:u w:val="none"/>
            </w:rPr>
            <w:sym w:font="Symbol" w:char="F064"/>
          </m:r>
          <m:r>
            <w:rPr>
              <w:rStyle w:val="Hyperlink"/>
              <w:rFonts w:ascii="Cambria Math" w:hAnsi="Cambria Math" w:cs="Times New Roman"/>
              <w:color w:val="auto"/>
              <w:u w:val="none"/>
            </w:rPr>
            <m:t>q-</m:t>
          </m:r>
          <m:r>
            <w:rPr>
              <w:rStyle w:val="Hyperlink"/>
              <w:rFonts w:ascii="Cambria Math" w:hAnsi="Cambria Math" w:cs="Times New Roman"/>
              <w:i/>
              <w:color w:val="auto"/>
              <w:u w:val="none"/>
            </w:rPr>
            <w:sym w:font="Symbol" w:char="F064"/>
          </m:r>
          <m:r>
            <w:rPr>
              <w:rStyle w:val="Hyperlink"/>
              <w:rFonts w:ascii="Cambria Math" w:hAnsi="Cambria Math" w:cs="Times New Roman"/>
              <w:color w:val="auto"/>
              <w:u w:val="none"/>
            </w:rPr>
            <m:t>w</m:t>
          </m:r>
        </m:oMath>
      </m:oMathPara>
    </w:p>
    <w:p w14:paraId="162F99F2" w14:textId="52648CB1" w:rsidR="00426AEC" w:rsidRPr="00BC7269" w:rsidRDefault="006509C1" w:rsidP="00223CEC">
      <w:pPr>
        <w:spacing w:line="360" w:lineRule="auto"/>
        <w:rPr>
          <w:rStyle w:val="Hyperlink"/>
          <w:rFonts w:ascii="Times New Roman" w:eastAsiaTheme="minorEastAsia" w:hAnsi="Times New Roman" w:cs="Times New Roman"/>
          <w:color w:val="auto"/>
          <w:u w:val="none"/>
        </w:rPr>
      </w:pPr>
      <w:r>
        <w:rPr>
          <w:rStyle w:val="Hyperlink"/>
          <w:rFonts w:ascii="Times New Roman" w:eastAsiaTheme="minorEastAsia" w:hAnsi="Times New Roman" w:cs="Times New Roman"/>
          <w:color w:val="auto"/>
          <w:u w:val="none"/>
        </w:rPr>
        <w:t>Where the left-hand side of the equation (</w:t>
      </w:r>
      <w:proofErr w:type="spellStart"/>
      <w:r>
        <w:rPr>
          <w:rStyle w:val="Hyperlink"/>
          <w:rFonts w:ascii="Times New Roman" w:eastAsiaTheme="minorEastAsia" w:hAnsi="Times New Roman" w:cs="Times New Roman"/>
          <w:i/>
          <w:color w:val="auto"/>
          <w:u w:val="none"/>
        </w:rPr>
        <w:t>dU</w:t>
      </w:r>
      <w:proofErr w:type="spellEnd"/>
      <w:r>
        <w:rPr>
          <w:rStyle w:val="Hyperlink"/>
          <w:rFonts w:ascii="Times New Roman" w:eastAsiaTheme="minorEastAsia" w:hAnsi="Times New Roman" w:cs="Times New Roman"/>
          <w:i/>
          <w:color w:val="auto"/>
          <w:u w:val="none"/>
        </w:rPr>
        <w:t>’</w:t>
      </w:r>
      <w:r>
        <w:rPr>
          <w:rStyle w:val="Hyperlink"/>
          <w:rFonts w:ascii="Times New Roman" w:eastAsiaTheme="minorEastAsia" w:hAnsi="Times New Roman" w:cs="Times New Roman"/>
          <w:color w:val="auto"/>
          <w:u w:val="none"/>
        </w:rPr>
        <w:t xml:space="preserve">) gives the value of the increment to an already existing property of the system while the righthand side of the equation </w:t>
      </w:r>
      <w:r w:rsidR="00426AEC">
        <w:rPr>
          <w:rStyle w:val="Hyperlink"/>
          <w:rFonts w:ascii="Times New Roman" w:eastAsiaTheme="minorEastAsia" w:hAnsi="Times New Roman" w:cs="Times New Roman"/>
          <w:color w:val="auto"/>
          <w:u w:val="none"/>
        </w:rPr>
        <w:t xml:space="preserve">has no corresponding interpretation. </w:t>
      </w:r>
      <w:bookmarkStart w:id="0" w:name="_GoBack"/>
      <w:bookmarkEnd w:id="0"/>
      <w:r w:rsidR="00426AEC">
        <w:rPr>
          <w:rStyle w:val="Hyperlink"/>
          <w:rFonts w:ascii="Times New Roman" w:eastAsiaTheme="minorEastAsia" w:hAnsi="Times New Roman" w:cs="Times New Roman"/>
          <w:color w:val="auto"/>
          <w:u w:val="none"/>
        </w:rPr>
        <w:t xml:space="preserve">The </w:t>
      </w:r>
      <w:r w:rsidR="00E82528">
        <w:rPr>
          <w:rStyle w:val="Hyperlink"/>
          <w:rFonts w:ascii="Times New Roman" w:eastAsiaTheme="minorEastAsia" w:hAnsi="Times New Roman" w:cs="Times New Roman"/>
          <w:color w:val="auto"/>
          <w:u w:val="none"/>
        </w:rPr>
        <w:t>total internal energy (</w:t>
      </w:r>
      <w:r w:rsidR="00E82528">
        <w:rPr>
          <w:rStyle w:val="Hyperlink"/>
          <w:rFonts w:ascii="Times New Roman" w:eastAsiaTheme="minorEastAsia" w:hAnsi="Times New Roman" w:cs="Times New Roman"/>
          <w:i/>
          <w:color w:val="auto"/>
          <w:u w:val="none"/>
        </w:rPr>
        <w:t>U’</w:t>
      </w:r>
      <w:r w:rsidR="00E82528">
        <w:rPr>
          <w:rStyle w:val="Hyperlink"/>
          <w:rFonts w:ascii="Times New Roman" w:eastAsiaTheme="minorEastAsia" w:hAnsi="Times New Roman" w:cs="Times New Roman"/>
          <w:color w:val="auto"/>
          <w:u w:val="none"/>
        </w:rPr>
        <w:t xml:space="preserve">) is an extensive state variable of the system meaning that the integration of </w:t>
      </w:r>
      <w:proofErr w:type="spellStart"/>
      <w:r w:rsidR="00E82528">
        <w:rPr>
          <w:rStyle w:val="Hyperlink"/>
          <w:rFonts w:ascii="Times New Roman" w:eastAsiaTheme="minorEastAsia" w:hAnsi="Times New Roman" w:cs="Times New Roman"/>
          <w:i/>
          <w:color w:val="auto"/>
          <w:u w:val="none"/>
        </w:rPr>
        <w:t>dU</w:t>
      </w:r>
      <w:proofErr w:type="spellEnd"/>
      <w:r w:rsidR="00E82528">
        <w:rPr>
          <w:rStyle w:val="Hyperlink"/>
          <w:rFonts w:ascii="Times New Roman" w:eastAsiaTheme="minorEastAsia" w:hAnsi="Times New Roman" w:cs="Times New Roman"/>
          <w:color w:val="auto"/>
          <w:u w:val="none"/>
        </w:rPr>
        <w:t xml:space="preserve"> between two states will give a value that is independent of path </w:t>
      </w:r>
      <w:r w:rsidR="00BC7269">
        <w:rPr>
          <w:rStyle w:val="Hyperlink"/>
          <w:rFonts w:ascii="Times New Roman" w:eastAsiaTheme="minorEastAsia" w:hAnsi="Times New Roman" w:cs="Times New Roman"/>
          <w:color w:val="auto"/>
          <w:u w:val="none"/>
        </w:rPr>
        <w:t>taken by the system between the two states.</w:t>
      </w:r>
    </w:p>
    <w:p w14:paraId="576C5EA0" w14:textId="77777777" w:rsidR="00223CEC" w:rsidRDefault="00223CEC" w:rsidP="00506EEA">
      <w:pPr>
        <w:pStyle w:val="ListParagraph"/>
        <w:numPr>
          <w:ilvl w:val="1"/>
          <w:numId w:val="2"/>
        </w:numPr>
        <w:spacing w:line="360" w:lineRule="auto"/>
        <w:rPr>
          <w:rStyle w:val="Hyperlink"/>
          <w:rFonts w:ascii="Times New Roman" w:hAnsi="Times New Roman" w:cs="Times New Roman"/>
          <w:color w:val="auto"/>
        </w:rPr>
      </w:pPr>
    </w:p>
    <w:p w14:paraId="1803AA0C" w14:textId="77777777" w:rsidR="0076616B" w:rsidRPr="0076616B" w:rsidRDefault="006133DB" w:rsidP="00506EEA">
      <w:pPr>
        <w:pStyle w:val="ListParagraph"/>
        <w:numPr>
          <w:ilvl w:val="0"/>
          <w:numId w:val="2"/>
        </w:numPr>
        <w:spacing w:line="360" w:lineRule="auto"/>
        <w:rPr>
          <w:rFonts w:ascii="Times New Roman" w:hAnsi="Times New Roman" w:cs="Times New Roman"/>
          <w:u w:val="single"/>
        </w:rPr>
      </w:pPr>
      <w:r>
        <w:rPr>
          <w:rFonts w:ascii="Times New Roman" w:hAnsi="Times New Roman" w:cs="Times New Roman"/>
          <w:u w:val="single"/>
        </w:rPr>
        <w:t>Relevant Examples</w:t>
      </w:r>
    </w:p>
    <w:sectPr w:rsidR="0076616B" w:rsidRPr="0076616B" w:rsidSect="00D64B65">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42A3D" w14:textId="77777777" w:rsidR="00276E70" w:rsidRDefault="00276E70" w:rsidP="00C24496">
      <w:r>
        <w:separator/>
      </w:r>
    </w:p>
  </w:endnote>
  <w:endnote w:type="continuationSeparator" w:id="0">
    <w:p w14:paraId="08B3E141" w14:textId="77777777" w:rsidR="00276E70" w:rsidRDefault="00276E70" w:rsidP="00C24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29042694"/>
      <w:docPartObj>
        <w:docPartGallery w:val="Page Numbers (Bottom of Page)"/>
        <w:docPartUnique/>
      </w:docPartObj>
    </w:sdtPr>
    <w:sdtEndPr>
      <w:rPr>
        <w:rStyle w:val="PageNumber"/>
      </w:rPr>
    </w:sdtEndPr>
    <w:sdtContent>
      <w:p w14:paraId="6CA1DF25" w14:textId="77777777" w:rsidR="00C24496" w:rsidRDefault="00C24496" w:rsidP="005D73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FA82CF" w14:textId="77777777" w:rsidR="00C24496" w:rsidRDefault="00C24496" w:rsidP="00C244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425645"/>
      <w:docPartObj>
        <w:docPartGallery w:val="Page Numbers (Bottom of Page)"/>
        <w:docPartUnique/>
      </w:docPartObj>
    </w:sdtPr>
    <w:sdtEndPr>
      <w:rPr>
        <w:rStyle w:val="PageNumber"/>
      </w:rPr>
    </w:sdtEndPr>
    <w:sdtContent>
      <w:p w14:paraId="0486E293" w14:textId="77777777" w:rsidR="00C24496" w:rsidRDefault="00C24496" w:rsidP="005D73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AED6AD" w14:textId="77777777" w:rsidR="00C24496" w:rsidRDefault="00C24496" w:rsidP="00C244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0B8D6" w14:textId="77777777" w:rsidR="00276E70" w:rsidRDefault="00276E70" w:rsidP="00C24496">
      <w:r>
        <w:separator/>
      </w:r>
    </w:p>
  </w:footnote>
  <w:footnote w:type="continuationSeparator" w:id="0">
    <w:p w14:paraId="74ED246A" w14:textId="77777777" w:rsidR="00276E70" w:rsidRDefault="00276E70" w:rsidP="00C244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5C2B4" w14:textId="77777777" w:rsidR="00C24496" w:rsidRPr="00C24496" w:rsidRDefault="0076616B">
    <w:pPr>
      <w:pStyle w:val="Header"/>
      <w:rPr>
        <w:rFonts w:ascii="Times New Roman" w:hAnsi="Times New Roman" w:cs="Times New Roman"/>
      </w:rPr>
    </w:pPr>
    <w:r>
      <w:rPr>
        <w:rFonts w:ascii="Times New Roman" w:hAnsi="Times New Roman" w:cs="Times New Roman"/>
      </w:rPr>
      <w:t>C</w:t>
    </w:r>
    <w:r w:rsidR="00B702A9">
      <w:rPr>
        <w:rFonts w:ascii="Times New Roman" w:hAnsi="Times New Roman" w:cs="Times New Roman"/>
      </w:rPr>
      <w:t>hapter 4</w:t>
    </w:r>
    <w:r>
      <w:rPr>
        <w:rFonts w:ascii="Times New Roman" w:hAnsi="Times New Roman" w:cs="Times New Roman"/>
      </w:rPr>
      <w:t xml:space="preserve">: The </w:t>
    </w:r>
    <w:r w:rsidR="00B702A9">
      <w:rPr>
        <w:rFonts w:ascii="Times New Roman" w:hAnsi="Times New Roman" w:cs="Times New Roman"/>
      </w:rPr>
      <w:t>First</w:t>
    </w:r>
    <w:r w:rsidR="00E14959">
      <w:rPr>
        <w:rFonts w:ascii="Times New Roman" w:hAnsi="Times New Roman" w:cs="Times New Roman"/>
      </w:rPr>
      <w:t xml:space="preserve"> Law</w:t>
    </w:r>
    <w:r w:rsidR="006133DB">
      <w:rPr>
        <w:rFonts w:ascii="Times New Roman" w:hAnsi="Times New Roman" w:cs="Times New Roman"/>
      </w:rPr>
      <w:t xml:space="preserve"> of Thermodynamics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1D96"/>
    <w:multiLevelType w:val="hybridMultilevel"/>
    <w:tmpl w:val="5AAAA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C4CCB"/>
    <w:multiLevelType w:val="hybridMultilevel"/>
    <w:tmpl w:val="84624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2A9"/>
    <w:rsid w:val="000246B5"/>
    <w:rsid w:val="000252A3"/>
    <w:rsid w:val="000456AF"/>
    <w:rsid w:val="000608D9"/>
    <w:rsid w:val="0006546E"/>
    <w:rsid w:val="000C130D"/>
    <w:rsid w:val="000D290A"/>
    <w:rsid w:val="000E37C7"/>
    <w:rsid w:val="001053DF"/>
    <w:rsid w:val="00132507"/>
    <w:rsid w:val="00170B0A"/>
    <w:rsid w:val="001A31ED"/>
    <w:rsid w:val="001E4DC0"/>
    <w:rsid w:val="001E71F8"/>
    <w:rsid w:val="00223CEC"/>
    <w:rsid w:val="0022515F"/>
    <w:rsid w:val="00271501"/>
    <w:rsid w:val="00276E70"/>
    <w:rsid w:val="002D5588"/>
    <w:rsid w:val="003241B4"/>
    <w:rsid w:val="00367466"/>
    <w:rsid w:val="00377146"/>
    <w:rsid w:val="0038768D"/>
    <w:rsid w:val="003D0EC4"/>
    <w:rsid w:val="003D6E9A"/>
    <w:rsid w:val="003F317C"/>
    <w:rsid w:val="0040121B"/>
    <w:rsid w:val="00403A4E"/>
    <w:rsid w:val="00404188"/>
    <w:rsid w:val="00405430"/>
    <w:rsid w:val="004141CB"/>
    <w:rsid w:val="00426AEC"/>
    <w:rsid w:val="0045079A"/>
    <w:rsid w:val="00490ABA"/>
    <w:rsid w:val="0050377C"/>
    <w:rsid w:val="00506EEA"/>
    <w:rsid w:val="005115AF"/>
    <w:rsid w:val="00513E29"/>
    <w:rsid w:val="00514754"/>
    <w:rsid w:val="00532EFF"/>
    <w:rsid w:val="005337F1"/>
    <w:rsid w:val="005554B4"/>
    <w:rsid w:val="00556A62"/>
    <w:rsid w:val="0059155C"/>
    <w:rsid w:val="00597E4D"/>
    <w:rsid w:val="005B7B2C"/>
    <w:rsid w:val="005D5009"/>
    <w:rsid w:val="005F56E2"/>
    <w:rsid w:val="00602EA3"/>
    <w:rsid w:val="006133DB"/>
    <w:rsid w:val="006509C1"/>
    <w:rsid w:val="00690313"/>
    <w:rsid w:val="00713F63"/>
    <w:rsid w:val="0072669D"/>
    <w:rsid w:val="0074220C"/>
    <w:rsid w:val="00750495"/>
    <w:rsid w:val="0076237A"/>
    <w:rsid w:val="00762485"/>
    <w:rsid w:val="0076616B"/>
    <w:rsid w:val="00771D78"/>
    <w:rsid w:val="00776CB9"/>
    <w:rsid w:val="007C0A1B"/>
    <w:rsid w:val="007F408E"/>
    <w:rsid w:val="007F718F"/>
    <w:rsid w:val="0080731F"/>
    <w:rsid w:val="00827E74"/>
    <w:rsid w:val="0083334E"/>
    <w:rsid w:val="008529DD"/>
    <w:rsid w:val="00872AC2"/>
    <w:rsid w:val="00880A16"/>
    <w:rsid w:val="00887152"/>
    <w:rsid w:val="008C5DFC"/>
    <w:rsid w:val="008D6B1F"/>
    <w:rsid w:val="00957D15"/>
    <w:rsid w:val="00984FC1"/>
    <w:rsid w:val="00987E04"/>
    <w:rsid w:val="00A719E4"/>
    <w:rsid w:val="00A85C86"/>
    <w:rsid w:val="00AC36F3"/>
    <w:rsid w:val="00AF560D"/>
    <w:rsid w:val="00B1471F"/>
    <w:rsid w:val="00B1613F"/>
    <w:rsid w:val="00B16FA6"/>
    <w:rsid w:val="00B6245C"/>
    <w:rsid w:val="00B66754"/>
    <w:rsid w:val="00B702A9"/>
    <w:rsid w:val="00B773B1"/>
    <w:rsid w:val="00B80C4E"/>
    <w:rsid w:val="00B8266A"/>
    <w:rsid w:val="00B90C4E"/>
    <w:rsid w:val="00BC7269"/>
    <w:rsid w:val="00BD50B6"/>
    <w:rsid w:val="00BE4E0F"/>
    <w:rsid w:val="00C167C2"/>
    <w:rsid w:val="00C24496"/>
    <w:rsid w:val="00C3595D"/>
    <w:rsid w:val="00C83882"/>
    <w:rsid w:val="00C852A6"/>
    <w:rsid w:val="00C86969"/>
    <w:rsid w:val="00C949A3"/>
    <w:rsid w:val="00CA4311"/>
    <w:rsid w:val="00CA4BDB"/>
    <w:rsid w:val="00CB6FD7"/>
    <w:rsid w:val="00CF6C54"/>
    <w:rsid w:val="00D11637"/>
    <w:rsid w:val="00D525CF"/>
    <w:rsid w:val="00D64B65"/>
    <w:rsid w:val="00D70E25"/>
    <w:rsid w:val="00D76AEA"/>
    <w:rsid w:val="00DB5D19"/>
    <w:rsid w:val="00DC5B47"/>
    <w:rsid w:val="00DE1148"/>
    <w:rsid w:val="00DE38E2"/>
    <w:rsid w:val="00DE6CDA"/>
    <w:rsid w:val="00DF6A51"/>
    <w:rsid w:val="00E14959"/>
    <w:rsid w:val="00E21402"/>
    <w:rsid w:val="00E81B5C"/>
    <w:rsid w:val="00E82528"/>
    <w:rsid w:val="00EA095F"/>
    <w:rsid w:val="00EA7759"/>
    <w:rsid w:val="00ED6CE1"/>
    <w:rsid w:val="00EE7612"/>
    <w:rsid w:val="00EF67C5"/>
    <w:rsid w:val="00F22AF1"/>
    <w:rsid w:val="00F310DD"/>
    <w:rsid w:val="00F441C8"/>
    <w:rsid w:val="00F47261"/>
    <w:rsid w:val="00F5519D"/>
    <w:rsid w:val="00F67E3D"/>
    <w:rsid w:val="00F72195"/>
    <w:rsid w:val="00F87536"/>
    <w:rsid w:val="00FD49F0"/>
    <w:rsid w:val="00FE4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6AD23F"/>
  <w15:chartTrackingRefBased/>
  <w15:docId w15:val="{AB4C1A01-266D-C044-8260-B7351FCFF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496"/>
    <w:pPr>
      <w:tabs>
        <w:tab w:val="center" w:pos="4680"/>
        <w:tab w:val="right" w:pos="9360"/>
      </w:tabs>
    </w:pPr>
  </w:style>
  <w:style w:type="character" w:customStyle="1" w:styleId="HeaderChar">
    <w:name w:val="Header Char"/>
    <w:basedOn w:val="DefaultParagraphFont"/>
    <w:link w:val="Header"/>
    <w:uiPriority w:val="99"/>
    <w:rsid w:val="00C24496"/>
  </w:style>
  <w:style w:type="paragraph" w:styleId="Footer">
    <w:name w:val="footer"/>
    <w:basedOn w:val="Normal"/>
    <w:link w:val="FooterChar"/>
    <w:uiPriority w:val="99"/>
    <w:unhideWhenUsed/>
    <w:rsid w:val="00C24496"/>
    <w:pPr>
      <w:tabs>
        <w:tab w:val="center" w:pos="4680"/>
        <w:tab w:val="right" w:pos="9360"/>
      </w:tabs>
    </w:pPr>
  </w:style>
  <w:style w:type="character" w:customStyle="1" w:styleId="FooterChar">
    <w:name w:val="Footer Char"/>
    <w:basedOn w:val="DefaultParagraphFont"/>
    <w:link w:val="Footer"/>
    <w:uiPriority w:val="99"/>
    <w:rsid w:val="00C24496"/>
  </w:style>
  <w:style w:type="character" w:styleId="PageNumber">
    <w:name w:val="page number"/>
    <w:basedOn w:val="DefaultParagraphFont"/>
    <w:uiPriority w:val="99"/>
    <w:semiHidden/>
    <w:unhideWhenUsed/>
    <w:rsid w:val="00C24496"/>
  </w:style>
  <w:style w:type="paragraph" w:styleId="ListParagraph">
    <w:name w:val="List Paragraph"/>
    <w:basedOn w:val="Normal"/>
    <w:uiPriority w:val="34"/>
    <w:qFormat/>
    <w:rsid w:val="00CA4BDB"/>
    <w:pPr>
      <w:ind w:left="720"/>
      <w:contextualSpacing/>
    </w:pPr>
  </w:style>
  <w:style w:type="character" w:styleId="Hyperlink">
    <w:name w:val="Hyperlink"/>
    <w:basedOn w:val="DefaultParagraphFont"/>
    <w:uiPriority w:val="99"/>
    <w:unhideWhenUsed/>
    <w:rsid w:val="00F310DD"/>
    <w:rPr>
      <w:color w:val="0563C1" w:themeColor="hyperlink"/>
      <w:u w:val="single"/>
    </w:rPr>
  </w:style>
  <w:style w:type="character" w:styleId="UnresolvedMention">
    <w:name w:val="Unresolved Mention"/>
    <w:basedOn w:val="DefaultParagraphFont"/>
    <w:uiPriority w:val="99"/>
    <w:semiHidden/>
    <w:unhideWhenUsed/>
    <w:rsid w:val="00F310DD"/>
    <w:rPr>
      <w:color w:val="605E5C"/>
      <w:shd w:val="clear" w:color="auto" w:fill="E1DFDD"/>
    </w:rPr>
  </w:style>
  <w:style w:type="character" w:styleId="FollowedHyperlink">
    <w:name w:val="FollowedHyperlink"/>
    <w:basedOn w:val="DefaultParagraphFont"/>
    <w:uiPriority w:val="99"/>
    <w:semiHidden/>
    <w:unhideWhenUsed/>
    <w:rsid w:val="00F310DD"/>
    <w:rPr>
      <w:color w:val="954F72" w:themeColor="followedHyperlink"/>
      <w:u w:val="single"/>
    </w:rPr>
  </w:style>
  <w:style w:type="character" w:styleId="PlaceholderText">
    <w:name w:val="Placeholder Text"/>
    <w:basedOn w:val="DefaultParagraphFont"/>
    <w:uiPriority w:val="99"/>
    <w:semiHidden/>
    <w:rsid w:val="00987E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rst_law_of_thermodynami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First_law_of_thermodynami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pak10/Library/Group%20Containers/UBF8T346G9.Office/User%20Content.localized/Templates.localized/Thermodynamics%20Notes%20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Thermodynamics Notes V3.dotx</Template>
  <TotalTime>273</TotalTime>
  <Pages>4</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ppak</dc:creator>
  <cp:keywords/>
  <dc:description/>
  <cp:lastModifiedBy>ppak</cp:lastModifiedBy>
  <cp:revision>9</cp:revision>
  <dcterms:created xsi:type="dcterms:W3CDTF">2018-09-17T17:06:00Z</dcterms:created>
  <dcterms:modified xsi:type="dcterms:W3CDTF">2018-09-18T18:51:00Z</dcterms:modified>
</cp:coreProperties>
</file>