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6485"/>
      </w:tblGrid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Obligación Académica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Prácticas de Laboratorio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Carrera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Técnico en Programación de Computadoras (560)</w:t>
            </w:r>
          </w:p>
        </w:tc>
      </w:tr>
      <w:tr w:rsidR="000819C7">
        <w:trPr>
          <w:trHeight w:val="362"/>
        </w:trPr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Plan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2014</w:t>
            </w:r>
          </w:p>
        </w:tc>
      </w:tr>
      <w:tr w:rsidR="000819C7">
        <w:trPr>
          <w:trHeight w:val="389"/>
        </w:trPr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Profesor- Tutor</w:t>
            </w:r>
          </w:p>
        </w:tc>
        <w:tc>
          <w:tcPr>
            <w:tcW w:w="6485" w:type="dxa"/>
            <w:vAlign w:val="center"/>
          </w:tcPr>
          <w:p w:rsidR="000819C7" w:rsidRDefault="0016434C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Prof. Ing. </w:t>
            </w:r>
            <w:r w:rsidR="00225598">
              <w:rPr>
                <w:rFonts w:ascii="Arial" w:hAnsi="Arial" w:cs="Arial"/>
                <w:b/>
                <w:sz w:val="28"/>
                <w:szCs w:val="28"/>
              </w:rPr>
              <w:t>Pablo Pandolfo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Coordinador de Carrera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Ing. Sergio Omar Aguilera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Ciclo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2do </w:t>
            </w:r>
          </w:p>
        </w:tc>
      </w:tr>
      <w:tr w:rsidR="000819C7">
        <w:trPr>
          <w:trHeight w:val="348"/>
        </w:trPr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Cuatrimestre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2do 2016 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Trabajo Práctico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Listado de Temas</w:t>
            </w:r>
          </w:p>
        </w:tc>
      </w:tr>
      <w:tr w:rsidR="000819C7">
        <w:tc>
          <w:tcPr>
            <w:tcW w:w="2235" w:type="dxa"/>
            <w:shd w:val="clear" w:color="auto" w:fill="D9D9D9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Práctica</w:t>
            </w:r>
          </w:p>
        </w:tc>
        <w:tc>
          <w:tcPr>
            <w:tcW w:w="6485" w:type="dxa"/>
            <w:vAlign w:val="center"/>
          </w:tcPr>
          <w:p w:rsidR="000819C7" w:rsidRDefault="00225598">
            <w:pPr>
              <w:tabs>
                <w:tab w:val="left" w:pos="23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Práctica de Sistemas y Diseño de Sistemas Informáticos (P4) </w:t>
            </w:r>
          </w:p>
        </w:tc>
      </w:tr>
    </w:tbl>
    <w:p w:rsidR="000819C7" w:rsidRDefault="000819C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11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93"/>
        <w:gridCol w:w="1660"/>
        <w:gridCol w:w="2977"/>
        <w:gridCol w:w="160"/>
        <w:gridCol w:w="207"/>
        <w:gridCol w:w="207"/>
        <w:gridCol w:w="207"/>
      </w:tblGrid>
      <w:tr w:rsidR="000819C7">
        <w:trPr>
          <w:trHeight w:val="315"/>
        </w:trPr>
        <w:tc>
          <w:tcPr>
            <w:tcW w:w="3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0819C7" w:rsidRDefault="0022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Objetivo Académico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819C7">
        <w:trPr>
          <w:gridAfter w:val="4"/>
          <w:wAfter w:w="781" w:type="dxa"/>
          <w:trHeight w:val="300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Los Alumnos desarrollarán productos de Software Funcional, en base al grado de complejidad aprendido en las materias de </w:t>
            </w:r>
          </w:p>
        </w:tc>
      </w:tr>
      <w:tr w:rsidR="000819C7">
        <w:trPr>
          <w:gridAfter w:val="4"/>
          <w:wAfter w:w="781" w:type="dxa"/>
          <w:trHeight w:val="300"/>
        </w:trPr>
        <w:tc>
          <w:tcPr>
            <w:tcW w:w="86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Programación.  Pudiendo plasmar pequeños proyectos que sirvan para conformar su aprendizaje y permitan que terceros usen su software</w:t>
            </w:r>
          </w:p>
        </w:tc>
      </w:tr>
    </w:tbl>
    <w:p w:rsidR="000819C7" w:rsidRDefault="000819C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731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95"/>
        <w:gridCol w:w="160"/>
        <w:gridCol w:w="1657"/>
        <w:gridCol w:w="1657"/>
        <w:gridCol w:w="741"/>
        <w:gridCol w:w="207"/>
        <w:gridCol w:w="207"/>
        <w:gridCol w:w="207"/>
      </w:tblGrid>
      <w:tr w:rsidR="000819C7">
        <w:trPr>
          <w:trHeight w:val="315"/>
        </w:trPr>
        <w:tc>
          <w:tcPr>
            <w:tcW w:w="4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0819C7" w:rsidRDefault="0022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Diseño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819C7">
        <w:trPr>
          <w:trHeight w:val="300"/>
        </w:trPr>
        <w:tc>
          <w:tcPr>
            <w:tcW w:w="8731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Los Alumnos deberán cumplir con la 1er entrega del Software a nivel prototipo funcionando para la semana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del 16 al 23 de Diciembre de 2016 (esto es modificable por el profesor a cargo). </w:t>
            </w:r>
          </w:p>
        </w:tc>
      </w:tr>
      <w:tr w:rsidR="000819C7">
        <w:trPr>
          <w:trHeight w:val="300"/>
        </w:trPr>
        <w:tc>
          <w:tcPr>
            <w:tcW w:w="811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Este luego, del periodo de revisión, será presentado al Comité formado por: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a. Coordinador de la Carrera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 Profesor Titular de Programación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570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Coordinador del área de Programación.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4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(Esto lo podemos modificar para que sólo lo apruebes tu y luego me remitas la info para sacar las actas)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731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 w:rsidP="0016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fecha de presentación final deberá ser antes del 10 de Febrero de 201</w:t>
            </w:r>
            <w:r w:rsidR="00164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Después de esa fecha el grupo podrá presentar el Proyecto funcionando. Pero en este caso deberán solucionar el tema administrativo de Matriculación de Regularidad; para que el caso de que no deban recursar alguna otra asignatura. </w:t>
            </w:r>
          </w:p>
        </w:tc>
      </w:tr>
      <w:tr w:rsidR="000819C7">
        <w:trPr>
          <w:trHeight w:val="300"/>
        </w:trPr>
        <w:tc>
          <w:tcPr>
            <w:tcW w:w="3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731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Software deberá ser entregado, con el correspondiente soporte, plataforma de funcionamiento, documentación del software y un </w:t>
            </w:r>
          </w:p>
        </w:tc>
      </w:tr>
      <w:tr w:rsidR="000819C7">
        <w:trPr>
          <w:trHeight w:val="300"/>
        </w:trPr>
        <w:tc>
          <w:tcPr>
            <w:tcW w:w="57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manual de uso para implantación y usuario.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0819C7" w:rsidRDefault="000819C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905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00"/>
        <w:gridCol w:w="160"/>
        <w:gridCol w:w="1657"/>
        <w:gridCol w:w="1657"/>
        <w:gridCol w:w="207"/>
        <w:gridCol w:w="222"/>
        <w:gridCol w:w="895"/>
        <w:gridCol w:w="207"/>
      </w:tblGrid>
      <w:tr w:rsidR="000819C7">
        <w:trPr>
          <w:trHeight w:val="315"/>
        </w:trPr>
        <w:tc>
          <w:tcPr>
            <w:tcW w:w="4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0819C7" w:rsidRDefault="0022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Método de trabajo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grupo conformado por una célula de desarrollo, dos o tres programadores, iniciarán su actividad de trabajo a partir del 2do </w:t>
            </w:r>
          </w:p>
        </w:tc>
      </w:tr>
      <w:tr w:rsidR="000819C7">
        <w:trPr>
          <w:trHeight w:val="300"/>
        </w:trPr>
        <w:tc>
          <w:tcPr>
            <w:tcW w:w="869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Cuatrimestre. Se les informará de un listado de Temas a desarrollar, o proyectos en los cuales trabajar.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780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No se aceptarán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desarrollos individuales, ni tampoco presentaciones de la misma especie.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célula de Desarrollo podrá proponer un tema alternativo, y la decisión de la aceptación es responsabilidad del Profesor Tutor.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 w:rsidP="001643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 término de la semana que va hasta el </w:t>
            </w:r>
            <w:r w:rsidR="00164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 </w:t>
            </w:r>
            <w:r w:rsidR="001643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Setiembre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los alumnos, después de consultar a los siguientes profesores de forma </w:t>
            </w:r>
          </w:p>
        </w:tc>
      </w:tr>
      <w:tr w:rsidR="000819C7">
        <w:trPr>
          <w:trHeight w:val="300"/>
        </w:trPr>
        <w:tc>
          <w:tcPr>
            <w:tcW w:w="758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optativa, deberán entregar al Profesor Tutor el tema y cronograma de trabajo.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a. Profesor Tutor (Pablo Pandolfo)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Profesores de Programación.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c. Coordinador de la carrera (Sergio Aguilera).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diversos grupos deberán concertar con el Profesor Tutor el cronograma, y detalles del desarrollo. Pero debe quedar en claro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que al menos una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vez cada quince días deberá el grupo reportar al Profesor Tutor sobre su estado de trabajo y avance. La fecha la concertarán con el profesor tutor. Siempre antes del 10 de Febrero de 2016.  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Todos los Desarrollos realizados serán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hechos en plataformas de Software Libre y deberán tener asignadas las correspondientes</w:t>
            </w:r>
          </w:p>
        </w:tc>
      </w:tr>
      <w:tr w:rsidR="000819C7">
        <w:trPr>
          <w:trHeight w:val="300"/>
        </w:trPr>
        <w:tc>
          <w:tcPr>
            <w:tcW w:w="758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licencias que permitan su correspondiente distribución y compartición.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737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comunicación podrá realizarse por los siguientes medios.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a. Correo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Electrónico.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 Chat.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c. Multiconferencia.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40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d. Grupo de trabajo online.</w:t>
            </w:r>
          </w:p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e. Skype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90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se realizarán reuniones personalizadas y presenciales. Dado que es un objetivo no menor, el  que los Alumnos aprendan este modo</w:t>
            </w:r>
          </w:p>
        </w:tc>
      </w:tr>
      <w:tr w:rsidR="000819C7">
        <w:trPr>
          <w:trHeight w:val="300"/>
        </w:trPr>
        <w:tc>
          <w:tcPr>
            <w:tcW w:w="737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trabajo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remoto que se utiliza normalmente en nuestra profesión.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0819C7" w:rsidRDefault="000819C7">
      <w:pPr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8974" w:type="dxa"/>
        <w:tblInd w:w="6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031"/>
        <w:gridCol w:w="1889"/>
        <w:gridCol w:w="1660"/>
        <w:gridCol w:w="1340"/>
        <w:gridCol w:w="226"/>
        <w:gridCol w:w="1414"/>
        <w:gridCol w:w="207"/>
        <w:gridCol w:w="207"/>
      </w:tblGrid>
      <w:tr w:rsidR="000819C7">
        <w:trPr>
          <w:trHeight w:val="315"/>
        </w:trPr>
        <w:tc>
          <w:tcPr>
            <w:tcW w:w="3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bottom"/>
          </w:tcPr>
          <w:p w:rsidR="000819C7" w:rsidRDefault="002255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Prácticas de Laboratorio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819C7">
        <w:trPr>
          <w:trHeight w:val="300"/>
        </w:trPr>
        <w:tc>
          <w:tcPr>
            <w:tcW w:w="8767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El grado de dificultad tiene como piso los conocimientos adquiridos en las materias de Programación. 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897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Conceptos de corrección son.</w:t>
            </w:r>
          </w:p>
        </w:tc>
      </w:tr>
      <w:tr w:rsidR="000819C7">
        <w:trPr>
          <w:trHeight w:val="300"/>
        </w:trPr>
        <w:tc>
          <w:tcPr>
            <w:tcW w:w="3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a. Funcionalidad del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producto.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b. Completitud del Proyecto.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39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c. Cumplimiento de los tiempos.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692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d. Beneficio que puedan obtener los usuarios de ellos.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19C7" w:rsidRDefault="000819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0819C7">
        <w:trPr>
          <w:trHeight w:val="300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19C7" w:rsidRDefault="0022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0819C7" w:rsidRDefault="000819C7">
      <w:pPr>
        <w:rPr>
          <w:rFonts w:ascii="Arial" w:hAnsi="Arial" w:cs="Arial"/>
          <w:b/>
          <w:sz w:val="24"/>
          <w:szCs w:val="24"/>
          <w:u w:val="single"/>
        </w:rPr>
      </w:pPr>
    </w:p>
    <w:p w:rsidR="000819C7" w:rsidRDefault="0022559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Proyecto de Prácticas de Laboratorio 1ro y 2do año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esta es una lista de </w:t>
      </w:r>
      <w:r>
        <w:rPr>
          <w:rFonts w:ascii="Arial" w:hAnsi="Arial" w:cs="Arial"/>
          <w:sz w:val="24"/>
          <w:szCs w:val="24"/>
        </w:rPr>
        <w:t xml:space="preserve">temas de desarrollo propuestos, tal como conversamos pueden proponer otros que no tengan relación alguna con estos, incluso sobre otras plataformas que puedan resultar de su interés y que serán en cada caso analizados para validar su complejidad/utilidad. </w:t>
      </w:r>
      <w:r>
        <w:rPr>
          <w:rFonts w:ascii="Arial" w:hAnsi="Arial" w:cs="Arial"/>
          <w:sz w:val="24"/>
          <w:szCs w:val="24"/>
        </w:rPr>
        <w:t>O pueden asimismo proponer modificaciones y variantes dentro de las mismas temáticas aquí propuestas.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Tengan en cuenta que los proyectos deben incluir el mayor grado de documentación posible, tanto de su funcionalidad y toda aquella anexa que consideren co</w:t>
      </w:r>
      <w:r>
        <w:rPr>
          <w:rFonts w:ascii="Arial" w:hAnsi="Arial" w:cs="Arial"/>
          <w:sz w:val="24"/>
          <w:szCs w:val="24"/>
        </w:rPr>
        <w:t>nveniente, así como documentación incorporada dentro del código.</w:t>
      </w:r>
    </w:p>
    <w:p w:rsidR="000819C7" w:rsidRDefault="000819C7">
      <w:pPr>
        <w:rPr>
          <w:rFonts w:ascii="Arial" w:hAnsi="Arial" w:cs="Arial"/>
          <w:sz w:val="24"/>
          <w:szCs w:val="24"/>
        </w:rPr>
      </w:pPr>
    </w:p>
    <w:p w:rsidR="000819C7" w:rsidRDefault="0022559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Listado de Temas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Distribución Linux – manipulación de archivos de Configuración.</w:t>
      </w:r>
    </w:p>
    <w:p w:rsidR="000819C7" w:rsidRDefault="00225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 de la Cátedra de Sistemas Operativos. </w:t>
      </w:r>
    </w:p>
    <w:p w:rsidR="000819C7" w:rsidRDefault="00225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Usar: Creación de distribuciones Linux.  Claudio Peña </w:t>
      </w:r>
      <w:r>
        <w:rPr>
          <w:rFonts w:ascii="Arial" w:hAnsi="Arial" w:cs="Arial"/>
          <w:sz w:val="24"/>
          <w:szCs w:val="24"/>
        </w:rPr>
        <w:t>Millahual. Ed. Users. Lomas de Zamora. 2009. (En biblioteca de FTI – SOA)</w:t>
      </w:r>
    </w:p>
    <w:p w:rsidR="000819C7" w:rsidRDefault="002255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considerará funcionalidad. . </w:t>
      </w:r>
    </w:p>
    <w:p w:rsidR="000819C7" w:rsidRDefault="000819C7">
      <w:pPr>
        <w:spacing w:after="0"/>
        <w:rPr>
          <w:rFonts w:ascii="Arial" w:hAnsi="Arial" w:cs="Arial"/>
          <w:sz w:val="24"/>
          <w:szCs w:val="24"/>
        </w:rPr>
      </w:pPr>
    </w:p>
    <w:p w:rsidR="000819C7" w:rsidRDefault="0022559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Reutilización de GSView 4.8. 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GSview es una aplicación que, haciendo uso de Ghostcript, permite convertir archivos PostScript a PDF. </w:t>
      </w:r>
      <w:r>
        <w:rPr>
          <w:rFonts w:ascii="Arial" w:hAnsi="Arial" w:cs="Arial"/>
          <w:sz w:val="24"/>
          <w:szCs w:val="24"/>
        </w:rPr>
        <w:br/>
        <w:t>Es capaz de</w:t>
      </w:r>
      <w:r>
        <w:rPr>
          <w:rFonts w:ascii="Arial" w:hAnsi="Arial" w:cs="Arial"/>
          <w:sz w:val="24"/>
          <w:szCs w:val="24"/>
        </w:rPr>
        <w:t xml:space="preserve"> visualizar e imprimir archivos PDF y PostScript, modificar tamaño y orientación de las páginas, extraer una o más páginas individualmente y realizar todo tipo de conversiones entre estos formatos, </w:t>
      </w:r>
      <w:r>
        <w:rPr>
          <w:rFonts w:ascii="Arial" w:hAnsi="Arial" w:cs="Arial"/>
          <w:sz w:val="24"/>
          <w:szCs w:val="24"/>
        </w:rPr>
        <w:br/>
        <w:t>GSview es lo que se conoce como GUI (interfaz grÃ¡fica de</w:t>
      </w:r>
      <w:r>
        <w:rPr>
          <w:rFonts w:ascii="Arial" w:hAnsi="Arial" w:cs="Arial"/>
          <w:sz w:val="24"/>
          <w:szCs w:val="24"/>
        </w:rPr>
        <w:t xml:space="preserve"> usuario) del programa Ghostscript (requerido para GSview). Facilita enormemente su uso ya que evita que debas introducir los comandos para realizar las acciones.</w:t>
      </w:r>
    </w:p>
    <w:p w:rsidR="000819C7" w:rsidRDefault="000819C7">
      <w:pPr>
        <w:rPr>
          <w:rFonts w:ascii="Arial" w:hAnsi="Arial" w:cs="Arial"/>
          <w:sz w:val="24"/>
          <w:szCs w:val="24"/>
        </w:rPr>
      </w:pPr>
      <w:hyperlink r:id="rId7" w:tgtFrame="_blank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http://www.cs.wisc.edu</w:t>
        </w:r>
        <w:r w:rsidR="00225598">
          <w:rPr>
            <w:rStyle w:val="Hipervnculo"/>
            <w:rFonts w:ascii="Arial" w:hAnsi="Arial" w:cs="Arial"/>
            <w:sz w:val="24"/>
            <w:szCs w:val="24"/>
          </w:rPr>
          <w:t>/~ghost/gsview/index.htm</w:t>
        </w:r>
      </w:hyperlink>
    </w:p>
    <w:p w:rsidR="000819C7" w:rsidRDefault="0022559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Reutilización y ampliación de MikTex</w:t>
      </w:r>
    </w:p>
    <w:p w:rsidR="000819C7" w:rsidRDefault="0022559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MiKTeX es una implementación de TeX y programas relacionados para Windows. TeX es un sistema de caracteres de alta calidad para la edición de documentos. Fue creado por D.E. Knuth y es usa</w:t>
      </w:r>
      <w:r>
        <w:rPr>
          <w:rFonts w:ascii="Arial" w:hAnsi="Arial" w:cs="Arial"/>
          <w:sz w:val="24"/>
          <w:szCs w:val="24"/>
        </w:rPr>
        <w:t>do por editoriales para publicación Web y por científicos, especialmente del área matemática. No contiene editor, por lo cual se distribuyen también el LyX y el TeXNicCenter.</w:t>
      </w:r>
    </w:p>
    <w:p w:rsidR="000819C7" w:rsidRDefault="000819C7">
      <w:pPr>
        <w:spacing w:line="240" w:lineRule="auto"/>
        <w:rPr>
          <w:rFonts w:ascii="Arial" w:hAnsi="Arial" w:cs="Arial"/>
          <w:sz w:val="24"/>
          <w:szCs w:val="24"/>
        </w:rPr>
      </w:pPr>
      <w:hyperlink r:id="rId8" w:tgtFrame="_blank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http://www.miktex.org</w:t>
        </w:r>
      </w:hyperlink>
    </w:p>
    <w:p w:rsidR="000819C7" w:rsidRDefault="0022559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Constr</w:t>
      </w:r>
      <w:r>
        <w:rPr>
          <w:rFonts w:ascii="Arial" w:hAnsi="Arial" w:cs="Arial"/>
          <w:sz w:val="24"/>
          <w:szCs w:val="24"/>
        </w:rPr>
        <w:t>ucción con Wordpress de un sitio de repositorio de todos los proyectos de Software y Tesinas de la FITI. Basado en plataforma LAMP-W.  Formato normalizado por Laboratorios de Tecnología Informática.  Ver:</w:t>
      </w:r>
    </w:p>
    <w:p w:rsidR="000819C7" w:rsidRDefault="000819C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9" w:history="1">
        <w:r w:rsidR="00225598">
          <w:rPr>
            <w:rStyle w:val="Hipervnculo"/>
            <w:rFonts w:ascii="Arial" w:hAnsi="Arial" w:cs="Arial"/>
            <w:sz w:val="24"/>
            <w:szCs w:val="24"/>
          </w:rPr>
          <w:t>www.ublug.org.</w:t>
        </w:r>
        <w:r w:rsidR="00225598">
          <w:rPr>
            <w:rStyle w:val="Hipervnculo"/>
            <w:rFonts w:ascii="Arial" w:hAnsi="Arial" w:cs="Arial"/>
            <w:sz w:val="24"/>
            <w:szCs w:val="24"/>
          </w:rPr>
          <w:t>ar</w:t>
        </w:r>
      </w:hyperlink>
      <w:r w:rsidR="00225598">
        <w:rPr>
          <w:rFonts w:ascii="Arial" w:hAnsi="Arial" w:cs="Arial"/>
          <w:sz w:val="24"/>
          <w:szCs w:val="24"/>
        </w:rPr>
        <w:t xml:space="preserve"> y </w:t>
      </w:r>
      <w:hyperlink r:id="rId10" w:history="1">
        <w:r w:rsidR="00225598">
          <w:rPr>
            <w:rStyle w:val="Hipervnculo"/>
            <w:rFonts w:ascii="Arial" w:hAnsi="Arial" w:cs="Arial"/>
            <w:sz w:val="24"/>
            <w:szCs w:val="24"/>
          </w:rPr>
          <w:t>www.ubit.org.ar</w:t>
        </w:r>
      </w:hyperlink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Construir con plugin bajo android. Para celulares.</w:t>
      </w:r>
    </w:p>
    <w:p w:rsidR="000819C7" w:rsidRDefault="000819C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http://developer.android.com/sdk/android-2.2.html</w:t>
        </w:r>
      </w:hyperlink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 Administrador de una</w:t>
      </w:r>
      <w:r>
        <w:rPr>
          <w:rFonts w:ascii="Arial" w:hAnsi="Arial" w:cs="Arial"/>
          <w:sz w:val="24"/>
          <w:szCs w:val="24"/>
        </w:rPr>
        <w:t xml:space="preserve"> Librería.</w:t>
      </w:r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para administrar una librería el cual despliega un menú de opciones que permite registrar, modificar eliminar y listar libros, se hace uso de estructuras y listas</w:t>
      </w:r>
      <w:r>
        <w:t xml:space="preserve"> </w:t>
      </w:r>
      <w:hyperlink r:id="rId12" w:history="1">
        <w:r>
          <w:rPr>
            <w:rStyle w:val="Hipervnculo"/>
            <w:rFonts w:ascii="Arial" w:hAnsi="Arial" w:cs="Arial"/>
            <w:sz w:val="24"/>
            <w:szCs w:val="24"/>
          </w:rPr>
          <w:t>http://www.lawebdelprogramador.com/codigo/C_Visual_C/2072-Libreria.html enlazadas.</w:t>
        </w:r>
      </w:hyperlink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 Administración de una Ferretería</w:t>
      </w:r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la organización y el inventario de productos en una ferretería, teniendo opciones como adicionar existenc</w:t>
      </w:r>
      <w:r>
        <w:rPr>
          <w:rFonts w:ascii="Arial" w:hAnsi="Arial" w:cs="Arial"/>
          <w:sz w:val="24"/>
          <w:szCs w:val="24"/>
        </w:rPr>
        <w:t>ias a productos ya existentes, consultar información detallada de un producto por su código, facturar productos, y tener una lista completa de todos los productos con su código.</w:t>
      </w:r>
    </w:p>
    <w:p w:rsidR="000819C7" w:rsidRDefault="000819C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13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http://www.lawebdelprogramador.com/codigo/C_Visual_C/2000-Gestion_de_una_ferreteria.html</w:t>
        </w:r>
      </w:hyperlink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Juego de Sudoku</w:t>
      </w:r>
    </w:p>
    <w:p w:rsidR="000819C7" w:rsidRDefault="000819C7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14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http://www.lawebdelprogramador</w:t>
        </w:r>
        <w:r w:rsidR="00225598">
          <w:rPr>
            <w:rStyle w:val="Hipervnculo"/>
            <w:rFonts w:ascii="Arial" w:hAnsi="Arial" w:cs="Arial"/>
            <w:sz w:val="24"/>
            <w:szCs w:val="24"/>
          </w:rPr>
          <w:t>.com/codigo/C_Visual_C/1994-Juego_del_Sudoku.html</w:t>
        </w:r>
      </w:hyperlink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Programa probador de puertos</w:t>
      </w:r>
    </w:p>
    <w:p w:rsidR="000819C7" w:rsidRDefault="00225598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Mango Sniffer 2 (MS2), es un programa de computadora escrito en Lenguaje C puro, que utiliza una biblioteca de apoyo llamada “libpcap”. MS2 es un programa denominado Sniffer (Palabra en ingles que literalmente debería traducirle como “husmeador”). Mas conc</w:t>
      </w:r>
      <w:r>
        <w:rPr>
          <w:rFonts w:ascii="Arial" w:hAnsi="Arial" w:cs="Arial"/>
          <w:sz w:val="24"/>
          <w:szCs w:val="24"/>
        </w:rPr>
        <w:t>retamente MS2 es una herramienta en línea de comandos cuya utilidad principal es analizar el tráfico que circula por la red. Permite al usuario capturar y mostrar a tiempo real los paquetes transmitidos y recibidos en la red a la cual el ordenador está con</w:t>
      </w:r>
      <w:r>
        <w:rPr>
          <w:rFonts w:ascii="Arial" w:hAnsi="Arial" w:cs="Arial"/>
          <w:sz w:val="24"/>
          <w:szCs w:val="24"/>
        </w:rPr>
        <w:t xml:space="preserve">ectado. </w:t>
      </w:r>
      <w:r>
        <w:rPr>
          <w:rFonts w:ascii="Arial" w:hAnsi="Arial" w:cs="Arial"/>
          <w:sz w:val="24"/>
          <w:szCs w:val="24"/>
        </w:rPr>
        <w:br/>
        <w:t>Desarrollado con gcc.</w:t>
      </w:r>
    </w:p>
    <w:p w:rsidR="000819C7" w:rsidRDefault="000819C7">
      <w:pPr>
        <w:rPr>
          <w:rFonts w:ascii="Arial" w:hAnsi="Arial" w:cs="Arial"/>
          <w:sz w:val="24"/>
          <w:szCs w:val="24"/>
        </w:rPr>
      </w:pPr>
      <w:hyperlink r:id="rId15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http://www.lawebdelprogramador.com/codigo/C_Visual_C/index4.html</w:t>
        </w:r>
      </w:hyperlink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 Programa que permita aplicar un algoritmo de encriptación de un texto por tr</w:t>
      </w:r>
      <w:r>
        <w:rPr>
          <w:rFonts w:ascii="Arial" w:hAnsi="Arial" w:cs="Arial"/>
          <w:sz w:val="24"/>
          <w:szCs w:val="24"/>
        </w:rPr>
        <w:t xml:space="preserve">anscripción y desplazamiento. 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Desarrollo de un programa de comunicación entre computadoras vía puerto USB.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 Reproductor mp3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que permite subir al servidor archivos mp3, y mediante la ayuda de un "plugin" de flash permite reproducir la </w:t>
      </w:r>
      <w:r>
        <w:rPr>
          <w:rFonts w:ascii="Arial" w:hAnsi="Arial" w:cs="Arial"/>
          <w:sz w:val="24"/>
          <w:szCs w:val="24"/>
        </w:rPr>
        <w:t>canción que se desee. En PHP.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desarrollo de un sitio para Catedra Virtual, que permita ABM. Tipo académico. Ver referencia de Proyecto Ecaths.com. 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 Desarrollo de un programa que permita emitir facturas para una empresa a determinar. Según formato l</w:t>
      </w:r>
      <w:r>
        <w:rPr>
          <w:rFonts w:ascii="Arial" w:hAnsi="Arial" w:cs="Arial"/>
          <w:sz w:val="24"/>
          <w:szCs w:val="24"/>
        </w:rPr>
        <w:t>egal. Que el usuario pueda configurar el encabezamiento para que sea reutilizable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Desarrollo de una aplicación web c/c++ bajo NativeClient de Chrome.  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Native Client permite ejecutar código C y C++ dentro del navegador, manteniendo la seguridad de tecn</w:t>
      </w:r>
      <w:r>
        <w:rPr>
          <w:rFonts w:ascii="Arial" w:hAnsi="Arial" w:cs="Arial"/>
          <w:sz w:val="24"/>
          <w:szCs w:val="24"/>
        </w:rPr>
        <w:t>ologías web como JavaScript. El sistema usa Pepper, un grupo de interfaces que entregan capacidad de unir C y C++ con HTML5.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Incluye APIs, documentación y ejemplos de aplicación.</w:t>
      </w:r>
    </w:p>
    <w:p w:rsidR="000819C7" w:rsidRDefault="000819C7">
      <w:pPr>
        <w:rPr>
          <w:rFonts w:ascii="Arial" w:hAnsi="Arial" w:cs="Arial"/>
          <w:sz w:val="24"/>
          <w:szCs w:val="24"/>
        </w:rPr>
      </w:pPr>
      <w:hyperlink r:id="rId16" w:tgtFrame="_blank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http://co</w:t>
        </w:r>
        <w:r w:rsidR="00225598">
          <w:rPr>
            <w:rStyle w:val="Hipervnculo"/>
            <w:rFonts w:ascii="Arial" w:hAnsi="Arial" w:cs="Arial"/>
            <w:sz w:val="24"/>
            <w:szCs w:val="24"/>
          </w:rPr>
          <w:t>de.google.com/chrome/nativeclient/</w:t>
        </w:r>
      </w:hyperlink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16. Juego de Tetris u otro que implique manejo matricial</w:t>
      </w:r>
    </w:p>
    <w:p w:rsidR="000819C7" w:rsidRDefault="0022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Sitios de Referencia:</w:t>
      </w:r>
    </w:p>
    <w:p w:rsidR="000819C7" w:rsidRDefault="000819C7">
      <w:hyperlink r:id="rId17" w:history="1">
        <w:r w:rsidR="00225598">
          <w:rPr>
            <w:rStyle w:val="Hipervnculo"/>
            <w:rFonts w:ascii="Arial" w:hAnsi="Arial" w:cs="Arial"/>
            <w:sz w:val="24"/>
            <w:szCs w:val="24"/>
          </w:rPr>
          <w:t>http://softlibrewin.org.ar/Instalaciones/Gsview/index.html</w:t>
        </w:r>
      </w:hyperlink>
    </w:p>
    <w:p w:rsidR="000819C7" w:rsidRDefault="0022559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ace</w:t>
      </w:r>
      <w:r>
        <w:rPr>
          <w:rFonts w:ascii="Arial" w:hAnsi="Arial" w:cs="Arial"/>
          <w:sz w:val="28"/>
          <w:szCs w:val="28"/>
        </w:rPr>
        <w:t xml:space="preserve">ptarán desarrollos propuestos por Alumnos, con pleno consentimiento del Profesor Tutor. </w:t>
      </w:r>
      <w:bookmarkStart w:id="0" w:name="_GoBack"/>
      <w:bookmarkEnd w:id="0"/>
    </w:p>
    <w:sectPr w:rsidR="000819C7" w:rsidSect="000819C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598" w:rsidRDefault="00225598" w:rsidP="000819C7">
      <w:pPr>
        <w:spacing w:after="0" w:line="240" w:lineRule="auto"/>
      </w:pPr>
      <w:r>
        <w:separator/>
      </w:r>
    </w:p>
  </w:endnote>
  <w:endnote w:type="continuationSeparator" w:id="0">
    <w:p w:rsidR="00225598" w:rsidRDefault="00225598" w:rsidP="0008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C7" w:rsidRDefault="00225598">
    <w:pPr>
      <w:pStyle w:val="Piedepgina"/>
      <w:pBdr>
        <w:top w:val="single" w:sz="4" w:space="1" w:color="000000"/>
      </w:pBdr>
      <w:jc w:val="center"/>
      <w:rPr>
        <w:rFonts w:cs="Arial"/>
        <w:b/>
        <w:i/>
        <w:color w:val="000000"/>
        <w:sz w:val="20"/>
      </w:rPr>
    </w:pPr>
    <w:r>
      <w:rPr>
        <w:rFonts w:cs="Arial"/>
        <w:b/>
        <w:i/>
        <w:color w:val="000000"/>
        <w:sz w:val="20"/>
      </w:rPr>
      <w:t>Universidad de</w:t>
    </w:r>
    <w:r>
      <w:rPr>
        <w:rFonts w:cs="Arial"/>
        <w:b/>
        <w:i/>
        <w:color w:val="000000"/>
        <w:sz w:val="20"/>
      </w:rPr>
      <w:t xml:space="preserve"> Belgrano – Facultad de Ing. y  Tecnología Informática</w:t>
    </w:r>
  </w:p>
  <w:p w:rsidR="000819C7" w:rsidRDefault="00225598">
    <w:pPr>
      <w:pStyle w:val="Piedepgina"/>
      <w:ind w:right="360"/>
      <w:jc w:val="right"/>
    </w:pPr>
    <w:r>
      <w:rPr>
        <w:rFonts w:cs="Arial"/>
        <w:sz w:val="18"/>
        <w:szCs w:val="18"/>
      </w:rPr>
      <w:t xml:space="preserve">Página </w:t>
    </w:r>
    <w:r w:rsidR="000819C7"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PAGE </w:instrText>
    </w:r>
    <w:r w:rsidR="000819C7">
      <w:rPr>
        <w:rStyle w:val="Nmerodepgina"/>
        <w:rFonts w:cs="Arial"/>
        <w:sz w:val="18"/>
        <w:szCs w:val="18"/>
      </w:rPr>
      <w:fldChar w:fldCharType="separate"/>
    </w:r>
    <w:r w:rsidR="00285D9B">
      <w:rPr>
        <w:rStyle w:val="Nmerodepgina"/>
        <w:rFonts w:cs="Arial"/>
        <w:noProof/>
        <w:sz w:val="18"/>
        <w:szCs w:val="18"/>
      </w:rPr>
      <w:t>6</w:t>
    </w:r>
    <w:r w:rsidR="000819C7">
      <w:rPr>
        <w:rStyle w:val="Nmerodepgina"/>
        <w:rFonts w:cs="Arial"/>
        <w:sz w:val="18"/>
        <w:szCs w:val="18"/>
      </w:rPr>
      <w:fldChar w:fldCharType="end"/>
    </w:r>
    <w:r>
      <w:rPr>
        <w:rStyle w:val="Nmerodepgina"/>
        <w:rFonts w:cs="Arial"/>
        <w:sz w:val="18"/>
        <w:szCs w:val="18"/>
      </w:rPr>
      <w:t>/</w:t>
    </w:r>
    <w:r w:rsidR="000819C7">
      <w:rPr>
        <w:rStyle w:val="Nmerodepgina"/>
        <w:rFonts w:cs="Arial"/>
        <w:sz w:val="18"/>
        <w:szCs w:val="18"/>
      </w:rPr>
      <w:fldChar w:fldCharType="begin"/>
    </w:r>
    <w:r>
      <w:rPr>
        <w:rStyle w:val="Nmerodepgina"/>
        <w:rFonts w:cs="Arial"/>
        <w:sz w:val="18"/>
        <w:szCs w:val="18"/>
      </w:rPr>
      <w:instrText xml:space="preserve"> NUMPAGES \*Arabic </w:instrText>
    </w:r>
    <w:r w:rsidR="000819C7">
      <w:rPr>
        <w:rStyle w:val="Nmerodepgina"/>
        <w:rFonts w:cs="Arial"/>
        <w:sz w:val="18"/>
        <w:szCs w:val="18"/>
      </w:rPr>
      <w:fldChar w:fldCharType="separate"/>
    </w:r>
    <w:r w:rsidR="00285D9B">
      <w:rPr>
        <w:rStyle w:val="Nmerodepgina"/>
        <w:rFonts w:cs="Arial"/>
        <w:noProof/>
        <w:sz w:val="18"/>
        <w:szCs w:val="18"/>
      </w:rPr>
      <w:t>6</w:t>
    </w:r>
    <w:r w:rsidR="000819C7">
      <w:rPr>
        <w:rStyle w:val="Nmerodepgina"/>
        <w:rFonts w:cs="Arial"/>
        <w:sz w:val="18"/>
        <w:szCs w:val="18"/>
      </w:rPr>
      <w:fldChar w:fldCharType="end"/>
    </w:r>
  </w:p>
  <w:p w:rsidR="000819C7" w:rsidRDefault="000819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598" w:rsidRDefault="00225598" w:rsidP="000819C7">
      <w:pPr>
        <w:spacing w:after="0" w:line="240" w:lineRule="auto"/>
      </w:pPr>
      <w:r>
        <w:separator/>
      </w:r>
    </w:p>
  </w:footnote>
  <w:footnote w:type="continuationSeparator" w:id="0">
    <w:p w:rsidR="00225598" w:rsidRDefault="00225598" w:rsidP="0008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C7" w:rsidRDefault="000819C7">
    <w:pPr>
      <w:pStyle w:val="Encabezado"/>
      <w:jc w:val="right"/>
      <w:rPr>
        <w:sz w:val="44"/>
        <w:szCs w:val="44"/>
      </w:rPr>
    </w:pPr>
    <w:r w:rsidRPr="000819C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0;margin-top:-2.9pt;width:188.85pt;height:81.85pt;z-index:1;mso-wrap-distance-left:9.05pt;mso-wrap-distance-right:9.05pt" filled="t">
          <v:imagedata r:id="rId1" o:title=""/>
          <w10:wrap type="square"/>
        </v:shape>
      </w:pict>
    </w:r>
  </w:p>
  <w:p w:rsidR="000819C7" w:rsidRDefault="00225598">
    <w:pPr>
      <w:pStyle w:val="Encabezado"/>
      <w:tabs>
        <w:tab w:val="right" w:pos="9540"/>
      </w:tabs>
      <w:ind w:left="-540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Facultad de Ing. y Tecnología Informática</w:t>
    </w:r>
  </w:p>
  <w:p w:rsidR="000819C7" w:rsidRDefault="00225598">
    <w:pPr>
      <w:pStyle w:val="Encabezado"/>
      <w:pBdr>
        <w:bottom w:val="single" w:sz="4" w:space="1" w:color="000000"/>
      </w:pBdr>
      <w:tabs>
        <w:tab w:val="right" w:pos="9540"/>
      </w:tabs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>Técnico en Programación de Computadoras</w:t>
    </w:r>
  </w:p>
  <w:p w:rsidR="000819C7" w:rsidRDefault="000819C7">
    <w:pPr>
      <w:pStyle w:val="Encabezado"/>
      <w:pBdr>
        <w:bottom w:val="single" w:sz="4" w:space="1" w:color="000000"/>
      </w:pBdr>
      <w:tabs>
        <w:tab w:val="right" w:pos="9540"/>
      </w:tabs>
      <w:jc w:val="right"/>
      <w:rPr>
        <w:rFonts w:ascii="Arial" w:hAnsi="Arial" w:cs="Arial"/>
        <w:i/>
      </w:rPr>
    </w:pPr>
  </w:p>
  <w:p w:rsidR="000819C7" w:rsidRDefault="000819C7">
    <w:pPr>
      <w:pStyle w:val="Encabezado"/>
      <w:pBdr>
        <w:bottom w:val="single" w:sz="4" w:space="1" w:color="000000"/>
      </w:pBdr>
      <w:tabs>
        <w:tab w:val="right" w:pos="9540"/>
      </w:tabs>
      <w:jc w:val="right"/>
      <w:rPr>
        <w:rFonts w:ascii="Arial" w:hAnsi="Arial" w:cs="Arial"/>
        <w:i/>
      </w:rPr>
    </w:pPr>
  </w:p>
  <w:p w:rsidR="000819C7" w:rsidRDefault="000819C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08"/>
  <w:hyphenationZone w:val="425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65AA"/>
    <w:rsid w:val="00013883"/>
    <w:rsid w:val="00034D57"/>
    <w:rsid w:val="00071121"/>
    <w:rsid w:val="000819C7"/>
    <w:rsid w:val="00092C90"/>
    <w:rsid w:val="00112135"/>
    <w:rsid w:val="0016434C"/>
    <w:rsid w:val="00225598"/>
    <w:rsid w:val="00285D9B"/>
    <w:rsid w:val="002A0F7C"/>
    <w:rsid w:val="0032630B"/>
    <w:rsid w:val="003F3413"/>
    <w:rsid w:val="004064F5"/>
    <w:rsid w:val="00435878"/>
    <w:rsid w:val="004E5301"/>
    <w:rsid w:val="004F7F96"/>
    <w:rsid w:val="0050528A"/>
    <w:rsid w:val="0057075E"/>
    <w:rsid w:val="005770F4"/>
    <w:rsid w:val="00714B1F"/>
    <w:rsid w:val="007C06FF"/>
    <w:rsid w:val="008806D4"/>
    <w:rsid w:val="00945563"/>
    <w:rsid w:val="00A109B9"/>
    <w:rsid w:val="00AC324C"/>
    <w:rsid w:val="00AD6EBD"/>
    <w:rsid w:val="00AF000B"/>
    <w:rsid w:val="00BF1B63"/>
    <w:rsid w:val="00C00FC8"/>
    <w:rsid w:val="00C753A0"/>
    <w:rsid w:val="00CC4E0E"/>
    <w:rsid w:val="00CD77C1"/>
    <w:rsid w:val="00CE0CD2"/>
    <w:rsid w:val="00D617A4"/>
    <w:rsid w:val="00D865AA"/>
    <w:rsid w:val="00DE7A8A"/>
    <w:rsid w:val="00EC146E"/>
    <w:rsid w:val="00EE08D4"/>
    <w:rsid w:val="00EF68D9"/>
    <w:rsid w:val="00F34004"/>
    <w:rsid w:val="00F825F7"/>
    <w:rsid w:val="00FF6E80"/>
    <w:rsid w:val="23C7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semiHidden="0" w:uiPriority="99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nhideWhenUsed="0"/>
    <w:lsdException w:name="footer" w:semiHidden="0" w:unhideWhenUsed="0"/>
    <w:lsdException w:name="caption" w:locked="1" w:qFormat="1"/>
    <w:lsdException w:name="page number" w:semiHidden="0" w:unhideWhenUsed="0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9C7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Ttulo3">
    <w:name w:val="heading 3"/>
    <w:basedOn w:val="Normal"/>
    <w:link w:val="Ttulo3Car"/>
    <w:uiPriority w:val="99"/>
    <w:qFormat/>
    <w:rsid w:val="00081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sid w:val="000819C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0819C7"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rsid w:val="000819C7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819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rsid w:val="000819C7"/>
    <w:rPr>
      <w:rFonts w:cs="Times New Roman"/>
      <w:color w:val="0000FF"/>
      <w:u w:val="single"/>
    </w:rPr>
  </w:style>
  <w:style w:type="character" w:styleId="Nmerodepgina">
    <w:name w:val="page number"/>
    <w:basedOn w:val="Fuentedeprrafopredeter"/>
    <w:rsid w:val="000819C7"/>
  </w:style>
  <w:style w:type="paragraph" w:customStyle="1" w:styleId="Prrafodelista1">
    <w:name w:val="Párrafo de lista1"/>
    <w:basedOn w:val="Normal"/>
    <w:uiPriority w:val="99"/>
    <w:qFormat/>
    <w:rsid w:val="000819C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9"/>
    <w:locked/>
    <w:rsid w:val="000819C7"/>
    <w:rPr>
      <w:rFonts w:ascii="Times New Roman" w:hAnsi="Times New Roman" w:cs="Times New Roman"/>
      <w:b/>
      <w:bCs/>
      <w:sz w:val="27"/>
      <w:szCs w:val="27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0819C7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0819C7"/>
    <w:rPr>
      <w:rFonts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tex.org/" TargetMode="External"/><Relationship Id="rId13" Type="http://schemas.openxmlformats.org/officeDocument/2006/relationships/hyperlink" Target="http://www.lawebdelprogramador.com/codigo/C_Visual_C/2000-Gestion_de_una_ferreteria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.wisc.edu/~ghost/gsview/index.htm" TargetMode="External"/><Relationship Id="rId12" Type="http://schemas.openxmlformats.org/officeDocument/2006/relationships/hyperlink" Target="http://www.lawebdelprogramador.com/codigo/C_Visual_C/2072-Libreria.html%20enlazadas." TargetMode="External"/><Relationship Id="rId17" Type="http://schemas.openxmlformats.org/officeDocument/2006/relationships/hyperlink" Target="http://softlibrewin.org.ar/Instalaciones/Gsview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google.com/chrome/nativeclien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sdk/android-2.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awebdelprogramador.com/codigo/C_Visual_C/index4.html" TargetMode="External"/><Relationship Id="rId10" Type="http://schemas.openxmlformats.org/officeDocument/2006/relationships/hyperlink" Target="http://www.ubit.org.ar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blug.org.ar/" TargetMode="External"/><Relationship Id="rId14" Type="http://schemas.openxmlformats.org/officeDocument/2006/relationships/hyperlink" Target="http://www.lawebdelprogramador.com/codigo/C_Visual_C/1994-Juego_del_Sudoku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1502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Obligación Académica</vt:lpstr>
    </vt:vector>
  </TitlesOfParts>
  <Company/>
  <LinksUpToDate>false</LinksUpToDate>
  <CharactersWithSpaces>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Obligación Académica</dc:title>
  <dc:creator>sergio1</dc:creator>
  <cp:lastModifiedBy>ppando</cp:lastModifiedBy>
  <cp:revision>2</cp:revision>
  <cp:lastPrinted>2015-08-04T18:51:00Z</cp:lastPrinted>
  <dcterms:created xsi:type="dcterms:W3CDTF">2015-08-04T18:51:00Z</dcterms:created>
  <dcterms:modified xsi:type="dcterms:W3CDTF">2016-09-01T17:12:00Z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2058-9.1.0.5113</vt:lpwstr>
  </property>
</Properties>
</file>