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2DAD" w14:textId="77777777" w:rsidR="00511638" w:rsidRDefault="00511638" w:rsidP="00511638">
      <w:pPr>
        <w:rPr>
          <w:rFonts w:ascii="Roboto Black" w:eastAsia="Roboto Black" w:hAnsi="Roboto Black" w:cs="Roboto Black"/>
          <w:color w:val="434343"/>
          <w:sz w:val="72"/>
        </w:rPr>
      </w:pPr>
      <w:r>
        <w:rPr>
          <w:noProof/>
          <w:lang w:val="es-AR"/>
        </w:rPr>
        <mc:AlternateContent>
          <mc:Choice Requires="wpg">
            <w:drawing>
              <wp:inline distT="114300" distB="114300" distL="114300" distR="114300" wp14:anchorId="1D92B75B" wp14:editId="4E0F41D5">
                <wp:extent cx="5928360" cy="8372120"/>
                <wp:effectExtent l="0" t="0" r="2540" b="0"/>
                <wp:docPr id="6" name="Grupo 5"/>
                <wp:cNvGraphicFramePr/>
                <a:graphic xmlns:a="http://schemas.openxmlformats.org/drawingml/2006/main">
                  <a:graphicData uri="http://schemas.microsoft.com/office/word/2010/wordprocessingGroup">
                    <wpg:wgp>
                      <wpg:cNvGrpSpPr/>
                      <wpg:grpSpPr>
                        <a:xfrm>
                          <a:off x="0" y="0"/>
                          <a:ext cx="5928360" cy="8372120"/>
                          <a:chOff x="152400" y="152400"/>
                          <a:chExt cx="4962230" cy="7010399"/>
                        </a:xfrm>
                      </wpg:grpSpPr>
                      <pic:pic xmlns:pic="http://schemas.openxmlformats.org/drawingml/2006/picture">
                        <pic:nvPicPr>
                          <pic:cNvPr id="1318932966" name="Shape 2" descr="FONDO.png"/>
                          <pic:cNvPicPr preferRelativeResize="0"/>
                        </pic:nvPicPr>
                        <pic:blipFill>
                          <a:blip r:embed="rId7">
                            <a:alphaModFix/>
                          </a:blip>
                          <a:stretch>
                            <a:fillRect/>
                          </a:stretch>
                        </pic:blipFill>
                        <pic:spPr>
                          <a:xfrm>
                            <a:off x="152400" y="152400"/>
                            <a:ext cx="4962230" cy="7010399"/>
                          </a:xfrm>
                          <a:prstGeom prst="rect">
                            <a:avLst/>
                          </a:prstGeom>
                          <a:noFill/>
                          <a:ln>
                            <a:noFill/>
                          </a:ln>
                        </pic:spPr>
                      </pic:pic>
                      <wps:wsp>
                        <wps:cNvPr id="7" name="Cuadro de texto 7"/>
                        <wps:cNvSpPr txBox="1"/>
                        <wps:spPr>
                          <a:xfrm>
                            <a:off x="687075" y="790385"/>
                            <a:ext cx="3892264" cy="1050649"/>
                          </a:xfrm>
                          <a:prstGeom prst="rect">
                            <a:avLst/>
                          </a:prstGeom>
                          <a:noFill/>
                          <a:ln>
                            <a:noFill/>
                          </a:ln>
                        </wps:spPr>
                        <wps:txbx>
                          <w:txbxContent>
                            <w:p w14:paraId="5FCC62BC" w14:textId="7AF9267D" w:rsidR="00511638" w:rsidRPr="004659A1" w:rsidRDefault="004659A1" w:rsidP="00511638">
                              <w:pPr>
                                <w:spacing w:line="240" w:lineRule="auto"/>
                                <w:jc w:val="center"/>
                                <w:textDirection w:val="btLr"/>
                                <w:rPr>
                                  <w:lang w:val="es-ES"/>
                                </w:rPr>
                              </w:pPr>
                              <w:r>
                                <w:rPr>
                                  <w:rFonts w:ascii="Roboto Black" w:eastAsia="Roboto Black" w:hAnsi="Roboto Black" w:cs="Roboto Black"/>
                                  <w:color w:val="434343"/>
                                  <w:sz w:val="72"/>
                                  <w:lang w:val="es-ES"/>
                                </w:rPr>
                                <w:t>Lenguajes Formales y Autómatas</w:t>
                              </w:r>
                            </w:p>
                          </w:txbxContent>
                        </wps:txbx>
                        <wps:bodyPr spcFirstLastPara="1" wrap="square" lIns="91425" tIns="91425" rIns="91425" bIns="91425" anchor="t" anchorCtr="0">
                          <a:spAutoFit/>
                        </wps:bodyPr>
                      </wps:wsp>
                      <wps:wsp>
                        <wps:cNvPr id="8" name="Cuadro de texto 8"/>
                        <wps:cNvSpPr txBox="1"/>
                        <wps:spPr>
                          <a:xfrm>
                            <a:off x="490328" y="2638970"/>
                            <a:ext cx="4442784" cy="2811166"/>
                          </a:xfrm>
                          <a:prstGeom prst="rect">
                            <a:avLst/>
                          </a:prstGeom>
                          <a:noFill/>
                          <a:ln>
                            <a:noFill/>
                          </a:ln>
                        </wps:spPr>
                        <wps:txbx>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3D1F03D6"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A379CC">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0CAD931F" w14:textId="77777777" w:rsidR="00A93276"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6A9FB9F3" w:rsidR="005F1021" w:rsidRDefault="004659A1" w:rsidP="00511638">
                              <w:pPr>
                                <w:spacing w:line="240" w:lineRule="auto"/>
                                <w:textDirection w:val="btLr"/>
                                <w:rPr>
                                  <w:rFonts w:ascii="Roboto" w:eastAsia="Roboto" w:hAnsi="Roboto" w:cs="Roboto"/>
                                  <w:b/>
                                  <w:color w:val="434343"/>
                                  <w:sz w:val="24"/>
                                </w:rPr>
                              </w:pPr>
                              <w:r>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433C5328" w14:textId="1607171C" w:rsidR="00511638" w:rsidRPr="005F1021" w:rsidRDefault="00511638" w:rsidP="005F1021">
                              <w:pPr>
                                <w:spacing w:line="240" w:lineRule="auto"/>
                                <w:ind w:firstLine="720"/>
                                <w:textDirection w:val="btLr"/>
                                <w:rPr>
                                  <w:bCs/>
                                </w:rPr>
                              </w:pPr>
                            </w:p>
                            <w:p w14:paraId="7C4F0EE1" w14:textId="77777777" w:rsidR="00511638" w:rsidRDefault="00511638" w:rsidP="00511638">
                              <w:pPr>
                                <w:spacing w:line="240" w:lineRule="auto"/>
                                <w:textDirection w:val="btLr"/>
                              </w:pPr>
                            </w:p>
                            <w:p w14:paraId="7FFAB669" w14:textId="2D9F784D"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620298" w:rsidRPr="00620298">
                                <w:rPr>
                                  <w:rFonts w:ascii="Roboto" w:hAnsi="Roboto"/>
                                  <w:sz w:val="24"/>
                                  <w:szCs w:val="24"/>
                                  <w:lang w:val="es-ES"/>
                                </w:rPr>
                                <w:t>20</w:t>
                              </w:r>
                              <w:r w:rsidR="009106C5">
                                <w:rPr>
                                  <w:rFonts w:ascii="Roboto" w:hAnsi="Roboto"/>
                                  <w:sz w:val="24"/>
                                  <w:szCs w:val="24"/>
                                  <w:lang w:val="es-ES"/>
                                </w:rPr>
                                <w:t>18</w:t>
                              </w:r>
                            </w:p>
                            <w:p w14:paraId="5034D0E8" w14:textId="77777777" w:rsidR="00511638" w:rsidRDefault="00511638" w:rsidP="00511638">
                              <w:pPr>
                                <w:spacing w:line="240" w:lineRule="auto"/>
                                <w:textDirection w:val="btLr"/>
                              </w:pPr>
                            </w:p>
                            <w:p w14:paraId="15AE6283" w14:textId="62390591"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820BA8" w:rsidRPr="00820BA8">
                                <w:rPr>
                                  <w:rFonts w:ascii="Roboto" w:eastAsia="Roboto" w:hAnsi="Roboto" w:cs="Roboto"/>
                                  <w:color w:val="434343"/>
                                  <w:sz w:val="24"/>
                                </w:rPr>
                                <w:t>64</w:t>
                              </w:r>
                            </w:p>
                            <w:p w14:paraId="04322BA8" w14:textId="70D50123"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971BBC">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2</w:t>
                              </w:r>
                            </w:p>
                            <w:p w14:paraId="19D6209E" w14:textId="5E4E87A6" w:rsidR="00DE54A9" w:rsidRDefault="00DE54A9" w:rsidP="00DE54A9">
                              <w:pPr>
                                <w:spacing w:line="240" w:lineRule="auto"/>
                                <w:textDirection w:val="btLr"/>
                              </w:pPr>
                              <w:r>
                                <w:rPr>
                                  <w:rFonts w:ascii="Roboto" w:eastAsia="Roboto" w:hAnsi="Roboto" w:cs="Roboto"/>
                                  <w:color w:val="434343"/>
                                  <w:sz w:val="24"/>
                                </w:rPr>
                                <w:t>CARGA HORARIA PRÁCTICA</w:t>
                              </w:r>
                              <w:r w:rsidR="00971BBC">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48AD5D97"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A379CC">
                                <w:rPr>
                                  <w:rFonts w:ascii="Roboto" w:eastAsia="Roboto" w:hAnsi="Roboto" w:cs="Roboto"/>
                                  <w:color w:val="434343"/>
                                  <w:sz w:val="24"/>
                                </w:rPr>
                                <w:t>775</w:t>
                              </w:r>
                            </w:p>
                          </w:txbxContent>
                        </wps:txbx>
                        <wps:bodyPr spcFirstLastPara="1" wrap="square" lIns="90000" tIns="91425" rIns="91425" bIns="91425" anchor="t" anchorCtr="0">
                          <a:spAutoFit/>
                        </wps:bodyPr>
                      </wps:wsp>
                    </wpg:wgp>
                  </a:graphicData>
                </a:graphic>
              </wp:inline>
            </w:drawing>
          </mc:Choice>
          <mc:Fallback>
            <w:pict>
              <v:group w14:anchorId="1D92B75B" id="Grupo 5" o:spid="_x0000_s1026" style="width:466.8pt;height:659.2pt;mso-position-horizontal-relative:char;mso-position-vertical-relative:line" coordorigin="1524,1524" coordsize="49622,701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ONDO.png" style="position:absolute;left:1524;top:1524;width:49622;height:7010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">
                  <v:imagedata r:id="rId8" o:title="FONDO"/>
                </v:shape>
                <v:shapetype id="_x0000_t202" coordsize="21600,21600" o:spt="202" path="m,l,21600r21600,l21600,xe">
                  <v:stroke joinstyle="miter"/>
                  <v:path gradientshapeok="t" o:connecttype="rect"/>
                </v:shapetype>
                <v:shape id="Cuadro de texto 7" o:spid="_x0000_s1028" type="#_x0000_t202" style="position:absolute;left:6870;top:7903;width:38923;height:10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" filled="f" stroked="f">
                  <v:textbox style="mso-fit-shape-to-text:t" inset="2.53958mm,2.53958mm,2.53958mm,2.53958mm">
                    <w:txbxContent>
                      <w:p w14:paraId="5FCC62BC" w14:textId="7AF9267D" w:rsidR="00511638" w:rsidRPr="004659A1" w:rsidRDefault="004659A1" w:rsidP="00511638">
                        <w:pPr>
                          <w:spacing w:line="240" w:lineRule="auto"/>
                          <w:jc w:val="center"/>
                          <w:textDirection w:val="btLr"/>
                          <w:rPr>
                            <w:lang w:val="es-ES"/>
                          </w:rPr>
                        </w:pPr>
                        <w:r>
                          <w:rPr>
                            <w:rFonts w:ascii="Roboto Black" w:eastAsia="Roboto Black" w:hAnsi="Roboto Black" w:cs="Roboto Black"/>
                            <w:color w:val="434343"/>
                            <w:sz w:val="72"/>
                            <w:lang w:val="es-ES"/>
                          </w:rPr>
                          <w:t>Lenguajes Formales y Autómatas</w:t>
                        </w:r>
                      </w:p>
                    </w:txbxContent>
                  </v:textbox>
                </v:shape>
                <v:shape id="Cuadro de texto 8" o:spid="_x0000_s1029" type="#_x0000_t202" style="position:absolute;left:4903;top:26389;width:44428;height:28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" filled="f" stroked="f">
                  <v:textbox style="mso-fit-shape-to-text:t" inset="2.5mm,2.53958mm,2.53958mm,2.53958mm">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3D1F03D6"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A379CC">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0CAD931F" w14:textId="77777777" w:rsidR="00A93276"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6A9FB9F3" w:rsidR="005F1021" w:rsidRDefault="004659A1" w:rsidP="00511638">
                        <w:pPr>
                          <w:spacing w:line="240" w:lineRule="auto"/>
                          <w:textDirection w:val="btLr"/>
                          <w:rPr>
                            <w:rFonts w:ascii="Roboto" w:eastAsia="Roboto" w:hAnsi="Roboto" w:cs="Roboto"/>
                            <w:b/>
                            <w:color w:val="434343"/>
                            <w:sz w:val="24"/>
                          </w:rPr>
                        </w:pPr>
                        <w:r>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433C5328" w14:textId="1607171C" w:rsidR="00511638" w:rsidRPr="005F1021" w:rsidRDefault="00511638" w:rsidP="005F1021">
                        <w:pPr>
                          <w:spacing w:line="240" w:lineRule="auto"/>
                          <w:ind w:firstLine="720"/>
                          <w:textDirection w:val="btLr"/>
                          <w:rPr>
                            <w:bCs/>
                          </w:rPr>
                        </w:pPr>
                      </w:p>
                      <w:p w14:paraId="7C4F0EE1" w14:textId="77777777" w:rsidR="00511638" w:rsidRDefault="00511638" w:rsidP="00511638">
                        <w:pPr>
                          <w:spacing w:line="240" w:lineRule="auto"/>
                          <w:textDirection w:val="btLr"/>
                        </w:pPr>
                      </w:p>
                      <w:p w14:paraId="7FFAB669" w14:textId="2D9F784D"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620298" w:rsidRPr="00620298">
                          <w:rPr>
                            <w:rFonts w:ascii="Roboto" w:hAnsi="Roboto"/>
                            <w:sz w:val="24"/>
                            <w:szCs w:val="24"/>
                            <w:lang w:val="es-ES"/>
                          </w:rPr>
                          <w:t>20</w:t>
                        </w:r>
                        <w:r w:rsidR="009106C5">
                          <w:rPr>
                            <w:rFonts w:ascii="Roboto" w:hAnsi="Roboto"/>
                            <w:sz w:val="24"/>
                            <w:szCs w:val="24"/>
                            <w:lang w:val="es-ES"/>
                          </w:rPr>
                          <w:t>18</w:t>
                        </w:r>
                      </w:p>
                      <w:p w14:paraId="5034D0E8" w14:textId="77777777" w:rsidR="00511638" w:rsidRDefault="00511638" w:rsidP="00511638">
                        <w:pPr>
                          <w:spacing w:line="240" w:lineRule="auto"/>
                          <w:textDirection w:val="btLr"/>
                        </w:pPr>
                      </w:p>
                      <w:p w14:paraId="15AE6283" w14:textId="62390591"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820BA8" w:rsidRPr="00820BA8">
                          <w:rPr>
                            <w:rFonts w:ascii="Roboto" w:eastAsia="Roboto" w:hAnsi="Roboto" w:cs="Roboto"/>
                            <w:color w:val="434343"/>
                            <w:sz w:val="24"/>
                          </w:rPr>
                          <w:t>64</w:t>
                        </w:r>
                      </w:p>
                      <w:p w14:paraId="04322BA8" w14:textId="70D50123"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971BBC">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2</w:t>
                        </w:r>
                      </w:p>
                      <w:p w14:paraId="19D6209E" w14:textId="5E4E87A6" w:rsidR="00DE54A9" w:rsidRDefault="00DE54A9" w:rsidP="00DE54A9">
                        <w:pPr>
                          <w:spacing w:line="240" w:lineRule="auto"/>
                          <w:textDirection w:val="btLr"/>
                        </w:pPr>
                        <w:r>
                          <w:rPr>
                            <w:rFonts w:ascii="Roboto" w:eastAsia="Roboto" w:hAnsi="Roboto" w:cs="Roboto"/>
                            <w:color w:val="434343"/>
                            <w:sz w:val="24"/>
                          </w:rPr>
                          <w:t>CARGA HORARIA PRÁCTICA</w:t>
                        </w:r>
                        <w:r w:rsidR="00971BBC">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48AD5D97"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A379CC">
                          <w:rPr>
                            <w:rFonts w:ascii="Roboto" w:eastAsia="Roboto" w:hAnsi="Roboto" w:cs="Roboto"/>
                            <w:color w:val="434343"/>
                            <w:sz w:val="24"/>
                          </w:rPr>
                          <w:t>775</w:t>
                        </w:r>
                      </w:p>
                    </w:txbxContent>
                  </v:textbox>
                </v:shape>
                <w10:anchorlock/>
              </v:group>
            </w:pict>
          </mc:Fallback>
        </mc:AlternateContent>
      </w:r>
    </w:p>
    <w:p w14:paraId="78292AA0" w14:textId="77777777" w:rsidR="007F639D" w:rsidRDefault="007F639D">
      <w:pPr>
        <w:ind w:left="-425"/>
        <w:jc w:val="center"/>
      </w:pPr>
    </w:p>
    <w:p w14:paraId="5E5521BA" w14:textId="77777777" w:rsidR="007F639D" w:rsidRDefault="007F639D">
      <w:pPr>
        <w:rPr>
          <w:rFonts w:ascii="Roboto" w:eastAsia="Roboto" w:hAnsi="Roboto" w:cs="Roboto"/>
        </w:rPr>
      </w:pPr>
    </w:p>
    <w:p w14:paraId="02FBC21A" w14:textId="192D3E31" w:rsidR="007F639D" w:rsidRDefault="00653AD0" w:rsidP="009A5F74">
      <w:pPr>
        <w:pStyle w:val="Ttulo"/>
        <w:numPr>
          <w:ilvl w:val="0"/>
          <w:numId w:val="9"/>
        </w:numPr>
        <w:spacing w:line="240" w:lineRule="auto"/>
        <w:jc w:val="both"/>
        <w:rPr>
          <w:rFonts w:ascii="Roboto" w:eastAsia="Roboto" w:hAnsi="Roboto" w:cs="Roboto"/>
          <w:sz w:val="22"/>
          <w:szCs w:val="22"/>
        </w:rPr>
      </w:pPr>
      <w:bookmarkStart w:id="0" w:name="_db9uwkiknaob" w:colFirst="0" w:colLast="0"/>
      <w:bookmarkEnd w:id="0"/>
      <w:r>
        <w:rPr>
          <w:rFonts w:ascii="Roboto" w:eastAsia="Roboto" w:hAnsi="Roboto" w:cs="Roboto"/>
          <w:b/>
          <w:sz w:val="22"/>
          <w:szCs w:val="22"/>
        </w:rPr>
        <w:lastRenderedPageBreak/>
        <w:t>Fundamentación</w:t>
      </w:r>
    </w:p>
    <w:p w14:paraId="0F5217A5" w14:textId="77777777" w:rsidR="007F639D" w:rsidRDefault="007F639D">
      <w:pPr>
        <w:spacing w:line="240" w:lineRule="auto"/>
        <w:jc w:val="both"/>
        <w:rPr>
          <w:rFonts w:ascii="Roboto" w:eastAsia="Roboto" w:hAnsi="Roboto" w:cs="Roboto"/>
          <w:sz w:val="24"/>
          <w:szCs w:val="24"/>
        </w:rPr>
      </w:pPr>
    </w:p>
    <w:p w14:paraId="52A5CA49" w14:textId="76BD1778" w:rsidR="00511638" w:rsidRDefault="00B30196" w:rsidP="009106C5">
      <w:pPr>
        <w:ind w:left="284" w:firstLine="76"/>
        <w:jc w:val="both"/>
        <w:rPr>
          <w:rFonts w:asciiTheme="majorHAnsi" w:hAnsiTheme="majorHAnsi" w:cstheme="majorHAnsi"/>
          <w:i/>
          <w:sz w:val="24"/>
          <w:szCs w:val="24"/>
        </w:rPr>
      </w:pPr>
      <w:r w:rsidRPr="00B30196">
        <w:rPr>
          <w:rFonts w:asciiTheme="majorHAnsi" w:hAnsiTheme="majorHAnsi" w:cstheme="majorHAnsi"/>
          <w:i/>
          <w:sz w:val="24"/>
          <w:szCs w:val="24"/>
        </w:rPr>
        <w:t>Esta materia presenta al alumno los fundamentos teóricos formales para el entendimiento del funcionamiento de los compiladores y lenguajes de programación. La misma se centra en la tarea de reconocimiento de los elementos del lenguaje y su análisis sintáctico.</w:t>
      </w:r>
    </w:p>
    <w:p w14:paraId="7B78B20C" w14:textId="77777777" w:rsidR="00511638" w:rsidRDefault="00511638">
      <w:pPr>
        <w:spacing w:line="240" w:lineRule="auto"/>
        <w:jc w:val="both"/>
        <w:rPr>
          <w:rFonts w:ascii="Roboto" w:eastAsia="Roboto" w:hAnsi="Roboto" w:cs="Roboto"/>
          <w:sz w:val="24"/>
          <w:szCs w:val="24"/>
        </w:rPr>
      </w:pPr>
    </w:p>
    <w:p w14:paraId="3FF04573" w14:textId="502E8B1C" w:rsidR="007F639D" w:rsidRPr="00045B7B" w:rsidRDefault="009A5F74" w:rsidP="009A5F74">
      <w:pPr>
        <w:pStyle w:val="Ttulo"/>
        <w:numPr>
          <w:ilvl w:val="0"/>
          <w:numId w:val="9"/>
        </w:numPr>
        <w:spacing w:line="240" w:lineRule="auto"/>
        <w:jc w:val="both"/>
        <w:rPr>
          <w:rFonts w:ascii="Roboto" w:eastAsia="Roboto" w:hAnsi="Roboto" w:cs="Roboto"/>
          <w:b/>
          <w:sz w:val="22"/>
          <w:szCs w:val="22"/>
        </w:rPr>
      </w:pPr>
      <w:bookmarkStart w:id="1" w:name="_m1bn3nhl4i70" w:colFirst="0" w:colLast="0"/>
      <w:bookmarkEnd w:id="1"/>
      <w:r>
        <w:rPr>
          <w:rFonts w:ascii="Roboto" w:eastAsia="Roboto" w:hAnsi="Roboto" w:cs="Roboto"/>
          <w:b/>
          <w:sz w:val="22"/>
          <w:szCs w:val="22"/>
        </w:rPr>
        <w:t xml:space="preserve"> </w:t>
      </w:r>
      <w:r w:rsidR="00653AD0" w:rsidRPr="00045B7B">
        <w:rPr>
          <w:rFonts w:ascii="Roboto" w:eastAsia="Roboto" w:hAnsi="Roboto" w:cs="Roboto"/>
          <w:b/>
          <w:sz w:val="22"/>
          <w:szCs w:val="22"/>
        </w:rPr>
        <w:t>Propósitos y/u objetivos</w:t>
      </w:r>
      <w:bookmarkStart w:id="2" w:name="_vky2j233acta" w:colFirst="0" w:colLast="0"/>
      <w:bookmarkEnd w:id="2"/>
    </w:p>
    <w:p w14:paraId="70C9E119" w14:textId="77777777" w:rsidR="00045B7B" w:rsidRPr="005F1021" w:rsidRDefault="00045B7B" w:rsidP="005F1021">
      <w:pPr>
        <w:spacing w:line="240" w:lineRule="auto"/>
        <w:ind w:left="360"/>
        <w:jc w:val="both"/>
        <w:rPr>
          <w:rFonts w:asciiTheme="majorHAnsi" w:hAnsiTheme="majorHAnsi" w:cstheme="majorHAnsi"/>
          <w:i/>
          <w:sz w:val="24"/>
          <w:szCs w:val="24"/>
        </w:rPr>
      </w:pPr>
    </w:p>
    <w:p w14:paraId="674CF668" w14:textId="4947537D" w:rsidR="009106C5" w:rsidRDefault="00CC529F" w:rsidP="005F1021">
      <w:pPr>
        <w:spacing w:line="240" w:lineRule="auto"/>
        <w:ind w:left="360"/>
        <w:jc w:val="both"/>
        <w:rPr>
          <w:rFonts w:asciiTheme="majorHAnsi" w:hAnsiTheme="majorHAnsi" w:cstheme="majorHAnsi"/>
          <w:i/>
          <w:sz w:val="24"/>
          <w:szCs w:val="24"/>
        </w:rPr>
      </w:pPr>
      <w:r w:rsidRPr="005F1021">
        <w:rPr>
          <w:rFonts w:asciiTheme="majorHAnsi" w:hAnsiTheme="majorHAnsi" w:cstheme="majorHAnsi"/>
          <w:i/>
          <w:sz w:val="24"/>
          <w:szCs w:val="24"/>
        </w:rPr>
        <w:t>●</w:t>
      </w:r>
      <w:r w:rsidRPr="005F1021">
        <w:rPr>
          <w:rFonts w:asciiTheme="majorHAnsi" w:hAnsiTheme="majorHAnsi" w:cstheme="majorHAnsi"/>
          <w:i/>
          <w:sz w:val="24"/>
          <w:szCs w:val="24"/>
        </w:rPr>
        <w:tab/>
        <w:t xml:space="preserve">Promover la reflexión sobre el estudio de los procesos computacionales y explorar el alcance de </w:t>
      </w:r>
      <w:r w:rsidR="00A93276" w:rsidRPr="005F1021">
        <w:rPr>
          <w:rFonts w:asciiTheme="majorHAnsi" w:hAnsiTheme="majorHAnsi" w:cstheme="majorHAnsi"/>
          <w:i/>
          <w:sz w:val="24"/>
          <w:szCs w:val="24"/>
        </w:rPr>
        <w:t>estos</w:t>
      </w:r>
      <w:r w:rsidRPr="005F1021">
        <w:rPr>
          <w:rFonts w:asciiTheme="majorHAnsi" w:hAnsiTheme="majorHAnsi" w:cstheme="majorHAnsi"/>
          <w:i/>
          <w:sz w:val="24"/>
          <w:szCs w:val="24"/>
        </w:rPr>
        <w:t xml:space="preserve"> en el contexto de una jerarquía de autómatas.</w:t>
      </w:r>
    </w:p>
    <w:p w14:paraId="25349078" w14:textId="11E7CE51" w:rsidR="009106C5" w:rsidRDefault="00CC529F" w:rsidP="005F1021">
      <w:pPr>
        <w:spacing w:line="240" w:lineRule="auto"/>
        <w:ind w:left="360"/>
        <w:jc w:val="both"/>
        <w:rPr>
          <w:rFonts w:asciiTheme="majorHAnsi" w:hAnsiTheme="majorHAnsi" w:cstheme="majorHAnsi"/>
          <w:i/>
          <w:sz w:val="24"/>
          <w:szCs w:val="24"/>
        </w:rPr>
      </w:pPr>
      <w:r w:rsidRPr="005F1021">
        <w:rPr>
          <w:rFonts w:asciiTheme="majorHAnsi" w:hAnsiTheme="majorHAnsi" w:cstheme="majorHAnsi"/>
          <w:i/>
          <w:sz w:val="24"/>
          <w:szCs w:val="24"/>
        </w:rPr>
        <w:br/>
        <w:t>●</w:t>
      </w:r>
      <w:r w:rsidRPr="005F1021">
        <w:rPr>
          <w:rFonts w:asciiTheme="majorHAnsi" w:hAnsiTheme="majorHAnsi" w:cstheme="majorHAnsi"/>
          <w:i/>
          <w:sz w:val="24"/>
          <w:szCs w:val="24"/>
        </w:rPr>
        <w:tab/>
        <w:t>Brindar las bases de la teoría de autómatas (autómatas finitos, autómatas de pila y máquina de Turing) y lenguajes formales (</w:t>
      </w:r>
      <w:r w:rsidR="00A93276" w:rsidRPr="005F1021">
        <w:rPr>
          <w:rFonts w:asciiTheme="majorHAnsi" w:hAnsiTheme="majorHAnsi" w:cstheme="majorHAnsi"/>
          <w:i/>
          <w:sz w:val="24"/>
          <w:szCs w:val="24"/>
        </w:rPr>
        <w:t>de acuerdo con</w:t>
      </w:r>
      <w:r w:rsidRPr="005F1021">
        <w:rPr>
          <w:rFonts w:asciiTheme="majorHAnsi" w:hAnsiTheme="majorHAnsi" w:cstheme="majorHAnsi"/>
          <w:i/>
          <w:sz w:val="24"/>
          <w:szCs w:val="24"/>
        </w:rPr>
        <w:t xml:space="preserve"> la jerarquía de Noam Chomsky).</w:t>
      </w:r>
    </w:p>
    <w:p w14:paraId="79FD4D9A" w14:textId="77777777" w:rsidR="009106C5" w:rsidRDefault="00CC529F" w:rsidP="005F1021">
      <w:pPr>
        <w:spacing w:line="240" w:lineRule="auto"/>
        <w:ind w:left="360"/>
        <w:jc w:val="both"/>
        <w:rPr>
          <w:rFonts w:asciiTheme="majorHAnsi" w:hAnsiTheme="majorHAnsi" w:cstheme="majorHAnsi"/>
          <w:i/>
          <w:sz w:val="24"/>
          <w:szCs w:val="24"/>
        </w:rPr>
      </w:pPr>
      <w:r w:rsidRPr="005F1021">
        <w:rPr>
          <w:rFonts w:asciiTheme="majorHAnsi" w:hAnsiTheme="majorHAnsi" w:cstheme="majorHAnsi"/>
          <w:i/>
          <w:sz w:val="24"/>
          <w:szCs w:val="24"/>
        </w:rPr>
        <w:br/>
        <w:t>●</w:t>
      </w:r>
      <w:r w:rsidRPr="005F1021">
        <w:rPr>
          <w:rFonts w:asciiTheme="majorHAnsi" w:hAnsiTheme="majorHAnsi" w:cstheme="majorHAnsi"/>
          <w:i/>
          <w:sz w:val="24"/>
          <w:szCs w:val="24"/>
        </w:rPr>
        <w:tab/>
        <w:t>Contribuir al análisis del poder computacional de los autómatas en el contexto de la resolución de problemas de reconocimiento de patrones.</w:t>
      </w:r>
    </w:p>
    <w:p w14:paraId="27DB0E9B" w14:textId="6C970DE7" w:rsidR="007F639D" w:rsidRPr="005F1021" w:rsidRDefault="00CC529F" w:rsidP="005F1021">
      <w:pPr>
        <w:spacing w:line="240" w:lineRule="auto"/>
        <w:ind w:left="360"/>
        <w:jc w:val="both"/>
        <w:rPr>
          <w:rFonts w:ascii="Roboto" w:eastAsia="Roboto" w:hAnsi="Roboto" w:cs="Roboto"/>
          <w:sz w:val="24"/>
          <w:szCs w:val="24"/>
        </w:rPr>
      </w:pPr>
      <w:r w:rsidRPr="005F1021">
        <w:rPr>
          <w:rFonts w:asciiTheme="majorHAnsi" w:hAnsiTheme="majorHAnsi" w:cstheme="majorHAnsi"/>
          <w:i/>
          <w:sz w:val="24"/>
          <w:szCs w:val="24"/>
        </w:rPr>
        <w:br/>
        <w:t>●</w:t>
      </w:r>
      <w:r w:rsidRPr="005F1021">
        <w:rPr>
          <w:rFonts w:asciiTheme="majorHAnsi" w:hAnsiTheme="majorHAnsi" w:cstheme="majorHAnsi"/>
          <w:i/>
          <w:sz w:val="24"/>
          <w:szCs w:val="24"/>
        </w:rPr>
        <w:tab/>
        <w:t>Experimentar de forma gráfica con los conceptos relacionados a la teoría de autómatas y lenguajes formales, permitiendo diseñar, evaluar y realizar distintas transformaciones y comprobaciones sobre autómatas finitos, gramáticas, autómatas a pila y máquinas de Turing.</w:t>
      </w:r>
      <w:r w:rsidR="00045B7B" w:rsidRPr="005F1021">
        <w:rPr>
          <w:rFonts w:asciiTheme="majorHAnsi" w:hAnsiTheme="majorHAnsi" w:cstheme="majorHAnsi"/>
          <w:i/>
          <w:sz w:val="24"/>
          <w:szCs w:val="24"/>
        </w:rPr>
        <w:br/>
      </w:r>
    </w:p>
    <w:p w14:paraId="19CC28F4" w14:textId="77777777" w:rsidR="007F639D" w:rsidRDefault="00653AD0" w:rsidP="009A5F74">
      <w:pPr>
        <w:pStyle w:val="Ttulo"/>
        <w:numPr>
          <w:ilvl w:val="0"/>
          <w:numId w:val="9"/>
        </w:numPr>
        <w:spacing w:line="240" w:lineRule="auto"/>
        <w:jc w:val="both"/>
        <w:rPr>
          <w:rFonts w:ascii="Roboto" w:eastAsia="Roboto" w:hAnsi="Roboto" w:cs="Roboto"/>
          <w:sz w:val="22"/>
          <w:szCs w:val="22"/>
        </w:rPr>
      </w:pPr>
      <w:bookmarkStart w:id="3" w:name="_a5eh8i619066" w:colFirst="0" w:colLast="0"/>
      <w:bookmarkEnd w:id="3"/>
      <w:r>
        <w:rPr>
          <w:rFonts w:ascii="Roboto" w:eastAsia="Roboto" w:hAnsi="Roboto" w:cs="Roboto"/>
          <w:b/>
          <w:sz w:val="22"/>
          <w:szCs w:val="22"/>
        </w:rPr>
        <w:t xml:space="preserve">Contenidos mínimos: </w:t>
      </w:r>
    </w:p>
    <w:p w14:paraId="484BC78C" w14:textId="77777777" w:rsidR="007F639D" w:rsidRDefault="007F639D">
      <w:pPr>
        <w:spacing w:line="240" w:lineRule="auto"/>
        <w:ind w:left="720"/>
        <w:jc w:val="both"/>
        <w:rPr>
          <w:rFonts w:ascii="Roboto" w:eastAsia="Roboto" w:hAnsi="Roboto" w:cs="Roboto"/>
          <w:sz w:val="24"/>
          <w:szCs w:val="24"/>
        </w:rPr>
      </w:pPr>
    </w:p>
    <w:p w14:paraId="1E331476" w14:textId="215DB106" w:rsidR="007F639D" w:rsidRDefault="00CC529F" w:rsidP="009106C5">
      <w:pPr>
        <w:spacing w:line="240" w:lineRule="auto"/>
        <w:ind w:left="284"/>
        <w:jc w:val="both"/>
        <w:rPr>
          <w:rFonts w:asciiTheme="majorHAnsi" w:hAnsiTheme="majorHAnsi" w:cstheme="majorHAnsi"/>
          <w:i/>
          <w:sz w:val="24"/>
          <w:szCs w:val="24"/>
        </w:rPr>
      </w:pPr>
      <w:r w:rsidRPr="00CC529F">
        <w:rPr>
          <w:rFonts w:asciiTheme="majorHAnsi" w:hAnsiTheme="majorHAnsi" w:cstheme="majorHAnsi"/>
          <w:i/>
          <w:sz w:val="24"/>
          <w:szCs w:val="24"/>
        </w:rPr>
        <w:t>Lenguajes y gramáticas. Gramáticas e isomorfismos. Jerarquía de Chomsky. Lenguajes regulares. Autómatas. Expresiones regulares. Minimización de autómatas. Analizadores lexicográficos. Lenguajes independientes de contexto. Árboles de derivación. Autómatas de pila. Lenguajes determinísticos. Lenguajes tipo 1 y tipo 0. Máquinas asociadas. Máquinas de Turing. Problema de la detención.</w:t>
      </w:r>
    </w:p>
    <w:p w14:paraId="568DEE3E" w14:textId="77777777" w:rsidR="00603B9F" w:rsidRPr="00603B9F" w:rsidRDefault="00603B9F" w:rsidP="00603B9F">
      <w:bookmarkStart w:id="4" w:name="_7cqziw34d2zt" w:colFirst="0" w:colLast="0"/>
      <w:bookmarkEnd w:id="4"/>
    </w:p>
    <w:p w14:paraId="73C2B3AE" w14:textId="62DF3AF3" w:rsidR="007F639D" w:rsidRDefault="00653AD0" w:rsidP="009A5F74">
      <w:pPr>
        <w:pStyle w:val="Ttulo"/>
        <w:numPr>
          <w:ilvl w:val="0"/>
          <w:numId w:val="9"/>
        </w:numPr>
        <w:spacing w:line="240" w:lineRule="auto"/>
        <w:jc w:val="both"/>
        <w:rPr>
          <w:sz w:val="22"/>
          <w:szCs w:val="22"/>
        </w:rPr>
      </w:pPr>
      <w:r>
        <w:rPr>
          <w:b/>
          <w:sz w:val="22"/>
          <w:szCs w:val="22"/>
        </w:rPr>
        <w:t>Programa analítico</w:t>
      </w:r>
    </w:p>
    <w:p w14:paraId="0F74037D" w14:textId="77777777" w:rsidR="007F639D" w:rsidRDefault="007F639D">
      <w:pPr>
        <w:spacing w:line="240" w:lineRule="auto"/>
        <w:ind w:left="720"/>
        <w:jc w:val="both"/>
        <w:rPr>
          <w:rFonts w:ascii="Roboto" w:eastAsia="Roboto" w:hAnsi="Roboto" w:cs="Roboto"/>
          <w:sz w:val="24"/>
          <w:szCs w:val="24"/>
        </w:rPr>
      </w:pPr>
    </w:p>
    <w:p w14:paraId="3C7857CF" w14:textId="04E2B1C7" w:rsidR="00DE54A9" w:rsidRDefault="00DE54A9" w:rsidP="00DE54A9">
      <w:pPr>
        <w:spacing w:line="240" w:lineRule="auto"/>
        <w:ind w:left="720"/>
        <w:jc w:val="both"/>
        <w:rPr>
          <w:rFonts w:asciiTheme="majorHAnsi" w:hAnsiTheme="majorHAnsi" w:cstheme="majorHAnsi"/>
          <w:i/>
          <w:sz w:val="24"/>
          <w:szCs w:val="24"/>
        </w:rPr>
      </w:pPr>
      <w:bookmarkStart w:id="5" w:name="_h6lqbaxrraxk" w:colFirst="0" w:colLast="0"/>
      <w:bookmarkEnd w:id="5"/>
      <w:r>
        <w:rPr>
          <w:b/>
        </w:rPr>
        <w:t xml:space="preserve">UNIDAD 1: </w:t>
      </w:r>
      <w:r w:rsidRPr="00CC529F">
        <w:rPr>
          <w:rFonts w:asciiTheme="majorHAnsi" w:hAnsiTheme="majorHAnsi" w:cstheme="majorHAnsi"/>
          <w:i/>
          <w:sz w:val="24"/>
          <w:szCs w:val="24"/>
        </w:rPr>
        <w:t>Lenguajes Formales</w:t>
      </w:r>
      <w:r w:rsidR="00A93276">
        <w:rPr>
          <w:rFonts w:asciiTheme="majorHAnsi" w:hAnsiTheme="majorHAnsi" w:cstheme="majorHAnsi"/>
          <w:i/>
          <w:sz w:val="24"/>
          <w:szCs w:val="24"/>
        </w:rPr>
        <w:t>.</w:t>
      </w:r>
    </w:p>
    <w:p w14:paraId="4BF6FE2B" w14:textId="6CCA4F36"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Definición de Lenguaje Formal, Símbolo, Alfabeto y Palabra. Palabra: longitud de palabra, palabra vacía, concatenación de dos palabras, potenciación de una palabra, igualdad de palabras, reflexión o reversa de una palabra, prefijo de una palabra, sufijo de una palabra y subpalabra de una palabra. Símbolo: potenciación de un símbolo. Lenguaje Formal: diferencias con el lenguaje natural, cardinalidad de un lenguaje formal, lenguajes formales finitos e infinitos, sublenguajes de un lenguaje formal, lenguaje universal, lenguaje sobre un alfabeto, operaciones con lenguajes: unión, intersección, complemento, diferencia, producto, potencia, cierre estrella o de Kleene, cierre positivo y reflexión. Propiedades de los lenguajes.</w:t>
      </w:r>
    </w:p>
    <w:p w14:paraId="5BC5A507" w14:textId="77777777" w:rsidR="00DE54A9" w:rsidRDefault="00DE54A9" w:rsidP="00DE54A9">
      <w:pPr>
        <w:spacing w:line="240" w:lineRule="auto"/>
        <w:ind w:left="720"/>
        <w:jc w:val="both"/>
        <w:rPr>
          <w:rFonts w:asciiTheme="majorHAnsi" w:hAnsiTheme="majorHAnsi" w:cstheme="majorHAnsi"/>
          <w:i/>
          <w:sz w:val="24"/>
          <w:szCs w:val="24"/>
        </w:rPr>
      </w:pPr>
    </w:p>
    <w:p w14:paraId="6DC7EDCC" w14:textId="07CAC330" w:rsidR="00DE54A9" w:rsidRDefault="00DE54A9" w:rsidP="00DE54A9">
      <w:pPr>
        <w:spacing w:line="240" w:lineRule="auto"/>
        <w:ind w:left="720"/>
        <w:jc w:val="both"/>
        <w:rPr>
          <w:rFonts w:asciiTheme="majorHAnsi" w:hAnsiTheme="majorHAnsi" w:cstheme="majorHAnsi"/>
          <w:i/>
          <w:sz w:val="24"/>
          <w:szCs w:val="24"/>
        </w:rPr>
      </w:pPr>
      <w:r w:rsidRPr="00DE54A9">
        <w:rPr>
          <w:b/>
        </w:rPr>
        <w:t>UNIDAD 2:</w:t>
      </w:r>
      <w:r w:rsidR="009A5F74">
        <w:rPr>
          <w:b/>
        </w:rPr>
        <w:t xml:space="preserve"> </w:t>
      </w:r>
      <w:r w:rsidRPr="00CC529F">
        <w:rPr>
          <w:rFonts w:asciiTheme="majorHAnsi" w:hAnsiTheme="majorHAnsi" w:cstheme="majorHAnsi"/>
          <w:i/>
          <w:sz w:val="24"/>
          <w:szCs w:val="24"/>
        </w:rPr>
        <w:t>Gramáticas Formales</w:t>
      </w:r>
      <w:r w:rsidR="00A93276">
        <w:rPr>
          <w:rFonts w:asciiTheme="majorHAnsi" w:hAnsiTheme="majorHAnsi" w:cstheme="majorHAnsi"/>
          <w:i/>
          <w:sz w:val="24"/>
          <w:szCs w:val="24"/>
        </w:rPr>
        <w:t>.</w:t>
      </w:r>
    </w:p>
    <w:p w14:paraId="29FA9DC0" w14:textId="3C1B4684"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lastRenderedPageBreak/>
        <w:br/>
      </w:r>
      <w:r w:rsidRPr="00CC529F">
        <w:rPr>
          <w:rFonts w:asciiTheme="majorHAnsi" w:hAnsiTheme="majorHAnsi" w:cstheme="majorHAnsi"/>
          <w:i/>
          <w:sz w:val="24"/>
          <w:szCs w:val="24"/>
        </w:rPr>
        <w:t>Definición de Gramática Formal y Producción. Definición formal. Sistemas de reescritura. Jerarquía de Chomsky. Tipos de gramáticas: tipo 3 o gramática regular, tipo 2 o gramática independiente de contexto, tipo 1 o gramática dependiente de contexto y tipo 0 o gramática irrestricta. Restricciones en las producciones. Concepto de derivación. Tipos de derivación: derivación en forma horizontal y derivación en forma vertical. Árboles de derivación. Forma sentencial. Sentencia. Lenguaje generado por una gramática. Gramáticas equivalentes. Gramáticas ambiguas y no ambiguas. Recursividad. Niveles de recursividad: producción recursiva, gramática recursiva, recursividad por la izquierda y por la derecha. Factorización a izquierda. Eficiencia en el diseño de gramáticas: limpias y bien formadas. Formas Normales:  Forma Normal de Chomsky (CNF), Forma Normal de Greibach (GNF) y Forma Normal de Backus-Naur (BNF).</w:t>
      </w:r>
    </w:p>
    <w:p w14:paraId="16AFB538" w14:textId="77777777" w:rsidR="00DE54A9" w:rsidRDefault="00DE54A9" w:rsidP="00DE54A9">
      <w:pPr>
        <w:spacing w:line="240" w:lineRule="auto"/>
        <w:ind w:left="720"/>
        <w:jc w:val="both"/>
        <w:rPr>
          <w:rFonts w:asciiTheme="majorHAnsi" w:hAnsiTheme="majorHAnsi" w:cstheme="majorHAnsi"/>
          <w:i/>
          <w:sz w:val="24"/>
          <w:szCs w:val="24"/>
        </w:rPr>
      </w:pPr>
    </w:p>
    <w:p w14:paraId="7D6D0B12" w14:textId="08AEBC24"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3</w:t>
      </w:r>
      <w:r w:rsidRPr="00DE54A9">
        <w:rPr>
          <w:b/>
        </w:rPr>
        <w:t>:</w:t>
      </w:r>
      <w:r w:rsidR="009A5F74">
        <w:rPr>
          <w:b/>
        </w:rPr>
        <w:t xml:space="preserve"> </w:t>
      </w:r>
      <w:r w:rsidRPr="00CC529F">
        <w:rPr>
          <w:rFonts w:asciiTheme="majorHAnsi" w:hAnsiTheme="majorHAnsi" w:cstheme="majorHAnsi"/>
          <w:i/>
          <w:sz w:val="24"/>
          <w:szCs w:val="24"/>
        </w:rPr>
        <w:t>Lenguajes Regulares</w:t>
      </w:r>
      <w:r w:rsidR="00A93276">
        <w:rPr>
          <w:rFonts w:asciiTheme="majorHAnsi" w:hAnsiTheme="majorHAnsi" w:cstheme="majorHAnsi"/>
          <w:i/>
          <w:sz w:val="24"/>
          <w:szCs w:val="24"/>
        </w:rPr>
        <w:t>.</w:t>
      </w:r>
    </w:p>
    <w:p w14:paraId="5B4EAF91" w14:textId="5AF76F4D"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Definición de Lenguaje Regular. Ejemplos. Gramática de un lenguaje regular. Expresiones regulares. Componentes. Precedencia de operadores. Lenguaje representado por una expresión regular. Propiedades de equivalencias entre expresiones regulares. Expresiones regulares equivalentes y no equivalentes. Expresión Regular Universal. Expresiones regulares y los lenguajes de programación. Autómata finito. Concepto. Definición formal. Representación gráfica a través de grafos. Representación tabular a través de la Tabla de Transiciones. Reconocimiento de palabras. Diseños incompletos e incorrectos. Autómatas Finitos Incompletos y Completos. Autómatas Finitos equivalentes. Autómatas Finitos Determinísticos. Autómata Finito No Determinísticos. Operaciones con autómatas finitos: complemento, intersección, unión y concatenación.   Algoritmos con Autómatas Finitos: (ER -&gt; AFNλ), (AFNλ -&gt; AFD), (AFD -&gt; AFDmin), (AF -&gt; ER), (GR -&gt; AFD), (AFD -&gt; GR). Implementación de autómatas finitos. Lema de pumping para lenguajes regulares. Aplicaciones.</w:t>
      </w:r>
    </w:p>
    <w:p w14:paraId="747AF6F5" w14:textId="5D8189AB" w:rsidR="00511638" w:rsidRDefault="00511638" w:rsidP="00DE54A9">
      <w:pPr>
        <w:pStyle w:val="Ttulo"/>
        <w:spacing w:line="240" w:lineRule="auto"/>
        <w:ind w:left="720"/>
        <w:jc w:val="both"/>
        <w:rPr>
          <w:rFonts w:asciiTheme="majorHAnsi" w:hAnsiTheme="majorHAnsi" w:cstheme="majorHAnsi"/>
          <w:i/>
          <w:color w:val="000000" w:themeColor="text1"/>
          <w:sz w:val="24"/>
          <w:szCs w:val="24"/>
        </w:rPr>
      </w:pPr>
    </w:p>
    <w:p w14:paraId="4F79912A" w14:textId="3274714B"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4</w:t>
      </w:r>
      <w:r w:rsidRPr="00DE54A9">
        <w:rPr>
          <w:b/>
        </w:rPr>
        <w:t>:</w:t>
      </w:r>
      <w:r w:rsidR="009A5F74">
        <w:rPr>
          <w:b/>
        </w:rPr>
        <w:t xml:space="preserve"> </w:t>
      </w:r>
      <w:r w:rsidRPr="00CC529F">
        <w:rPr>
          <w:rFonts w:asciiTheme="majorHAnsi" w:hAnsiTheme="majorHAnsi" w:cstheme="majorHAnsi"/>
          <w:i/>
          <w:sz w:val="24"/>
          <w:szCs w:val="24"/>
        </w:rPr>
        <w:t xml:space="preserve">Lenguajes </w:t>
      </w:r>
      <w:proofErr w:type="spellStart"/>
      <w:r w:rsidRPr="00CC529F">
        <w:rPr>
          <w:rFonts w:asciiTheme="majorHAnsi" w:hAnsiTheme="majorHAnsi" w:cstheme="majorHAnsi"/>
          <w:i/>
          <w:sz w:val="24"/>
          <w:szCs w:val="24"/>
        </w:rPr>
        <w:t>Incontextuales</w:t>
      </w:r>
      <w:proofErr w:type="spellEnd"/>
      <w:r w:rsidR="00A93276">
        <w:rPr>
          <w:rFonts w:asciiTheme="majorHAnsi" w:hAnsiTheme="majorHAnsi" w:cstheme="majorHAnsi"/>
          <w:i/>
          <w:sz w:val="24"/>
          <w:szCs w:val="24"/>
        </w:rPr>
        <w:t>.</w:t>
      </w:r>
    </w:p>
    <w:p w14:paraId="05C2EAFA" w14:textId="3874101E"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Definición de Lenguaje Independiente de Contexto. Gramática de un lenguaje independiente de contexto. Autómata de Pila. Definición formal. Diseño con transiciones especiales. Autómatas de Pila Deterministas. Autómatas de Pila No Deterministas. Lenguaje aceptado por un Autómata de Pila. Reconocimiento de palabras por estado final y por pila vacía. Análisis de palabras. Lema de pumping para lenguajes independientes de contexto. Aplicaciones.</w:t>
      </w:r>
    </w:p>
    <w:p w14:paraId="7F57342D" w14:textId="77777777" w:rsidR="00DE54A9" w:rsidRPr="00DE54A9" w:rsidRDefault="00DE54A9" w:rsidP="00DE54A9"/>
    <w:p w14:paraId="066D0078" w14:textId="382B1746" w:rsidR="00482ADF" w:rsidRDefault="00482ADF" w:rsidP="00482ADF">
      <w:pPr>
        <w:spacing w:line="240" w:lineRule="auto"/>
        <w:ind w:left="720"/>
        <w:jc w:val="both"/>
        <w:rPr>
          <w:rFonts w:asciiTheme="majorHAnsi" w:hAnsiTheme="majorHAnsi" w:cstheme="majorHAnsi"/>
          <w:i/>
          <w:sz w:val="24"/>
          <w:szCs w:val="24"/>
        </w:rPr>
      </w:pPr>
      <w:r w:rsidRPr="00DE54A9">
        <w:rPr>
          <w:b/>
        </w:rPr>
        <w:t xml:space="preserve">UNIDAD </w:t>
      </w:r>
      <w:r>
        <w:rPr>
          <w:b/>
        </w:rPr>
        <w:t>5</w:t>
      </w:r>
      <w:r w:rsidRPr="00DE54A9">
        <w:rPr>
          <w:b/>
        </w:rPr>
        <w:t>:</w:t>
      </w:r>
      <w:r w:rsidR="009A5F74">
        <w:rPr>
          <w:b/>
        </w:rPr>
        <w:t xml:space="preserve"> </w:t>
      </w:r>
      <w:r w:rsidRPr="00CC529F">
        <w:rPr>
          <w:rFonts w:asciiTheme="majorHAnsi" w:hAnsiTheme="majorHAnsi" w:cstheme="majorHAnsi"/>
          <w:i/>
          <w:sz w:val="24"/>
          <w:szCs w:val="24"/>
        </w:rPr>
        <w:t>Máquina de Turing</w:t>
      </w:r>
      <w:r w:rsidR="00A93276">
        <w:rPr>
          <w:rFonts w:asciiTheme="majorHAnsi" w:hAnsiTheme="majorHAnsi" w:cstheme="majorHAnsi"/>
          <w:i/>
          <w:sz w:val="24"/>
          <w:szCs w:val="24"/>
        </w:rPr>
        <w:t>.</w:t>
      </w:r>
    </w:p>
    <w:p w14:paraId="1EB7A52E" w14:textId="79A2C358" w:rsidR="00482ADF" w:rsidRDefault="00482ADF" w:rsidP="00482ADF">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Definición de Máquina de Turing. Operación de la máquina de Turing. Diferencias de la máquina de Turing con un autómata finito. Definición formal de máquina de Turing. Configuración de una máquina de Turing. Lenguaje reconocido por una Máquina de Turing. (Turing-aceptable). Aceptación y rechazo de palabras por Máquinas de Turing. Problema de la detención o parada.</w:t>
      </w:r>
    </w:p>
    <w:p w14:paraId="2007CB94" w14:textId="688A3191" w:rsidR="00511638" w:rsidRPr="009106C5" w:rsidRDefault="00511638" w:rsidP="009106C5">
      <w:pPr>
        <w:spacing w:line="240" w:lineRule="auto"/>
        <w:ind w:left="720"/>
        <w:jc w:val="both"/>
        <w:rPr>
          <w:rFonts w:asciiTheme="majorHAnsi" w:hAnsiTheme="majorHAnsi" w:cstheme="majorHAnsi"/>
          <w:i/>
          <w:sz w:val="24"/>
          <w:szCs w:val="24"/>
        </w:rPr>
      </w:pPr>
    </w:p>
    <w:p w14:paraId="360386C5" w14:textId="77777777" w:rsidR="009A5F74" w:rsidRDefault="009A5F74">
      <w:pPr>
        <w:spacing w:line="240" w:lineRule="auto"/>
        <w:jc w:val="both"/>
        <w:rPr>
          <w:rFonts w:ascii="Roboto" w:eastAsia="Roboto" w:hAnsi="Roboto" w:cs="Roboto"/>
          <w:sz w:val="24"/>
          <w:szCs w:val="24"/>
        </w:rPr>
      </w:pPr>
    </w:p>
    <w:p w14:paraId="5C290B4C" w14:textId="77777777" w:rsidR="009A5F74" w:rsidRDefault="009A5F74" w:rsidP="009A5F74">
      <w:pPr>
        <w:pStyle w:val="Ttulo"/>
        <w:numPr>
          <w:ilvl w:val="0"/>
          <w:numId w:val="9"/>
        </w:numPr>
        <w:spacing w:line="240" w:lineRule="auto"/>
        <w:jc w:val="both"/>
        <w:rPr>
          <w:b/>
          <w:sz w:val="22"/>
          <w:szCs w:val="22"/>
        </w:rPr>
      </w:pPr>
      <w:r w:rsidRPr="00603B9F">
        <w:rPr>
          <w:b/>
          <w:sz w:val="22"/>
          <w:szCs w:val="22"/>
        </w:rPr>
        <w:t>Ejes y enunciados Multidimensionales y transversales</w:t>
      </w:r>
    </w:p>
    <w:p w14:paraId="6619A1D0" w14:textId="77777777" w:rsidR="007F639D" w:rsidRDefault="007F639D">
      <w:pPr>
        <w:spacing w:line="240" w:lineRule="auto"/>
        <w:jc w:val="both"/>
        <w:rPr>
          <w:rFonts w:ascii="Roboto" w:eastAsia="Roboto" w:hAnsi="Roboto" w:cs="Roboto"/>
          <w:sz w:val="24"/>
          <w:szCs w:val="24"/>
        </w:rPr>
      </w:pPr>
    </w:p>
    <w:p w14:paraId="6D4A4482" w14:textId="77777777" w:rsidR="009A5F74" w:rsidRDefault="009A5F74">
      <w:pPr>
        <w:spacing w:line="240" w:lineRule="auto"/>
        <w:jc w:val="both"/>
        <w:rPr>
          <w:rFonts w:ascii="Roboto" w:eastAsia="Roboto" w:hAnsi="Roboto" w:cs="Roboto"/>
          <w:sz w:val="24"/>
          <w:szCs w:val="24"/>
        </w:rPr>
      </w:pPr>
    </w:p>
    <w:tbl>
      <w:tblPr>
        <w:tblStyle w:val="Tablaconcuadrcula"/>
        <w:tblW w:w="0" w:type="auto"/>
        <w:tblInd w:w="421" w:type="dxa"/>
        <w:tblLook w:val="04A0" w:firstRow="1" w:lastRow="0" w:firstColumn="1" w:lastColumn="0" w:noHBand="0" w:noVBand="1"/>
      </w:tblPr>
      <w:tblGrid>
        <w:gridCol w:w="2687"/>
        <w:gridCol w:w="1707"/>
        <w:gridCol w:w="4511"/>
      </w:tblGrid>
      <w:tr w:rsidR="009A5F74" w:rsidRPr="00AC3E97" w14:paraId="4322243F" w14:textId="77777777" w:rsidTr="009A5F74">
        <w:tc>
          <w:tcPr>
            <w:tcW w:w="2687" w:type="dxa"/>
          </w:tcPr>
          <w:p w14:paraId="47C9387E" w14:textId="77777777" w:rsidR="009A5F74" w:rsidRPr="00AC3E97" w:rsidRDefault="009A5F74" w:rsidP="00A93276">
            <w:pPr>
              <w:jc w:val="center"/>
              <w:rPr>
                <w:rFonts w:asciiTheme="majorHAnsi" w:hAnsiTheme="majorHAnsi" w:cstheme="majorHAnsi"/>
                <w:i/>
                <w:iCs/>
              </w:rPr>
            </w:pPr>
            <w:r w:rsidRPr="00AC3E97">
              <w:rPr>
                <w:rFonts w:asciiTheme="majorHAnsi" w:hAnsiTheme="majorHAnsi" w:cstheme="majorHAnsi"/>
                <w:i/>
                <w:iCs/>
              </w:rPr>
              <w:t>Eje</w:t>
            </w:r>
          </w:p>
        </w:tc>
        <w:tc>
          <w:tcPr>
            <w:tcW w:w="1707" w:type="dxa"/>
          </w:tcPr>
          <w:p w14:paraId="0D892141" w14:textId="77777777" w:rsidR="009A5F74" w:rsidRPr="00AC3E97" w:rsidRDefault="009A5F74" w:rsidP="00A93276">
            <w:pPr>
              <w:jc w:val="center"/>
              <w:rPr>
                <w:rFonts w:asciiTheme="majorHAnsi" w:hAnsiTheme="majorHAnsi" w:cstheme="majorHAnsi"/>
                <w:i/>
                <w:iCs/>
              </w:rPr>
            </w:pPr>
            <w:r w:rsidRPr="00AC3E97">
              <w:rPr>
                <w:rFonts w:asciiTheme="majorHAnsi" w:hAnsiTheme="majorHAnsi" w:cstheme="majorHAnsi"/>
                <w:i/>
                <w:iCs/>
              </w:rPr>
              <w:t>Nivel de logro de Aprendizaje</w:t>
            </w:r>
          </w:p>
        </w:tc>
        <w:tc>
          <w:tcPr>
            <w:tcW w:w="4511" w:type="dxa"/>
          </w:tcPr>
          <w:p w14:paraId="60CD682B" w14:textId="77777777" w:rsidR="009A5F74" w:rsidRPr="00AC3E97" w:rsidRDefault="009A5F74" w:rsidP="00A93276">
            <w:pPr>
              <w:jc w:val="center"/>
              <w:rPr>
                <w:rFonts w:asciiTheme="majorHAnsi" w:hAnsiTheme="majorHAnsi" w:cstheme="majorHAnsi"/>
                <w:i/>
                <w:iCs/>
              </w:rPr>
            </w:pPr>
            <w:r w:rsidRPr="00AC3E97">
              <w:rPr>
                <w:rFonts w:asciiTheme="majorHAnsi" w:hAnsiTheme="majorHAnsi" w:cstheme="majorHAnsi"/>
                <w:i/>
                <w:iCs/>
              </w:rPr>
              <w:t>Acciones de enseñanza</w:t>
            </w:r>
          </w:p>
        </w:tc>
      </w:tr>
      <w:tr w:rsidR="009A5F74" w:rsidRPr="00AC3E97" w14:paraId="2B771EB1" w14:textId="77777777" w:rsidTr="009A5F74">
        <w:tc>
          <w:tcPr>
            <w:tcW w:w="2687" w:type="dxa"/>
          </w:tcPr>
          <w:p w14:paraId="0FD54A93" w14:textId="0D8B54F1"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 Identificación, formulación y resolución de problemas de informática</w:t>
            </w:r>
          </w:p>
        </w:tc>
        <w:tc>
          <w:tcPr>
            <w:tcW w:w="1707" w:type="dxa"/>
          </w:tcPr>
          <w:p w14:paraId="049A9A0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3A13FA53"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4633A459" w14:textId="77777777" w:rsidTr="009A5F74">
        <w:tc>
          <w:tcPr>
            <w:tcW w:w="2687" w:type="dxa"/>
          </w:tcPr>
          <w:p w14:paraId="13E12C4B" w14:textId="3546496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C2. Concepción, diseño y desarrollo de proyectos de informática</w:t>
            </w:r>
          </w:p>
        </w:tc>
        <w:tc>
          <w:tcPr>
            <w:tcW w:w="1707" w:type="dxa"/>
          </w:tcPr>
          <w:p w14:paraId="406CF15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2E747EDD"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2DEFFFE4" w14:textId="77777777" w:rsidTr="009A5F74">
        <w:tc>
          <w:tcPr>
            <w:tcW w:w="2687" w:type="dxa"/>
          </w:tcPr>
          <w:p w14:paraId="4634CFC9" w14:textId="33F3243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C3.</w:t>
            </w:r>
            <w:r w:rsidR="00483DBF">
              <w:rPr>
                <w:rFonts w:asciiTheme="majorHAnsi" w:hAnsiTheme="majorHAnsi" w:cstheme="majorHAnsi"/>
                <w:i/>
                <w:iCs/>
              </w:rPr>
              <w:t xml:space="preserve"> </w:t>
            </w:r>
            <w:r w:rsidRPr="00AC3E97">
              <w:rPr>
                <w:rFonts w:asciiTheme="majorHAnsi" w:hAnsiTheme="majorHAnsi" w:cstheme="majorHAnsi"/>
                <w:i/>
                <w:iCs/>
              </w:rPr>
              <w:t>Gestión, planificación, ejecución y control de proyectos de informática</w:t>
            </w:r>
          </w:p>
        </w:tc>
        <w:tc>
          <w:tcPr>
            <w:tcW w:w="1707" w:type="dxa"/>
          </w:tcPr>
          <w:p w14:paraId="7314299C" w14:textId="44A73932"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w:t>
            </w:r>
            <w:r w:rsidR="00AC5E7E">
              <w:rPr>
                <w:rFonts w:asciiTheme="majorHAnsi" w:hAnsiTheme="majorHAnsi" w:cstheme="majorHAnsi"/>
                <w:i/>
                <w:iCs/>
              </w:rPr>
              <w:t>e</w:t>
            </w:r>
            <w:r w:rsidRPr="00AC3E97">
              <w:rPr>
                <w:rFonts w:asciiTheme="majorHAnsi" w:hAnsiTheme="majorHAnsi" w:cstheme="majorHAnsi"/>
                <w:i/>
                <w:iCs/>
              </w:rPr>
              <w:t>dio</w:t>
            </w:r>
          </w:p>
        </w:tc>
        <w:tc>
          <w:tcPr>
            <w:tcW w:w="4511" w:type="dxa"/>
          </w:tcPr>
          <w:p w14:paraId="678D2C7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Aprendizaje orientado a Proyectos</w:t>
            </w:r>
          </w:p>
        </w:tc>
      </w:tr>
      <w:tr w:rsidR="009A5F74" w:rsidRPr="00AC3E97" w14:paraId="794E6C0A" w14:textId="77777777" w:rsidTr="009A5F74">
        <w:tc>
          <w:tcPr>
            <w:tcW w:w="2687" w:type="dxa"/>
          </w:tcPr>
          <w:p w14:paraId="6B3890D0" w14:textId="3C8ACD4F"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C4.</w:t>
            </w:r>
            <w:r w:rsidR="00483DBF">
              <w:rPr>
                <w:rFonts w:asciiTheme="majorHAnsi" w:hAnsiTheme="majorHAnsi" w:cstheme="majorHAnsi"/>
                <w:i/>
                <w:iCs/>
              </w:rPr>
              <w:t xml:space="preserve"> </w:t>
            </w:r>
            <w:r w:rsidRPr="00AC3E97">
              <w:rPr>
                <w:rFonts w:asciiTheme="majorHAnsi" w:hAnsiTheme="majorHAnsi" w:cstheme="majorHAnsi"/>
                <w:i/>
                <w:iCs/>
              </w:rPr>
              <w:t>Utilización de técnicas y herramientas de aplicación en la informática</w:t>
            </w:r>
          </w:p>
        </w:tc>
        <w:tc>
          <w:tcPr>
            <w:tcW w:w="1707" w:type="dxa"/>
          </w:tcPr>
          <w:p w14:paraId="7418643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66CA488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3B2DC82A" w14:textId="77777777" w:rsidTr="009A5F74">
        <w:tc>
          <w:tcPr>
            <w:tcW w:w="2687" w:type="dxa"/>
          </w:tcPr>
          <w:p w14:paraId="5093B085" w14:textId="355E8D5C"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A93276" w:rsidRPr="00AC3E97">
              <w:rPr>
                <w:rFonts w:asciiTheme="majorHAnsi" w:hAnsiTheme="majorHAnsi" w:cstheme="majorHAnsi"/>
                <w:i/>
                <w:iCs/>
              </w:rPr>
              <w:t>5. Generación</w:t>
            </w:r>
            <w:r w:rsidRPr="00AC3E97">
              <w:rPr>
                <w:rFonts w:asciiTheme="majorHAnsi" w:hAnsiTheme="majorHAnsi" w:cstheme="majorHAnsi"/>
                <w:i/>
                <w:iCs/>
              </w:rPr>
              <w:t xml:space="preserve"> de desarrollos tecnológicos y/o innovaciones tecnológicas</w:t>
            </w:r>
          </w:p>
        </w:tc>
        <w:tc>
          <w:tcPr>
            <w:tcW w:w="1707" w:type="dxa"/>
          </w:tcPr>
          <w:p w14:paraId="4CE7C5F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Medio</w:t>
            </w:r>
          </w:p>
        </w:tc>
        <w:tc>
          <w:tcPr>
            <w:tcW w:w="4511" w:type="dxa"/>
          </w:tcPr>
          <w:p w14:paraId="72A19068"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7B12F0C5" w14:textId="77777777" w:rsidTr="009A5F74">
        <w:tc>
          <w:tcPr>
            <w:tcW w:w="2687" w:type="dxa"/>
          </w:tcPr>
          <w:p w14:paraId="6664B9C3" w14:textId="34337DE0"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A93276" w:rsidRPr="00AC3E97">
              <w:rPr>
                <w:rFonts w:asciiTheme="majorHAnsi" w:hAnsiTheme="majorHAnsi" w:cstheme="majorHAnsi"/>
                <w:i/>
                <w:iCs/>
              </w:rPr>
              <w:t>6. Fundamentos</w:t>
            </w:r>
            <w:r w:rsidRPr="00AC3E97">
              <w:rPr>
                <w:rFonts w:asciiTheme="majorHAnsi" w:hAnsiTheme="majorHAnsi" w:cstheme="majorHAnsi"/>
                <w:i/>
                <w:iCs/>
              </w:rPr>
              <w:t xml:space="preserve"> para el desempeño en equipos de trabajo</w:t>
            </w:r>
          </w:p>
        </w:tc>
        <w:tc>
          <w:tcPr>
            <w:tcW w:w="1707" w:type="dxa"/>
          </w:tcPr>
          <w:p w14:paraId="41376B1F"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061552B7"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Aprendizaje cooperativo</w:t>
            </w:r>
          </w:p>
        </w:tc>
      </w:tr>
      <w:tr w:rsidR="009A5F74" w:rsidRPr="00AC3E97" w14:paraId="3179DB30" w14:textId="77777777" w:rsidTr="009A5F74">
        <w:tc>
          <w:tcPr>
            <w:tcW w:w="2687" w:type="dxa"/>
          </w:tcPr>
          <w:p w14:paraId="20ABC1E9" w14:textId="10A2B10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A93276" w:rsidRPr="00AC3E97">
              <w:rPr>
                <w:rFonts w:asciiTheme="majorHAnsi" w:hAnsiTheme="majorHAnsi" w:cstheme="majorHAnsi"/>
                <w:i/>
                <w:iCs/>
              </w:rPr>
              <w:t>7. Fundamentos</w:t>
            </w:r>
            <w:r w:rsidRPr="00AC3E97">
              <w:rPr>
                <w:rFonts w:asciiTheme="majorHAnsi" w:hAnsiTheme="majorHAnsi" w:cstheme="majorHAnsi"/>
                <w:i/>
                <w:iCs/>
              </w:rPr>
              <w:t xml:space="preserve"> para la comunicación efectiva</w:t>
            </w:r>
          </w:p>
        </w:tc>
        <w:tc>
          <w:tcPr>
            <w:tcW w:w="1707" w:type="dxa"/>
          </w:tcPr>
          <w:p w14:paraId="783AC35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016597B6"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Ilustraciones, debate y lluvia de ideas</w:t>
            </w:r>
          </w:p>
        </w:tc>
      </w:tr>
      <w:tr w:rsidR="009A5F74" w:rsidRPr="00AC3E97" w14:paraId="0ED68D7C" w14:textId="77777777" w:rsidTr="009A5F74">
        <w:tc>
          <w:tcPr>
            <w:tcW w:w="2687" w:type="dxa"/>
          </w:tcPr>
          <w:p w14:paraId="2ADA9183" w14:textId="489ED3B4"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A93276" w:rsidRPr="00AC3E97">
              <w:rPr>
                <w:rFonts w:asciiTheme="majorHAnsi" w:hAnsiTheme="majorHAnsi" w:cstheme="majorHAnsi"/>
                <w:i/>
                <w:iCs/>
              </w:rPr>
              <w:t>8. Fundamentos</w:t>
            </w:r>
            <w:r w:rsidRPr="00AC3E97">
              <w:rPr>
                <w:rFonts w:asciiTheme="majorHAnsi" w:hAnsiTheme="majorHAnsi" w:cstheme="majorHAnsi"/>
                <w:i/>
                <w:iCs/>
              </w:rPr>
              <w:t xml:space="preserve"> para la acción ética y responsable</w:t>
            </w:r>
          </w:p>
        </w:tc>
        <w:tc>
          <w:tcPr>
            <w:tcW w:w="1707" w:type="dxa"/>
          </w:tcPr>
          <w:p w14:paraId="1E0D221A"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Medio</w:t>
            </w:r>
          </w:p>
        </w:tc>
        <w:tc>
          <w:tcPr>
            <w:tcW w:w="4511" w:type="dxa"/>
          </w:tcPr>
          <w:p w14:paraId="78E1F08F"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Debate</w:t>
            </w:r>
          </w:p>
        </w:tc>
      </w:tr>
      <w:tr w:rsidR="009A5F74" w:rsidRPr="00AC3E97" w14:paraId="19B4663E" w14:textId="77777777" w:rsidTr="009A5F74">
        <w:tc>
          <w:tcPr>
            <w:tcW w:w="2687" w:type="dxa"/>
          </w:tcPr>
          <w:p w14:paraId="57FE7CBA" w14:textId="7ECA4F86"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A93276" w:rsidRPr="00AC3E97">
              <w:rPr>
                <w:rFonts w:asciiTheme="majorHAnsi" w:hAnsiTheme="majorHAnsi" w:cstheme="majorHAnsi"/>
                <w:i/>
                <w:iCs/>
              </w:rPr>
              <w:t>9. Fundamentos</w:t>
            </w:r>
            <w:r w:rsidRPr="00AC3E97">
              <w:rPr>
                <w:rFonts w:asciiTheme="majorHAnsi" w:hAnsiTheme="majorHAnsi" w:cstheme="majorHAnsi"/>
                <w:i/>
                <w:iCs/>
              </w:rPr>
              <w:t xml:space="preserve"> para evaluar y actuar en relación con el impacto social de su actividad en el contexto global y local</w:t>
            </w:r>
          </w:p>
        </w:tc>
        <w:tc>
          <w:tcPr>
            <w:tcW w:w="1707" w:type="dxa"/>
          </w:tcPr>
          <w:p w14:paraId="5903CBA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Bajo</w:t>
            </w:r>
          </w:p>
        </w:tc>
        <w:tc>
          <w:tcPr>
            <w:tcW w:w="4511" w:type="dxa"/>
          </w:tcPr>
          <w:p w14:paraId="01A7B416"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NA</w:t>
            </w:r>
          </w:p>
        </w:tc>
      </w:tr>
      <w:tr w:rsidR="009A5F74" w:rsidRPr="00AC3E97" w14:paraId="3014FA9A" w14:textId="77777777" w:rsidTr="009A5F74">
        <w:tc>
          <w:tcPr>
            <w:tcW w:w="2687" w:type="dxa"/>
          </w:tcPr>
          <w:p w14:paraId="38C31F7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C10.Fundamentos para el aprendizaje continuo</w:t>
            </w:r>
          </w:p>
        </w:tc>
        <w:tc>
          <w:tcPr>
            <w:tcW w:w="1707" w:type="dxa"/>
          </w:tcPr>
          <w:p w14:paraId="309B978D"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5C11C08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Debate</w:t>
            </w:r>
          </w:p>
        </w:tc>
      </w:tr>
      <w:tr w:rsidR="009A5F74" w:rsidRPr="00AC3E97" w14:paraId="174DDFAC" w14:textId="77777777" w:rsidTr="009A5F74">
        <w:tc>
          <w:tcPr>
            <w:tcW w:w="2687" w:type="dxa"/>
          </w:tcPr>
          <w:p w14:paraId="2FDEB8D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C11.Fundamentos para la acción emprendedora</w:t>
            </w:r>
          </w:p>
        </w:tc>
        <w:tc>
          <w:tcPr>
            <w:tcW w:w="1707" w:type="dxa"/>
          </w:tcPr>
          <w:p w14:paraId="0E64FFB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Medio</w:t>
            </w:r>
          </w:p>
        </w:tc>
        <w:tc>
          <w:tcPr>
            <w:tcW w:w="4511" w:type="dxa"/>
          </w:tcPr>
          <w:p w14:paraId="53B30ED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bl>
    <w:p w14:paraId="46FEBE00" w14:textId="77777777" w:rsidR="009A5F74" w:rsidRDefault="009A5F74">
      <w:pPr>
        <w:spacing w:line="240" w:lineRule="auto"/>
        <w:jc w:val="both"/>
        <w:rPr>
          <w:rFonts w:ascii="Roboto" w:eastAsia="Roboto" w:hAnsi="Roboto" w:cs="Roboto"/>
          <w:sz w:val="24"/>
          <w:szCs w:val="24"/>
        </w:rPr>
      </w:pPr>
    </w:p>
    <w:p w14:paraId="5E51F3A9" w14:textId="77777777" w:rsidR="009A5F74" w:rsidRDefault="009A5F74">
      <w:pPr>
        <w:spacing w:line="240" w:lineRule="auto"/>
        <w:jc w:val="both"/>
        <w:rPr>
          <w:rFonts w:ascii="Roboto" w:eastAsia="Roboto" w:hAnsi="Roboto" w:cs="Roboto"/>
          <w:sz w:val="24"/>
          <w:szCs w:val="24"/>
        </w:rPr>
      </w:pPr>
    </w:p>
    <w:p w14:paraId="0061997C" w14:textId="307EC6D0" w:rsidR="007F639D" w:rsidRPr="009A5F74" w:rsidRDefault="00800CF7" w:rsidP="009A5F74">
      <w:pPr>
        <w:pStyle w:val="Ttulo"/>
        <w:numPr>
          <w:ilvl w:val="0"/>
          <w:numId w:val="9"/>
        </w:numPr>
        <w:spacing w:line="240" w:lineRule="auto"/>
        <w:jc w:val="both"/>
        <w:rPr>
          <w:rFonts w:ascii="Roboto" w:eastAsia="Roboto" w:hAnsi="Roboto" w:cs="Roboto"/>
          <w:b/>
          <w:sz w:val="22"/>
          <w:szCs w:val="22"/>
          <w:lang w:val="it-IT"/>
        </w:rPr>
      </w:pPr>
      <w:bookmarkStart w:id="6" w:name="_fya2ypj8czbm" w:colFirst="0" w:colLast="0"/>
      <w:bookmarkEnd w:id="6"/>
      <w:r w:rsidRPr="009106C5">
        <w:rPr>
          <w:rFonts w:ascii="Roboto" w:eastAsia="Roboto" w:hAnsi="Roboto" w:cs="Roboto"/>
          <w:b/>
          <w:sz w:val="22"/>
          <w:szCs w:val="22"/>
          <w:lang w:val="es-AR"/>
        </w:rPr>
        <w:t xml:space="preserve"> </w:t>
      </w:r>
      <w:r w:rsidR="00653AD0" w:rsidRPr="009A5F74">
        <w:rPr>
          <w:rFonts w:ascii="Roboto" w:eastAsia="Roboto" w:hAnsi="Roboto" w:cs="Roboto"/>
          <w:b/>
          <w:sz w:val="22"/>
          <w:szCs w:val="22"/>
          <w:lang w:val="it-IT"/>
        </w:rPr>
        <w:t>Bibliografía obligatoria</w:t>
      </w:r>
    </w:p>
    <w:p w14:paraId="3B49D342" w14:textId="77777777" w:rsidR="007F639D" w:rsidRPr="009A5F74" w:rsidRDefault="007F639D">
      <w:pPr>
        <w:spacing w:line="240" w:lineRule="auto"/>
        <w:jc w:val="both"/>
        <w:rPr>
          <w:rFonts w:ascii="Roboto" w:eastAsia="Roboto" w:hAnsi="Roboto" w:cs="Roboto"/>
          <w:sz w:val="24"/>
          <w:szCs w:val="24"/>
          <w:lang w:val="it-IT"/>
        </w:rPr>
      </w:pPr>
    </w:p>
    <w:p w14:paraId="732B3C17" w14:textId="189C7D04" w:rsidR="007F639D" w:rsidRPr="009106C5" w:rsidRDefault="006953EC" w:rsidP="009106C5">
      <w:pPr>
        <w:spacing w:line="240" w:lineRule="auto"/>
        <w:ind w:left="426" w:hanging="426"/>
        <w:jc w:val="both"/>
        <w:rPr>
          <w:rFonts w:asciiTheme="majorHAnsi" w:hAnsiTheme="majorHAnsi" w:cstheme="majorHAnsi"/>
          <w:i/>
          <w:color w:val="000000" w:themeColor="text1"/>
          <w:sz w:val="24"/>
          <w:szCs w:val="24"/>
          <w:lang w:val="es-AR"/>
        </w:rPr>
      </w:pPr>
      <w:r w:rsidRPr="009106C5">
        <w:rPr>
          <w:rFonts w:asciiTheme="majorHAnsi" w:hAnsiTheme="majorHAnsi" w:cstheme="majorHAnsi"/>
          <w:i/>
          <w:color w:val="000000" w:themeColor="text1"/>
          <w:sz w:val="24"/>
          <w:szCs w:val="24"/>
          <w:lang w:val="es-AR"/>
        </w:rPr>
        <w:tab/>
      </w:r>
      <w:proofErr w:type="spellStart"/>
      <w:r w:rsidRPr="009106C5">
        <w:rPr>
          <w:rFonts w:asciiTheme="majorHAnsi" w:hAnsiTheme="majorHAnsi" w:cstheme="majorHAnsi"/>
          <w:i/>
          <w:color w:val="000000" w:themeColor="text1"/>
          <w:sz w:val="24"/>
          <w:szCs w:val="24"/>
          <w:lang w:val="es-AR"/>
        </w:rPr>
        <w:t>Hopcroft</w:t>
      </w:r>
      <w:proofErr w:type="spellEnd"/>
      <w:r w:rsidRPr="009106C5">
        <w:rPr>
          <w:rFonts w:asciiTheme="majorHAnsi" w:hAnsiTheme="majorHAnsi" w:cstheme="majorHAnsi"/>
          <w:i/>
          <w:color w:val="000000" w:themeColor="text1"/>
          <w:sz w:val="24"/>
          <w:szCs w:val="24"/>
          <w:lang w:val="es-AR"/>
        </w:rPr>
        <w:t xml:space="preserve">, J.; </w:t>
      </w:r>
      <w:proofErr w:type="spellStart"/>
      <w:r w:rsidRPr="009106C5">
        <w:rPr>
          <w:rFonts w:asciiTheme="majorHAnsi" w:hAnsiTheme="majorHAnsi" w:cstheme="majorHAnsi"/>
          <w:i/>
          <w:color w:val="000000" w:themeColor="text1"/>
          <w:sz w:val="24"/>
          <w:szCs w:val="24"/>
          <w:lang w:val="es-AR"/>
        </w:rPr>
        <w:t>Motwani</w:t>
      </w:r>
      <w:proofErr w:type="spellEnd"/>
      <w:r w:rsidRPr="009106C5">
        <w:rPr>
          <w:rFonts w:asciiTheme="majorHAnsi" w:hAnsiTheme="majorHAnsi" w:cstheme="majorHAnsi"/>
          <w:i/>
          <w:color w:val="000000" w:themeColor="text1"/>
          <w:sz w:val="24"/>
          <w:szCs w:val="24"/>
          <w:lang w:val="es-AR"/>
        </w:rPr>
        <w:t>, R. y Ullman, J. (2007) “Teoría de autómatas, lenguajes y computación”, Madrid, Editorial Addison Wesley.</w:t>
      </w:r>
    </w:p>
    <w:p w14:paraId="4283BF04" w14:textId="77777777" w:rsidR="006953EC" w:rsidRPr="009106C5" w:rsidRDefault="006953EC">
      <w:pPr>
        <w:spacing w:line="240" w:lineRule="auto"/>
        <w:jc w:val="both"/>
        <w:rPr>
          <w:rFonts w:ascii="Roboto" w:eastAsia="Roboto" w:hAnsi="Roboto" w:cs="Roboto"/>
          <w:color w:val="222222"/>
          <w:sz w:val="24"/>
          <w:szCs w:val="24"/>
          <w:highlight w:val="white"/>
          <w:lang w:val="es-AR"/>
        </w:rPr>
      </w:pPr>
    </w:p>
    <w:p w14:paraId="6FB8F6D2" w14:textId="33B30434" w:rsidR="006953EC" w:rsidRPr="009106C5" w:rsidRDefault="006953EC" w:rsidP="009106C5">
      <w:pPr>
        <w:spacing w:line="240" w:lineRule="auto"/>
        <w:ind w:left="426"/>
        <w:jc w:val="both"/>
        <w:rPr>
          <w:rFonts w:asciiTheme="majorHAnsi" w:hAnsiTheme="majorHAnsi" w:cstheme="majorHAnsi"/>
          <w:i/>
          <w:color w:val="000000" w:themeColor="text1"/>
          <w:sz w:val="24"/>
          <w:szCs w:val="24"/>
          <w:lang w:val="es-AR"/>
        </w:rPr>
      </w:pPr>
      <w:r w:rsidRPr="009106C5">
        <w:rPr>
          <w:rFonts w:asciiTheme="majorHAnsi" w:hAnsiTheme="majorHAnsi" w:cstheme="majorHAnsi"/>
          <w:i/>
          <w:color w:val="000000" w:themeColor="text1"/>
          <w:sz w:val="24"/>
          <w:szCs w:val="24"/>
          <w:lang w:val="es-AR"/>
        </w:rPr>
        <w:t xml:space="preserve">Isasi, </w:t>
      </w:r>
      <w:proofErr w:type="spellStart"/>
      <w:r w:rsidRPr="009106C5">
        <w:rPr>
          <w:rFonts w:asciiTheme="majorHAnsi" w:hAnsiTheme="majorHAnsi" w:cstheme="majorHAnsi"/>
          <w:i/>
          <w:color w:val="000000" w:themeColor="text1"/>
          <w:sz w:val="24"/>
          <w:szCs w:val="24"/>
          <w:lang w:val="es-AR"/>
        </w:rPr>
        <w:t>Martinez</w:t>
      </w:r>
      <w:proofErr w:type="spellEnd"/>
      <w:r w:rsidRPr="009106C5">
        <w:rPr>
          <w:rFonts w:asciiTheme="majorHAnsi" w:hAnsiTheme="majorHAnsi" w:cstheme="majorHAnsi"/>
          <w:i/>
          <w:color w:val="000000" w:themeColor="text1"/>
          <w:sz w:val="24"/>
          <w:szCs w:val="24"/>
          <w:lang w:val="es-AR"/>
        </w:rPr>
        <w:t xml:space="preserve"> y Borrajo (1997) “Lenguajes, Gramáticas y Autómatas”, Madrid, Editorial Addison Wesley.</w:t>
      </w:r>
    </w:p>
    <w:p w14:paraId="25E1D73E" w14:textId="77777777" w:rsidR="006953EC" w:rsidRPr="009106C5" w:rsidRDefault="006953EC" w:rsidP="006953EC">
      <w:pPr>
        <w:spacing w:line="240" w:lineRule="auto"/>
        <w:jc w:val="both"/>
        <w:rPr>
          <w:rFonts w:ascii="Roboto" w:eastAsia="Roboto" w:hAnsi="Roboto" w:cs="Roboto"/>
          <w:color w:val="222222"/>
          <w:sz w:val="24"/>
          <w:szCs w:val="24"/>
          <w:highlight w:val="white"/>
          <w:lang w:val="es-AR"/>
        </w:rPr>
      </w:pPr>
    </w:p>
    <w:p w14:paraId="53BF4DB9" w14:textId="640B303A" w:rsidR="006953EC" w:rsidRPr="009106C5" w:rsidRDefault="006953EC">
      <w:pPr>
        <w:spacing w:line="240" w:lineRule="auto"/>
        <w:jc w:val="both"/>
        <w:rPr>
          <w:rFonts w:ascii="Roboto" w:eastAsia="Roboto" w:hAnsi="Roboto" w:cs="Roboto"/>
          <w:color w:val="222222"/>
          <w:sz w:val="24"/>
          <w:szCs w:val="24"/>
          <w:highlight w:val="white"/>
          <w:lang w:val="es-AR"/>
        </w:rPr>
      </w:pPr>
    </w:p>
    <w:p w14:paraId="7C1DB2F0" w14:textId="6C469684" w:rsidR="007F639D" w:rsidRPr="009A5F74" w:rsidRDefault="005F0FB9" w:rsidP="00483DBF">
      <w:pPr>
        <w:pStyle w:val="Ttulo"/>
        <w:numPr>
          <w:ilvl w:val="1"/>
          <w:numId w:val="9"/>
        </w:numPr>
        <w:spacing w:line="240" w:lineRule="auto"/>
        <w:jc w:val="both"/>
        <w:rPr>
          <w:rFonts w:ascii="Roboto" w:eastAsia="Roboto" w:hAnsi="Roboto" w:cs="Roboto"/>
          <w:b/>
          <w:sz w:val="22"/>
          <w:szCs w:val="22"/>
          <w:lang w:val="it-IT"/>
        </w:rPr>
      </w:pPr>
      <w:bookmarkStart w:id="7" w:name="_b48qq1uu8lzv" w:colFirst="0" w:colLast="0"/>
      <w:bookmarkEnd w:id="7"/>
      <w:r w:rsidRPr="009106C5">
        <w:rPr>
          <w:rFonts w:ascii="Roboto" w:eastAsia="Roboto" w:hAnsi="Roboto" w:cs="Roboto"/>
          <w:b/>
          <w:sz w:val="22"/>
          <w:szCs w:val="22"/>
          <w:lang w:val="es-AR"/>
        </w:rPr>
        <w:t xml:space="preserve"> </w:t>
      </w:r>
      <w:r w:rsidR="00653AD0" w:rsidRPr="009A5F74">
        <w:rPr>
          <w:rFonts w:ascii="Roboto" w:eastAsia="Roboto" w:hAnsi="Roboto" w:cs="Roboto"/>
          <w:b/>
          <w:sz w:val="22"/>
          <w:szCs w:val="22"/>
          <w:lang w:val="it-IT"/>
        </w:rPr>
        <w:t>Bibliografía optativa</w:t>
      </w:r>
    </w:p>
    <w:p w14:paraId="1A66A36A" w14:textId="77777777" w:rsidR="007F639D" w:rsidRPr="009A5F74" w:rsidRDefault="007F639D">
      <w:pPr>
        <w:spacing w:line="240" w:lineRule="auto"/>
        <w:jc w:val="both"/>
        <w:rPr>
          <w:rFonts w:ascii="Roboto" w:eastAsia="Roboto" w:hAnsi="Roboto" w:cs="Roboto"/>
          <w:sz w:val="24"/>
          <w:szCs w:val="24"/>
          <w:u w:val="single"/>
          <w:lang w:val="it-IT"/>
        </w:rPr>
      </w:pPr>
    </w:p>
    <w:p w14:paraId="6C16210D" w14:textId="5C06A0F2" w:rsidR="001F3021" w:rsidRPr="009106C5" w:rsidRDefault="001F3021" w:rsidP="009106C5">
      <w:pPr>
        <w:spacing w:line="240" w:lineRule="auto"/>
        <w:ind w:left="851"/>
        <w:jc w:val="both"/>
        <w:rPr>
          <w:rFonts w:asciiTheme="majorHAnsi" w:hAnsiTheme="majorHAnsi" w:cstheme="majorHAnsi"/>
          <w:i/>
          <w:color w:val="000000" w:themeColor="text1"/>
          <w:sz w:val="24"/>
          <w:szCs w:val="24"/>
          <w:lang w:val="es-AR"/>
        </w:rPr>
      </w:pPr>
      <w:r w:rsidRPr="009106C5">
        <w:rPr>
          <w:rFonts w:asciiTheme="majorHAnsi" w:hAnsiTheme="majorHAnsi" w:cstheme="majorHAnsi"/>
          <w:i/>
          <w:color w:val="000000" w:themeColor="text1"/>
          <w:sz w:val="24"/>
          <w:szCs w:val="24"/>
          <w:lang w:val="es-AR"/>
        </w:rPr>
        <w:t>Cubero, E.; Moreno, M. y Salomón R. (2007) “Teoría de autómatas y lenguajes formales”, Madrid, Editorial McGraw-Hill.</w:t>
      </w:r>
    </w:p>
    <w:p w14:paraId="27FEEEBA" w14:textId="77777777" w:rsidR="001F3021" w:rsidRPr="009106C5" w:rsidRDefault="001F3021" w:rsidP="001F3021">
      <w:pPr>
        <w:spacing w:line="240" w:lineRule="auto"/>
        <w:ind w:left="720"/>
        <w:jc w:val="both"/>
        <w:rPr>
          <w:rFonts w:ascii="Roboto" w:eastAsia="Roboto" w:hAnsi="Roboto" w:cs="Roboto"/>
          <w:color w:val="222222"/>
          <w:sz w:val="24"/>
          <w:szCs w:val="24"/>
          <w:highlight w:val="white"/>
          <w:lang w:val="es-AR"/>
        </w:rPr>
      </w:pPr>
    </w:p>
    <w:p w14:paraId="7A192AE9" w14:textId="3A42EBD5" w:rsidR="001F3021" w:rsidRPr="009106C5" w:rsidRDefault="001F3021" w:rsidP="001F3021">
      <w:pPr>
        <w:spacing w:line="240" w:lineRule="auto"/>
        <w:ind w:left="720"/>
        <w:jc w:val="both"/>
        <w:rPr>
          <w:rFonts w:asciiTheme="majorHAnsi" w:hAnsiTheme="majorHAnsi" w:cstheme="majorHAnsi"/>
          <w:i/>
          <w:color w:val="000000" w:themeColor="text1"/>
          <w:sz w:val="24"/>
          <w:szCs w:val="24"/>
          <w:lang w:val="es-AR"/>
        </w:rPr>
      </w:pPr>
      <w:r w:rsidRPr="009106C5">
        <w:rPr>
          <w:rFonts w:asciiTheme="majorHAnsi" w:hAnsiTheme="majorHAnsi" w:cstheme="majorHAnsi"/>
          <w:i/>
          <w:color w:val="000000" w:themeColor="text1"/>
          <w:sz w:val="24"/>
          <w:szCs w:val="24"/>
          <w:lang w:val="es-AR"/>
        </w:rPr>
        <w:t>Kelley, Dean (1995) “Teoría de Autómatas y Lenguajes Formales”, UK, Editorial Prentice Hall.</w:t>
      </w:r>
    </w:p>
    <w:p w14:paraId="32902894" w14:textId="77777777" w:rsidR="001F3021" w:rsidRPr="009106C5" w:rsidRDefault="001F3021" w:rsidP="001F3021">
      <w:pPr>
        <w:spacing w:line="240" w:lineRule="auto"/>
        <w:ind w:left="720"/>
        <w:jc w:val="both"/>
        <w:rPr>
          <w:rFonts w:ascii="Roboto" w:eastAsia="Roboto" w:hAnsi="Roboto" w:cs="Roboto"/>
          <w:color w:val="222222"/>
          <w:sz w:val="24"/>
          <w:szCs w:val="24"/>
          <w:highlight w:val="white"/>
          <w:lang w:val="es-AR"/>
        </w:rPr>
      </w:pPr>
    </w:p>
    <w:p w14:paraId="7349CBF5" w14:textId="77777777" w:rsidR="005F0FB9" w:rsidRDefault="005F0FB9" w:rsidP="00800CF7">
      <w:pPr>
        <w:spacing w:line="240" w:lineRule="auto"/>
        <w:ind w:left="426"/>
        <w:jc w:val="both"/>
        <w:rPr>
          <w:rFonts w:ascii="Roboto" w:eastAsia="Roboto" w:hAnsi="Roboto" w:cs="Roboto"/>
          <w:sz w:val="24"/>
          <w:szCs w:val="24"/>
          <w:u w:val="single"/>
        </w:rPr>
      </w:pPr>
    </w:p>
    <w:p w14:paraId="71226472" w14:textId="0E6B8830" w:rsidR="007F639D" w:rsidRDefault="00653AD0" w:rsidP="009A5F74">
      <w:pPr>
        <w:pStyle w:val="Ttulo"/>
        <w:numPr>
          <w:ilvl w:val="0"/>
          <w:numId w:val="9"/>
        </w:numPr>
        <w:spacing w:line="240" w:lineRule="auto"/>
        <w:jc w:val="both"/>
        <w:rPr>
          <w:rFonts w:ascii="Roboto" w:eastAsia="Roboto" w:hAnsi="Roboto" w:cs="Roboto"/>
          <w:b/>
          <w:sz w:val="22"/>
          <w:szCs w:val="22"/>
        </w:rPr>
      </w:pPr>
      <w:bookmarkStart w:id="8" w:name="_bubzh2cg2n4g" w:colFirst="0" w:colLast="0"/>
      <w:bookmarkEnd w:id="8"/>
      <w:r>
        <w:rPr>
          <w:rFonts w:ascii="Roboto" w:eastAsia="Roboto" w:hAnsi="Roboto" w:cs="Roboto"/>
          <w:b/>
          <w:sz w:val="22"/>
          <w:szCs w:val="22"/>
        </w:rPr>
        <w:t>Recursos</w:t>
      </w:r>
    </w:p>
    <w:p w14:paraId="3E893537" w14:textId="77777777" w:rsidR="007F639D" w:rsidRDefault="007F639D">
      <w:pPr>
        <w:spacing w:line="240" w:lineRule="auto"/>
        <w:ind w:left="360"/>
        <w:jc w:val="both"/>
        <w:rPr>
          <w:rFonts w:ascii="Roboto" w:eastAsia="Roboto" w:hAnsi="Roboto" w:cs="Roboto"/>
          <w:sz w:val="24"/>
          <w:szCs w:val="24"/>
          <w:u w:val="single"/>
        </w:rPr>
      </w:pPr>
    </w:p>
    <w:p w14:paraId="52A7BC06" w14:textId="79A0DA9B" w:rsidR="001F3021" w:rsidRDefault="001F3021">
      <w:pPr>
        <w:spacing w:line="240" w:lineRule="auto"/>
        <w:ind w:left="360"/>
        <w:jc w:val="both"/>
        <w:rPr>
          <w:rFonts w:ascii="Roboto" w:eastAsia="Roboto" w:hAnsi="Roboto" w:cs="Roboto"/>
          <w:sz w:val="24"/>
          <w:szCs w:val="24"/>
          <w:u w:val="single"/>
        </w:rPr>
      </w:pPr>
      <w:r w:rsidRPr="009106C5">
        <w:rPr>
          <w:rFonts w:asciiTheme="majorHAnsi" w:hAnsiTheme="majorHAnsi" w:cstheme="majorHAnsi"/>
          <w:i/>
          <w:color w:val="000000" w:themeColor="text1"/>
          <w:sz w:val="24"/>
          <w:szCs w:val="24"/>
          <w:lang w:val="es-AR"/>
        </w:rPr>
        <w:t xml:space="preserve">Herramienta </w:t>
      </w:r>
      <w:proofErr w:type="spellStart"/>
      <w:r w:rsidRPr="009106C5">
        <w:rPr>
          <w:rFonts w:asciiTheme="majorHAnsi" w:hAnsiTheme="majorHAnsi" w:cstheme="majorHAnsi"/>
          <w:i/>
          <w:color w:val="000000" w:themeColor="text1"/>
          <w:sz w:val="24"/>
          <w:szCs w:val="24"/>
          <w:lang w:val="es-AR"/>
        </w:rPr>
        <w:t>JFlap</w:t>
      </w:r>
      <w:proofErr w:type="spellEnd"/>
      <w:r w:rsidRPr="009106C5">
        <w:rPr>
          <w:rFonts w:asciiTheme="majorHAnsi" w:hAnsiTheme="majorHAnsi" w:cstheme="majorHAnsi"/>
          <w:i/>
          <w:color w:val="000000" w:themeColor="text1"/>
          <w:sz w:val="24"/>
          <w:szCs w:val="24"/>
          <w:lang w:val="es-AR"/>
        </w:rPr>
        <w:t xml:space="preserve"> (https://www.jflap.org/) y Simulador de Máquina de Turing (https://turingmachinesimulator.com/)</w:t>
      </w:r>
    </w:p>
    <w:p w14:paraId="3B796E10" w14:textId="77777777" w:rsidR="001F3021" w:rsidRDefault="001F3021">
      <w:pPr>
        <w:spacing w:line="240" w:lineRule="auto"/>
        <w:ind w:left="360"/>
        <w:jc w:val="both"/>
        <w:rPr>
          <w:rFonts w:ascii="Roboto" w:eastAsia="Roboto" w:hAnsi="Roboto" w:cs="Roboto"/>
          <w:sz w:val="24"/>
          <w:szCs w:val="24"/>
          <w:u w:val="single"/>
        </w:rPr>
      </w:pPr>
    </w:p>
    <w:p w14:paraId="30CB663C" w14:textId="77777777" w:rsidR="007F639D" w:rsidRDefault="007F639D">
      <w:pPr>
        <w:spacing w:line="240" w:lineRule="auto"/>
        <w:ind w:left="360"/>
        <w:jc w:val="both"/>
        <w:rPr>
          <w:rFonts w:ascii="Roboto" w:eastAsia="Roboto" w:hAnsi="Roboto" w:cs="Roboto"/>
          <w:sz w:val="24"/>
          <w:szCs w:val="24"/>
          <w:u w:val="single"/>
        </w:rPr>
      </w:pPr>
    </w:p>
    <w:p w14:paraId="061DCAD1" w14:textId="3DEACAC4" w:rsidR="007F639D" w:rsidRDefault="00653AD0" w:rsidP="009A5F74">
      <w:pPr>
        <w:pStyle w:val="Ttulo"/>
        <w:numPr>
          <w:ilvl w:val="0"/>
          <w:numId w:val="9"/>
        </w:numPr>
        <w:spacing w:line="240" w:lineRule="auto"/>
        <w:jc w:val="both"/>
        <w:rPr>
          <w:rFonts w:ascii="Roboto" w:eastAsia="Roboto" w:hAnsi="Roboto" w:cs="Roboto"/>
          <w:sz w:val="22"/>
          <w:szCs w:val="22"/>
        </w:rPr>
      </w:pPr>
      <w:bookmarkStart w:id="9" w:name="_yenptpremnc0" w:colFirst="0" w:colLast="0"/>
      <w:bookmarkEnd w:id="9"/>
      <w:r>
        <w:rPr>
          <w:rFonts w:ascii="Roboto" w:eastAsia="Roboto" w:hAnsi="Roboto" w:cs="Roboto"/>
          <w:b/>
          <w:sz w:val="22"/>
          <w:szCs w:val="22"/>
        </w:rPr>
        <w:t>Metodología de enseñanza</w:t>
      </w:r>
    </w:p>
    <w:p w14:paraId="1CCAE732" w14:textId="77777777" w:rsidR="007F639D" w:rsidRDefault="007F639D">
      <w:pPr>
        <w:spacing w:line="240" w:lineRule="auto"/>
        <w:jc w:val="both"/>
        <w:rPr>
          <w:rFonts w:ascii="Roboto" w:eastAsia="Roboto" w:hAnsi="Roboto" w:cs="Roboto"/>
          <w:sz w:val="24"/>
          <w:szCs w:val="24"/>
        </w:rPr>
      </w:pPr>
      <w:bookmarkStart w:id="10" w:name="_2et92p0" w:colFirst="0" w:colLast="0"/>
      <w:bookmarkEnd w:id="10"/>
    </w:p>
    <w:p w14:paraId="2F142FAD" w14:textId="66A979EF" w:rsidR="007F639D" w:rsidRDefault="009A5F74">
      <w:pPr>
        <w:pStyle w:val="Ttulo"/>
        <w:spacing w:line="240" w:lineRule="auto"/>
        <w:ind w:left="720"/>
        <w:jc w:val="both"/>
        <w:rPr>
          <w:rFonts w:ascii="Roboto" w:eastAsia="Roboto" w:hAnsi="Roboto" w:cs="Roboto"/>
          <w:b/>
          <w:sz w:val="22"/>
          <w:szCs w:val="22"/>
        </w:rPr>
      </w:pPr>
      <w:bookmarkStart w:id="11" w:name="_b4y1tsjyei93" w:colFirst="0" w:colLast="0"/>
      <w:bookmarkEnd w:id="11"/>
      <w:r>
        <w:rPr>
          <w:rFonts w:ascii="Roboto" w:eastAsia="Roboto" w:hAnsi="Roboto" w:cs="Roboto"/>
          <w:b/>
          <w:sz w:val="22"/>
          <w:szCs w:val="22"/>
        </w:rPr>
        <w:t>8</w:t>
      </w:r>
      <w:r w:rsidR="00511638">
        <w:rPr>
          <w:rFonts w:ascii="Roboto" w:eastAsia="Roboto" w:hAnsi="Roboto" w:cs="Roboto"/>
          <w:b/>
          <w:sz w:val="22"/>
          <w:szCs w:val="22"/>
        </w:rPr>
        <w:t xml:space="preserve">.1 </w:t>
      </w:r>
      <w:r w:rsidR="00653AD0">
        <w:rPr>
          <w:rFonts w:ascii="Roboto" w:eastAsia="Roboto" w:hAnsi="Roboto" w:cs="Roboto"/>
          <w:b/>
          <w:sz w:val="22"/>
          <w:szCs w:val="22"/>
        </w:rPr>
        <w:t>Modalidades u opciones pedagógicas</w:t>
      </w:r>
    </w:p>
    <w:p w14:paraId="3475C768" w14:textId="77777777" w:rsidR="007F639D" w:rsidRDefault="007F639D">
      <w:pPr>
        <w:spacing w:line="240" w:lineRule="auto"/>
        <w:jc w:val="both"/>
        <w:rPr>
          <w:rFonts w:ascii="Roboto" w:eastAsia="Roboto" w:hAnsi="Roboto" w:cs="Roboto"/>
          <w:sz w:val="24"/>
          <w:szCs w:val="24"/>
        </w:rPr>
      </w:pPr>
    </w:p>
    <w:p w14:paraId="7197C512" w14:textId="1F30307E" w:rsidR="009106C5" w:rsidRDefault="00503F3C" w:rsidP="009106C5">
      <w:pPr>
        <w:spacing w:line="240" w:lineRule="auto"/>
        <w:ind w:left="709" w:firstLine="11"/>
        <w:jc w:val="both"/>
        <w:rPr>
          <w:rFonts w:asciiTheme="majorHAnsi" w:hAnsiTheme="majorHAnsi" w:cstheme="majorHAnsi"/>
          <w:i/>
          <w:sz w:val="24"/>
          <w:szCs w:val="24"/>
        </w:rPr>
      </w:pPr>
      <w:r>
        <w:rPr>
          <w:rFonts w:asciiTheme="majorHAnsi" w:hAnsiTheme="majorHAnsi" w:cstheme="majorHAnsi"/>
          <w:i/>
          <w:sz w:val="24"/>
          <w:szCs w:val="24"/>
        </w:rPr>
        <w:t xml:space="preserve">Las clases serán divididas en contenido teórico y práctico. </w:t>
      </w:r>
      <w:r>
        <w:rPr>
          <w:rFonts w:asciiTheme="majorHAnsi" w:hAnsiTheme="majorHAnsi" w:cstheme="majorHAnsi"/>
          <w:i/>
          <w:sz w:val="24"/>
          <w:szCs w:val="24"/>
        </w:rPr>
        <w:br/>
        <w:t>Por motivos prácticos ambas clases se dictan en el mismo día y horario; y los segmentos prácticos y teóricos se estructuran en función de los temas dictados.</w:t>
      </w:r>
      <w:r>
        <w:rPr>
          <w:rFonts w:asciiTheme="majorHAnsi" w:hAnsiTheme="majorHAnsi" w:cstheme="majorHAnsi"/>
          <w:i/>
          <w:sz w:val="24"/>
          <w:szCs w:val="24"/>
        </w:rPr>
        <w:br/>
        <w:t>1.</w:t>
      </w:r>
      <w:r w:rsidR="009106C5">
        <w:rPr>
          <w:rFonts w:asciiTheme="majorHAnsi" w:hAnsiTheme="majorHAnsi" w:cstheme="majorHAnsi"/>
          <w:i/>
          <w:sz w:val="24"/>
          <w:szCs w:val="24"/>
        </w:rPr>
        <w:t xml:space="preserve"> </w:t>
      </w:r>
      <w:r>
        <w:rPr>
          <w:rFonts w:asciiTheme="majorHAnsi" w:hAnsiTheme="majorHAnsi" w:cstheme="majorHAnsi"/>
          <w:i/>
          <w:sz w:val="24"/>
          <w:szCs w:val="24"/>
        </w:rPr>
        <w:t xml:space="preserve">Clases de teoría. Durante las clases teóricas se presentarán los contenidos teóricos, se demostrarán los teoremas y propiedades de cada uno de los conceptos integrados y se resolverán ejemplos similares a los de la práctica que permiten la visualización de los conceptos y técnicas necesarias para la resolución de </w:t>
      </w:r>
      <w:proofErr w:type="gramStart"/>
      <w:r>
        <w:rPr>
          <w:rFonts w:asciiTheme="majorHAnsi" w:hAnsiTheme="majorHAnsi" w:cstheme="majorHAnsi"/>
          <w:i/>
          <w:sz w:val="24"/>
          <w:szCs w:val="24"/>
        </w:rPr>
        <w:t>los mismos</w:t>
      </w:r>
      <w:proofErr w:type="gramEnd"/>
      <w:r>
        <w:rPr>
          <w:rFonts w:asciiTheme="majorHAnsi" w:hAnsiTheme="majorHAnsi" w:cstheme="majorHAnsi"/>
          <w:i/>
          <w:sz w:val="24"/>
          <w:szCs w:val="24"/>
        </w:rPr>
        <w:t>.</w:t>
      </w:r>
      <w:r>
        <w:rPr>
          <w:rFonts w:asciiTheme="majorHAnsi" w:hAnsiTheme="majorHAnsi" w:cstheme="majorHAnsi"/>
          <w:i/>
          <w:sz w:val="24"/>
          <w:szCs w:val="24"/>
        </w:rPr>
        <w:br/>
        <w:t>2.</w:t>
      </w:r>
      <w:r w:rsidR="009106C5">
        <w:rPr>
          <w:rFonts w:asciiTheme="majorHAnsi" w:hAnsiTheme="majorHAnsi" w:cstheme="majorHAnsi"/>
          <w:i/>
          <w:sz w:val="24"/>
          <w:szCs w:val="24"/>
        </w:rPr>
        <w:t xml:space="preserve"> </w:t>
      </w:r>
      <w:r>
        <w:rPr>
          <w:rFonts w:asciiTheme="majorHAnsi" w:hAnsiTheme="majorHAnsi" w:cstheme="majorHAnsi"/>
          <w:i/>
          <w:sz w:val="24"/>
          <w:szCs w:val="24"/>
        </w:rPr>
        <w:t>Clases prácticas. En las clases prácticas se realizarán ejercicios similares a los encontrados en la guía de trabajos prácticos y los que serán evaluados en los parciales. Se atenderán todas las dudas de los alumnos y se explicarán todos aquellos temas necesarios para la implementación de los algoritmos y técnicas en un lenguaje de programación. En todas las clases prácticas los alumnos sabrán de antemano qué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14:paraId="37EE7EE2" w14:textId="7C9E7949" w:rsidR="00503F3C" w:rsidRDefault="00503F3C" w:rsidP="00503F3C">
      <w:pPr>
        <w:spacing w:line="240" w:lineRule="auto"/>
        <w:ind w:left="426" w:firstLine="294"/>
        <w:jc w:val="both"/>
        <w:rPr>
          <w:rFonts w:asciiTheme="majorHAnsi" w:hAnsiTheme="majorHAnsi" w:cstheme="majorHAnsi"/>
          <w:i/>
          <w:sz w:val="24"/>
          <w:szCs w:val="24"/>
        </w:rPr>
      </w:pPr>
      <w:r>
        <w:rPr>
          <w:rFonts w:asciiTheme="majorHAnsi" w:hAnsiTheme="majorHAnsi" w:cstheme="majorHAnsi"/>
          <w:i/>
          <w:sz w:val="24"/>
          <w:szCs w:val="24"/>
        </w:rPr>
        <w:br/>
      </w:r>
    </w:p>
    <w:p w14:paraId="104E7CA5" w14:textId="77777777" w:rsidR="0095372F" w:rsidRDefault="0095372F" w:rsidP="0095372F">
      <w:pPr>
        <w:spacing w:line="240" w:lineRule="auto"/>
        <w:ind w:firstLine="720"/>
        <w:jc w:val="both"/>
        <w:rPr>
          <w:rFonts w:asciiTheme="majorHAnsi" w:hAnsiTheme="majorHAnsi" w:cstheme="majorHAnsi"/>
          <w:i/>
          <w:sz w:val="24"/>
          <w:szCs w:val="24"/>
        </w:rPr>
      </w:pPr>
    </w:p>
    <w:p w14:paraId="7C5B86F7" w14:textId="5DD6EDC2" w:rsidR="0095372F" w:rsidRDefault="00A93276" w:rsidP="0095372F">
      <w:pPr>
        <w:pStyle w:val="Ttulo"/>
        <w:spacing w:line="240" w:lineRule="auto"/>
        <w:ind w:left="720"/>
        <w:jc w:val="both"/>
        <w:rPr>
          <w:rFonts w:ascii="Roboto" w:eastAsia="Roboto" w:hAnsi="Roboto" w:cs="Roboto"/>
          <w:b/>
          <w:sz w:val="22"/>
          <w:szCs w:val="22"/>
        </w:rPr>
      </w:pPr>
      <w:r>
        <w:rPr>
          <w:rFonts w:ascii="Roboto" w:eastAsia="Roboto" w:hAnsi="Roboto" w:cs="Roboto"/>
          <w:b/>
          <w:sz w:val="22"/>
          <w:szCs w:val="22"/>
        </w:rPr>
        <w:t>8.2 Formación</w:t>
      </w:r>
      <w:r w:rsidR="0095372F">
        <w:rPr>
          <w:rFonts w:ascii="Roboto" w:eastAsia="Roboto" w:hAnsi="Roboto" w:cs="Roboto"/>
          <w:b/>
          <w:sz w:val="22"/>
          <w:szCs w:val="22"/>
        </w:rPr>
        <w:t xml:space="preserve"> Práctica</w:t>
      </w:r>
    </w:p>
    <w:p w14:paraId="4A2E429C" w14:textId="77777777" w:rsidR="0095372F" w:rsidRDefault="0095372F" w:rsidP="0095372F">
      <w:pPr>
        <w:spacing w:line="240" w:lineRule="auto"/>
        <w:ind w:firstLine="720"/>
        <w:jc w:val="both"/>
        <w:rPr>
          <w:rFonts w:asciiTheme="majorHAnsi" w:hAnsiTheme="majorHAnsi" w:cstheme="majorHAnsi"/>
          <w:i/>
          <w:sz w:val="24"/>
          <w:szCs w:val="24"/>
        </w:rPr>
      </w:pPr>
    </w:p>
    <w:p w14:paraId="0011BFDB" w14:textId="77777777" w:rsidR="009106C5" w:rsidRDefault="009106C5" w:rsidP="009106C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 xml:space="preserve">Descripción de las Actividades Prácticas. Resolución de Problemas del Mundo Real: Los alumnos deberán resolver Trabajos Prácticos que contienen problemáticas referidas a cada uno de los núcleos temáticos vistos, que corresponden a cada una de las Unidades </w:t>
      </w:r>
      <w:r>
        <w:rPr>
          <w:rFonts w:asciiTheme="majorHAnsi" w:hAnsiTheme="majorHAnsi" w:cstheme="majorHAnsi"/>
          <w:i/>
          <w:sz w:val="24"/>
          <w:szCs w:val="24"/>
        </w:rPr>
        <w:lastRenderedPageBreak/>
        <w:t xml:space="preserve">de los contenidos analíticos. No son de entrega obligatoria. Uso de la herramienta </w:t>
      </w:r>
      <w:proofErr w:type="spellStart"/>
      <w:r>
        <w:rPr>
          <w:rFonts w:asciiTheme="majorHAnsi" w:hAnsiTheme="majorHAnsi" w:cstheme="majorHAnsi"/>
          <w:i/>
          <w:sz w:val="24"/>
          <w:szCs w:val="24"/>
        </w:rPr>
        <w:t>JFlap</w:t>
      </w:r>
      <w:proofErr w:type="spellEnd"/>
      <w:r>
        <w:rPr>
          <w:rFonts w:asciiTheme="majorHAnsi" w:hAnsiTheme="majorHAnsi" w:cstheme="majorHAnsi"/>
          <w:i/>
          <w:sz w:val="24"/>
          <w:szCs w:val="24"/>
        </w:rPr>
        <w:t xml:space="preserve"> para modelar cada una de las máquinas abstractas vistas.</w:t>
      </w:r>
    </w:p>
    <w:p w14:paraId="368B5853" w14:textId="43F9E2DD" w:rsidR="0095372F" w:rsidRDefault="009106C5" w:rsidP="009106C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75DF8A8F" w14:textId="1AC83E66" w:rsidR="007F639D" w:rsidRDefault="007F639D">
      <w:pPr>
        <w:spacing w:line="240" w:lineRule="auto"/>
        <w:jc w:val="both"/>
        <w:rPr>
          <w:rFonts w:ascii="Roboto" w:eastAsia="Roboto" w:hAnsi="Roboto" w:cs="Roboto"/>
          <w:sz w:val="24"/>
          <w:szCs w:val="24"/>
        </w:rPr>
      </w:pPr>
    </w:p>
    <w:p w14:paraId="1BD3915A" w14:textId="77777777" w:rsidR="007F639D" w:rsidRDefault="007F639D">
      <w:pPr>
        <w:spacing w:line="240" w:lineRule="auto"/>
        <w:jc w:val="both"/>
        <w:rPr>
          <w:rFonts w:ascii="Roboto" w:eastAsia="Roboto" w:hAnsi="Roboto" w:cs="Roboto"/>
          <w:sz w:val="24"/>
          <w:szCs w:val="24"/>
        </w:rPr>
      </w:pPr>
    </w:p>
    <w:p w14:paraId="1E7BF7D9" w14:textId="77777777" w:rsidR="007F639D" w:rsidRDefault="00653AD0" w:rsidP="009A5F74">
      <w:pPr>
        <w:pStyle w:val="Ttulo"/>
        <w:numPr>
          <w:ilvl w:val="0"/>
          <w:numId w:val="9"/>
        </w:numPr>
        <w:spacing w:line="240" w:lineRule="auto"/>
        <w:jc w:val="both"/>
        <w:rPr>
          <w:sz w:val="22"/>
          <w:szCs w:val="22"/>
        </w:rPr>
      </w:pPr>
      <w:bookmarkStart w:id="12" w:name="_ygw7zbaufqtg" w:colFirst="0" w:colLast="0"/>
      <w:bookmarkEnd w:id="12"/>
      <w:r>
        <w:rPr>
          <w:b/>
          <w:sz w:val="22"/>
          <w:szCs w:val="22"/>
        </w:rPr>
        <w:t>E</w:t>
      </w:r>
      <w:r>
        <w:rPr>
          <w:rFonts w:ascii="Roboto" w:eastAsia="Roboto" w:hAnsi="Roboto" w:cs="Roboto"/>
          <w:b/>
          <w:sz w:val="22"/>
          <w:szCs w:val="22"/>
        </w:rPr>
        <w:t xml:space="preserve">valuación y régimen de aprobación </w:t>
      </w:r>
    </w:p>
    <w:p w14:paraId="24C675A5" w14:textId="77777777" w:rsidR="007F639D" w:rsidRDefault="007F639D">
      <w:pPr>
        <w:tabs>
          <w:tab w:val="left" w:pos="7797"/>
        </w:tabs>
        <w:spacing w:line="240" w:lineRule="auto"/>
        <w:rPr>
          <w:rFonts w:ascii="Roboto" w:eastAsia="Roboto" w:hAnsi="Roboto" w:cs="Roboto"/>
          <w:sz w:val="24"/>
          <w:szCs w:val="24"/>
        </w:rPr>
      </w:pPr>
    </w:p>
    <w:p w14:paraId="6C9C12FB" w14:textId="2481963A" w:rsidR="007F639D" w:rsidRDefault="00AC3E97" w:rsidP="00AC3E97">
      <w:pPr>
        <w:pStyle w:val="Ttulo"/>
        <w:tabs>
          <w:tab w:val="left" w:pos="7797"/>
        </w:tabs>
        <w:spacing w:line="240" w:lineRule="auto"/>
        <w:rPr>
          <w:rFonts w:ascii="Roboto" w:eastAsia="Roboto" w:hAnsi="Roboto" w:cs="Roboto"/>
          <w:b/>
          <w:sz w:val="22"/>
          <w:szCs w:val="22"/>
        </w:rPr>
      </w:pPr>
      <w:bookmarkStart w:id="13" w:name="_o6i38x62d8pi" w:colFirst="0" w:colLast="0"/>
      <w:bookmarkEnd w:id="13"/>
      <w:r>
        <w:rPr>
          <w:rFonts w:ascii="Roboto" w:eastAsia="Roboto" w:hAnsi="Roboto" w:cs="Roboto"/>
          <w:b/>
          <w:sz w:val="22"/>
          <w:szCs w:val="22"/>
        </w:rPr>
        <w:t xml:space="preserve">             9</w:t>
      </w:r>
      <w:r w:rsidR="00511638">
        <w:rPr>
          <w:rFonts w:ascii="Roboto" w:eastAsia="Roboto" w:hAnsi="Roboto" w:cs="Roboto"/>
          <w:b/>
          <w:sz w:val="22"/>
          <w:szCs w:val="22"/>
        </w:rPr>
        <w:t>.1 Modalidad</w:t>
      </w:r>
      <w:r w:rsidR="00653AD0">
        <w:rPr>
          <w:rFonts w:ascii="Roboto" w:eastAsia="Roboto" w:hAnsi="Roboto" w:cs="Roboto"/>
          <w:b/>
          <w:sz w:val="22"/>
          <w:szCs w:val="22"/>
        </w:rPr>
        <w:t xml:space="preserve"> de evaluación  </w:t>
      </w:r>
    </w:p>
    <w:p w14:paraId="3A91116F" w14:textId="77777777" w:rsidR="007F639D" w:rsidRDefault="007F639D">
      <w:pPr>
        <w:tabs>
          <w:tab w:val="left" w:pos="7797"/>
        </w:tabs>
        <w:spacing w:line="240" w:lineRule="auto"/>
        <w:rPr>
          <w:rFonts w:ascii="Roboto" w:eastAsia="Roboto" w:hAnsi="Roboto" w:cs="Roboto"/>
          <w:sz w:val="24"/>
          <w:szCs w:val="24"/>
        </w:rPr>
      </w:pPr>
    </w:p>
    <w:p w14:paraId="4816E41F" w14:textId="77777777" w:rsidR="009106C5" w:rsidRDefault="00503F3C" w:rsidP="00503F3C">
      <w:pPr>
        <w:spacing w:line="240" w:lineRule="auto"/>
        <w:ind w:left="720"/>
        <w:jc w:val="both"/>
        <w:rPr>
          <w:rFonts w:asciiTheme="majorHAnsi" w:hAnsiTheme="majorHAnsi" w:cstheme="majorHAnsi"/>
          <w:i/>
          <w:sz w:val="24"/>
          <w:szCs w:val="24"/>
        </w:rPr>
      </w:pPr>
      <w:r>
        <w:rPr>
          <w:rFonts w:asciiTheme="majorHAnsi" w:hAnsiTheme="majorHAnsi" w:cstheme="majorHAnsi"/>
          <w:i/>
          <w:sz w:val="24"/>
          <w:szCs w:val="24"/>
        </w:rPr>
        <w:t>Los alumnos deberán conocer los principios de los lenguajes formales regulares e independientes del contexto, las gramáticas que generan esos lenguajes y dominar los conceptos de autómatas necesarios para su identificación; además deben ser capaces de reconocer propiedades y realizar pruebas sobre las mismas a través de demostraciones aritméticas. Comprendiendo las capacidades y limitantes de cada una de estas herramientas y las mejores alternativas para su implementación.</w:t>
      </w:r>
    </w:p>
    <w:p w14:paraId="6A5698AD" w14:textId="64811BDD" w:rsidR="007F639D" w:rsidRPr="00511638" w:rsidRDefault="00503F3C" w:rsidP="00503F3C">
      <w:pPr>
        <w:spacing w:line="240" w:lineRule="auto"/>
        <w:ind w:left="720"/>
        <w:jc w:val="both"/>
        <w:rPr>
          <w:rFonts w:asciiTheme="majorHAnsi" w:hAnsiTheme="majorHAnsi" w:cstheme="majorHAnsi"/>
          <w:i/>
          <w:sz w:val="24"/>
          <w:szCs w:val="24"/>
        </w:rPr>
      </w:pPr>
      <w:r>
        <w:rPr>
          <w:rFonts w:asciiTheme="majorHAnsi" w:hAnsiTheme="majorHAnsi" w:cstheme="majorHAnsi"/>
          <w:i/>
          <w:sz w:val="24"/>
          <w:szCs w:val="24"/>
        </w:rPr>
        <w:br/>
        <w:t>Para demostrar estos conocimientos deben demostrar suficiencia en la resolución de problemas teóricos prácticos, demostraciones e implementaciones en un lenguaje de programación.</w:t>
      </w:r>
      <w:r>
        <w:rPr>
          <w:rFonts w:asciiTheme="majorHAnsi" w:hAnsiTheme="majorHAnsi" w:cstheme="majorHAnsi"/>
          <w:i/>
          <w:sz w:val="24"/>
          <w:szCs w:val="24"/>
        </w:rPr>
        <w:br/>
        <w:t>Los problemas teóricos prácticos presentados se van correspondiendo con los contenidos dictados en la materia y se trabajan durante la misma, para presentar las técnicas necesarias para resolver dichos problemas.</w:t>
      </w:r>
    </w:p>
    <w:p w14:paraId="172C1E62" w14:textId="77777777" w:rsidR="007F639D" w:rsidRDefault="007F639D">
      <w:pPr>
        <w:tabs>
          <w:tab w:val="left" w:pos="7797"/>
        </w:tabs>
        <w:spacing w:line="240" w:lineRule="auto"/>
        <w:rPr>
          <w:rFonts w:ascii="Roboto" w:eastAsia="Roboto" w:hAnsi="Roboto" w:cs="Roboto"/>
          <w:sz w:val="24"/>
          <w:szCs w:val="24"/>
        </w:rPr>
      </w:pPr>
    </w:p>
    <w:p w14:paraId="129660E8" w14:textId="600D9194" w:rsidR="007F639D" w:rsidRDefault="00AC3E97" w:rsidP="00800CF7">
      <w:pPr>
        <w:pStyle w:val="Ttulo"/>
        <w:tabs>
          <w:tab w:val="left" w:pos="7797"/>
        </w:tabs>
        <w:spacing w:line="240" w:lineRule="auto"/>
        <w:ind w:left="851"/>
        <w:rPr>
          <w:rFonts w:ascii="Roboto" w:eastAsia="Roboto" w:hAnsi="Roboto" w:cs="Roboto"/>
          <w:b/>
          <w:sz w:val="22"/>
          <w:szCs w:val="22"/>
        </w:rPr>
      </w:pPr>
      <w:bookmarkStart w:id="14" w:name="_rh1xais0q2u" w:colFirst="0" w:colLast="0"/>
      <w:bookmarkEnd w:id="14"/>
      <w:r>
        <w:rPr>
          <w:rFonts w:ascii="Roboto" w:eastAsia="Roboto" w:hAnsi="Roboto" w:cs="Roboto"/>
          <w:b/>
          <w:sz w:val="22"/>
          <w:szCs w:val="22"/>
        </w:rPr>
        <w:t>9</w:t>
      </w:r>
      <w:r w:rsidR="00511638">
        <w:rPr>
          <w:rFonts w:ascii="Roboto" w:eastAsia="Roboto" w:hAnsi="Roboto" w:cs="Roboto"/>
          <w:b/>
          <w:sz w:val="22"/>
          <w:szCs w:val="22"/>
        </w:rPr>
        <w:t>.2 Aprobación</w:t>
      </w:r>
      <w:r w:rsidR="00653AD0">
        <w:rPr>
          <w:rFonts w:ascii="Roboto" w:eastAsia="Roboto" w:hAnsi="Roboto" w:cs="Roboto"/>
          <w:b/>
          <w:sz w:val="22"/>
          <w:szCs w:val="22"/>
        </w:rPr>
        <w:t xml:space="preserve"> de la cursada</w:t>
      </w:r>
    </w:p>
    <w:p w14:paraId="2E106CD0" w14:textId="77777777" w:rsidR="007F639D" w:rsidRDefault="007F639D">
      <w:pPr>
        <w:spacing w:line="240" w:lineRule="auto"/>
        <w:jc w:val="both"/>
        <w:rPr>
          <w:rFonts w:ascii="Roboto" w:eastAsia="Roboto" w:hAnsi="Roboto" w:cs="Roboto"/>
          <w:sz w:val="24"/>
          <w:szCs w:val="24"/>
        </w:rPr>
      </w:pPr>
    </w:p>
    <w:p w14:paraId="472B3AC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14:paraId="607BE978" w14:textId="77777777" w:rsidR="007F639D" w:rsidRPr="00511638" w:rsidRDefault="007F639D" w:rsidP="00AC3E97">
      <w:pPr>
        <w:spacing w:line="240" w:lineRule="auto"/>
        <w:ind w:left="851" w:hanging="851"/>
        <w:jc w:val="both"/>
        <w:rPr>
          <w:rFonts w:asciiTheme="majorHAnsi" w:hAnsiTheme="majorHAnsi" w:cstheme="majorHAnsi"/>
          <w:i/>
          <w:sz w:val="24"/>
          <w:szCs w:val="24"/>
        </w:rPr>
      </w:pPr>
    </w:p>
    <w:p w14:paraId="0CB88B5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Siempre que se realice una evaluación de carácter recuperatorio, la calificación que los/as estudiantes obtengan reemplazará la calificación obtenida en el examen que se ha recuperado y será la considerada definitiva a los efectos de la aprobación.</w:t>
      </w:r>
    </w:p>
    <w:p w14:paraId="1EC768C5" w14:textId="77777777" w:rsidR="007F639D" w:rsidRDefault="007F639D">
      <w:pPr>
        <w:spacing w:line="240" w:lineRule="auto"/>
        <w:jc w:val="both"/>
        <w:rPr>
          <w:rFonts w:ascii="Roboto" w:eastAsia="Roboto" w:hAnsi="Roboto" w:cs="Roboto"/>
          <w:sz w:val="24"/>
          <w:szCs w:val="24"/>
        </w:rPr>
      </w:pPr>
    </w:p>
    <w:p w14:paraId="630B1C50" w14:textId="77777777" w:rsidR="007F639D" w:rsidRDefault="007F639D">
      <w:pPr>
        <w:spacing w:line="240" w:lineRule="auto"/>
        <w:jc w:val="both"/>
        <w:rPr>
          <w:rFonts w:ascii="Roboto" w:eastAsia="Roboto" w:hAnsi="Roboto" w:cs="Roboto"/>
          <w:sz w:val="24"/>
          <w:szCs w:val="24"/>
        </w:rPr>
      </w:pPr>
    </w:p>
    <w:p w14:paraId="3C4A2598" w14:textId="2805709B" w:rsidR="007F639D" w:rsidRDefault="00AC3E97" w:rsidP="00AC3E97">
      <w:pPr>
        <w:pStyle w:val="Ttulo"/>
        <w:spacing w:line="240" w:lineRule="auto"/>
        <w:jc w:val="both"/>
        <w:rPr>
          <w:rFonts w:ascii="Roboto" w:eastAsia="Roboto" w:hAnsi="Roboto" w:cs="Roboto"/>
          <w:b/>
          <w:sz w:val="22"/>
          <w:szCs w:val="22"/>
        </w:rPr>
      </w:pPr>
      <w:bookmarkStart w:id="15" w:name="_7l2ldjy6tw0c" w:colFirst="0" w:colLast="0"/>
      <w:bookmarkEnd w:id="15"/>
      <w:r>
        <w:rPr>
          <w:rFonts w:ascii="Roboto" w:eastAsia="Roboto" w:hAnsi="Roboto" w:cs="Roboto"/>
          <w:b/>
          <w:sz w:val="22"/>
          <w:szCs w:val="22"/>
        </w:rPr>
        <w:t xml:space="preserve">             9</w:t>
      </w:r>
      <w:r w:rsidR="005F0FB9">
        <w:rPr>
          <w:rFonts w:ascii="Roboto" w:eastAsia="Roboto" w:hAnsi="Roboto" w:cs="Roboto"/>
          <w:b/>
          <w:sz w:val="22"/>
          <w:szCs w:val="22"/>
        </w:rPr>
        <w:t>.3</w:t>
      </w:r>
      <w:r w:rsidR="00653AD0">
        <w:rPr>
          <w:rFonts w:ascii="Roboto" w:eastAsia="Roboto" w:hAnsi="Roboto" w:cs="Roboto"/>
          <w:b/>
          <w:sz w:val="22"/>
          <w:szCs w:val="22"/>
        </w:rPr>
        <w:t xml:space="preserve"> Acreditación de la materia</w:t>
      </w:r>
    </w:p>
    <w:p w14:paraId="03910DB7" w14:textId="77777777" w:rsidR="007F639D" w:rsidRDefault="007F639D">
      <w:pPr>
        <w:spacing w:line="240" w:lineRule="auto"/>
        <w:ind w:left="765"/>
        <w:jc w:val="both"/>
        <w:rPr>
          <w:rFonts w:ascii="Roboto" w:eastAsia="Roboto" w:hAnsi="Roboto" w:cs="Roboto"/>
          <w:sz w:val="24"/>
          <w:szCs w:val="24"/>
        </w:rPr>
      </w:pPr>
    </w:p>
    <w:p w14:paraId="6EC7E29F"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materia puede aprobarse por promoción, evaluación integradora</w:t>
      </w:r>
      <w:r w:rsidR="00511638" w:rsidRPr="00511638">
        <w:rPr>
          <w:rFonts w:asciiTheme="majorHAnsi" w:hAnsiTheme="majorHAnsi" w:cstheme="majorHAnsi"/>
          <w:i/>
          <w:sz w:val="24"/>
          <w:szCs w:val="24"/>
        </w:rPr>
        <w:t>, examen</w:t>
      </w:r>
      <w:r w:rsidRPr="00511638">
        <w:rPr>
          <w:rFonts w:asciiTheme="majorHAnsi" w:hAnsiTheme="majorHAnsi" w:cstheme="majorHAnsi"/>
          <w:i/>
          <w:sz w:val="24"/>
          <w:szCs w:val="24"/>
        </w:rPr>
        <w:t xml:space="preserve"> final o libre. </w:t>
      </w:r>
    </w:p>
    <w:p w14:paraId="054DCFFF" w14:textId="77777777" w:rsidR="007F639D" w:rsidRDefault="007F639D">
      <w:pPr>
        <w:spacing w:line="240" w:lineRule="auto"/>
        <w:jc w:val="both"/>
        <w:rPr>
          <w:rFonts w:ascii="Roboto" w:eastAsia="Roboto" w:hAnsi="Roboto" w:cs="Roboto"/>
          <w:sz w:val="24"/>
          <w:szCs w:val="24"/>
        </w:rPr>
      </w:pPr>
    </w:p>
    <w:p w14:paraId="15312236" w14:textId="41BFB12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lastRenderedPageBreak/>
        <w:t>Promoción directa:</w:t>
      </w:r>
      <w:r w:rsidRPr="00511638">
        <w:rPr>
          <w:rFonts w:asciiTheme="majorHAnsi" w:hAnsiTheme="majorHAnsi" w:cstheme="majorHAnsi"/>
          <w:i/>
          <w:sz w:val="24"/>
          <w:szCs w:val="24"/>
        </w:rPr>
        <w:t xml:space="preserve"> tal como lo establece el art°17 del </w:t>
      </w:r>
      <w:hyperlink r:id="rId9">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w:t>
      </w:r>
      <w:r w:rsidR="00AC3E97" w:rsidRPr="00511638">
        <w:rPr>
          <w:rFonts w:asciiTheme="majorHAnsi" w:hAnsiTheme="majorHAnsi" w:cstheme="majorHAnsi"/>
          <w:i/>
          <w:sz w:val="24"/>
          <w:szCs w:val="24"/>
        </w:rPr>
        <w:t>estricto resultante</w:t>
      </w:r>
      <w:r w:rsidRPr="00511638">
        <w:rPr>
          <w:rFonts w:asciiTheme="majorHAnsi" w:hAnsiTheme="majorHAnsi" w:cstheme="majorHAnsi"/>
          <w:i/>
          <w:sz w:val="24"/>
          <w:szCs w:val="24"/>
        </w:rPr>
        <w:t xml:space="preserve"> deberá </w:t>
      </w:r>
      <w:r w:rsidR="00AC3E97" w:rsidRPr="00511638">
        <w:rPr>
          <w:rFonts w:asciiTheme="majorHAnsi" w:hAnsiTheme="majorHAnsi" w:cstheme="majorHAnsi"/>
          <w:i/>
          <w:sz w:val="24"/>
          <w:szCs w:val="24"/>
        </w:rPr>
        <w:t>ser una</w:t>
      </w:r>
      <w:r w:rsidRPr="00511638">
        <w:rPr>
          <w:rFonts w:asciiTheme="majorHAnsi" w:hAnsiTheme="majorHAnsi" w:cstheme="majorHAnsi"/>
          <w:i/>
          <w:sz w:val="24"/>
          <w:szCs w:val="24"/>
        </w:rPr>
        <w:t xml:space="preserve"> nota igual o superior a </w:t>
      </w:r>
      <w:proofErr w:type="gramStart"/>
      <w:r w:rsidRPr="00511638">
        <w:rPr>
          <w:rFonts w:asciiTheme="majorHAnsi" w:hAnsiTheme="majorHAnsi" w:cstheme="majorHAnsi"/>
          <w:i/>
          <w:sz w:val="24"/>
          <w:szCs w:val="24"/>
        </w:rPr>
        <w:t>siete(</w:t>
      </w:r>
      <w:proofErr w:type="gramEnd"/>
      <w:r w:rsidRPr="00511638">
        <w:rPr>
          <w:rFonts w:asciiTheme="majorHAnsi" w:hAnsiTheme="majorHAnsi" w:cstheme="majorHAnsi"/>
          <w:i/>
          <w:sz w:val="24"/>
          <w:szCs w:val="24"/>
        </w:rPr>
        <w:t>7) sin mediar ningún redondeo.</w:t>
      </w:r>
    </w:p>
    <w:p w14:paraId="18FA2A6A" w14:textId="77777777" w:rsidR="007F639D" w:rsidRDefault="007F639D" w:rsidP="00AC3E97">
      <w:pPr>
        <w:spacing w:line="240" w:lineRule="auto"/>
        <w:ind w:left="709"/>
        <w:jc w:val="both"/>
        <w:rPr>
          <w:rFonts w:ascii="Roboto" w:eastAsia="Roboto" w:hAnsi="Roboto" w:cs="Roboto"/>
          <w:sz w:val="24"/>
          <w:szCs w:val="24"/>
        </w:rPr>
      </w:pPr>
    </w:p>
    <w:p w14:paraId="5039F235"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Evaluación integradora:</w:t>
      </w:r>
      <w:r w:rsidRPr="00511638">
        <w:rPr>
          <w:rFonts w:asciiTheme="majorHAnsi" w:hAnsiTheme="majorHAnsi" w:cstheme="majorHAnsi"/>
          <w:i/>
          <w:sz w:val="24"/>
          <w:szCs w:val="24"/>
        </w:rPr>
        <w:t xml:space="preserve"> tal como lo establece el art°18 del </w:t>
      </w:r>
      <w:hyperlink r:id="rId10">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podrán acceder a esta evaluación aquellos estudiantes que hayan aprobado la cursado con una nota de entre cuatro (4) y seis (6) puntos.</w:t>
      </w:r>
    </w:p>
    <w:p w14:paraId="5A0DC2F4"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14:paraId="5CFCF377"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 xml:space="preserve">La nota obtenida se promediará con la nota de la cursada. </w:t>
      </w:r>
    </w:p>
    <w:p w14:paraId="6F14FA7D" w14:textId="77777777" w:rsidR="007F639D" w:rsidRPr="00511638" w:rsidRDefault="007F639D" w:rsidP="00AC3E97">
      <w:pPr>
        <w:spacing w:line="240" w:lineRule="auto"/>
        <w:ind w:left="709"/>
        <w:jc w:val="both"/>
        <w:rPr>
          <w:rFonts w:asciiTheme="majorHAnsi" w:hAnsiTheme="majorHAnsi" w:cstheme="majorHAnsi"/>
          <w:i/>
          <w:sz w:val="24"/>
          <w:szCs w:val="24"/>
        </w:rPr>
      </w:pPr>
    </w:p>
    <w:p w14:paraId="12DA7A95" w14:textId="139CD2C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Examen final</w:t>
      </w:r>
      <w:r w:rsidRPr="00511638">
        <w:rPr>
          <w:rFonts w:asciiTheme="majorHAnsi" w:hAnsiTheme="majorHAnsi" w:cstheme="majorHAnsi"/>
          <w:i/>
          <w:sz w:val="24"/>
          <w:szCs w:val="24"/>
        </w:rPr>
        <w:t xml:space="preserve">: Instancia destinada a quienes opten por no rendir la evaluación integradora o hayan regularizado la materia en cuatrimestres anteriores. Se evalúa la totalidad de los contenidos del programa </w:t>
      </w:r>
      <w:r w:rsidR="00AC3E97" w:rsidRPr="00511638">
        <w:rPr>
          <w:rFonts w:asciiTheme="majorHAnsi" w:hAnsiTheme="majorHAnsi" w:cstheme="majorHAnsi"/>
          <w:i/>
          <w:sz w:val="24"/>
          <w:szCs w:val="24"/>
        </w:rPr>
        <w:t>de la</w:t>
      </w:r>
      <w:r w:rsidRPr="00511638">
        <w:rPr>
          <w:rFonts w:asciiTheme="majorHAnsi" w:hAnsiTheme="majorHAnsi" w:cstheme="majorHAnsi"/>
          <w:i/>
          <w:sz w:val="24"/>
          <w:szCs w:val="24"/>
        </w:rPr>
        <w:t xml:space="preserve"> materia y se aprueba con una calificación igual o superior a cuatro (4) puntos. Esta nota no se promedia con la cursada.  </w:t>
      </w:r>
    </w:p>
    <w:p w14:paraId="629D72A1" w14:textId="77777777" w:rsidR="007F639D" w:rsidRPr="00511638" w:rsidRDefault="007F639D" w:rsidP="00511638">
      <w:pPr>
        <w:spacing w:line="240" w:lineRule="auto"/>
        <w:jc w:val="both"/>
        <w:rPr>
          <w:rFonts w:asciiTheme="majorHAnsi" w:hAnsiTheme="majorHAnsi" w:cstheme="majorHAnsi"/>
          <w:i/>
          <w:sz w:val="24"/>
          <w:szCs w:val="24"/>
        </w:rPr>
      </w:pPr>
    </w:p>
    <w:p w14:paraId="4D4375C9" w14:textId="77777777" w:rsidR="007F639D" w:rsidRPr="00511638" w:rsidRDefault="007F639D" w:rsidP="00511638">
      <w:pPr>
        <w:spacing w:line="240" w:lineRule="auto"/>
        <w:jc w:val="both"/>
        <w:rPr>
          <w:rFonts w:asciiTheme="majorHAnsi" w:hAnsiTheme="majorHAnsi" w:cstheme="majorHAnsi"/>
          <w:i/>
          <w:sz w:val="24"/>
          <w:szCs w:val="24"/>
        </w:rPr>
      </w:pPr>
    </w:p>
    <w:p w14:paraId="300A7E0E" w14:textId="77777777" w:rsidR="007F639D" w:rsidRPr="00511638" w:rsidRDefault="007F639D" w:rsidP="00511638">
      <w:pPr>
        <w:spacing w:line="240" w:lineRule="auto"/>
        <w:jc w:val="both"/>
        <w:rPr>
          <w:rFonts w:asciiTheme="majorHAnsi" w:hAnsiTheme="majorHAnsi" w:cstheme="majorHAnsi"/>
          <w:i/>
          <w:sz w:val="24"/>
          <w:szCs w:val="24"/>
        </w:rPr>
      </w:pPr>
    </w:p>
    <w:sectPr w:rsidR="007F639D" w:rsidRPr="00511638">
      <w:headerReference w:type="default" r:id="rId11"/>
      <w:headerReference w:type="first" r:id="rId12"/>
      <w:footerReference w:type="first" r:id="rId13"/>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84446" w14:textId="77777777" w:rsidR="006C3007" w:rsidRDefault="006C3007">
      <w:pPr>
        <w:spacing w:line="240" w:lineRule="auto"/>
      </w:pPr>
      <w:r>
        <w:separator/>
      </w:r>
    </w:p>
  </w:endnote>
  <w:endnote w:type="continuationSeparator" w:id="0">
    <w:p w14:paraId="0A23341A" w14:textId="77777777" w:rsidR="006C3007" w:rsidRDefault="006C3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5CAD" w14:textId="77777777" w:rsidR="007F639D" w:rsidRDefault="007F6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408F2" w14:textId="77777777" w:rsidR="006C3007" w:rsidRDefault="006C3007">
      <w:pPr>
        <w:spacing w:line="240" w:lineRule="auto"/>
      </w:pPr>
      <w:r>
        <w:separator/>
      </w:r>
    </w:p>
  </w:footnote>
  <w:footnote w:type="continuationSeparator" w:id="0">
    <w:p w14:paraId="030D2F61" w14:textId="77777777" w:rsidR="006C3007" w:rsidRDefault="006C3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ED63" w14:textId="77777777" w:rsidR="007F639D" w:rsidRDefault="00653AD0">
    <w:pPr>
      <w:ind w:left="141"/>
      <w:jc w:val="center"/>
    </w:pPr>
    <w:r>
      <w:rPr>
        <w:noProof/>
        <w:lang w:val="es-AR"/>
      </w:rPr>
      <w:drawing>
        <wp:inline distT="114300" distB="114300" distL="114300" distR="114300" wp14:anchorId="0585E2BE" wp14:editId="7C583A95">
          <wp:extent cx="5770275" cy="7810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0275" cy="7810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A83B" w14:textId="77777777" w:rsidR="007F639D" w:rsidRDefault="007F6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0133"/>
    <w:multiLevelType w:val="multilevel"/>
    <w:tmpl w:val="C812D422"/>
    <w:lvl w:ilvl="0">
      <w:start w:val="1"/>
      <w:numFmt w:val="decimal"/>
      <w:lvlText w:val="%1."/>
      <w:lvlJc w:val="left"/>
      <w:pPr>
        <w:ind w:left="720" w:hanging="360"/>
      </w:pPr>
      <w:rPr>
        <w:b/>
      </w:rPr>
    </w:lvl>
    <w:lvl w:ilvl="1">
      <w:start w:val="2"/>
      <w:numFmt w:val="decimal"/>
      <w:isLgl/>
      <w:lvlText w:val="%1.%2"/>
      <w:lvlJc w:val="left"/>
      <w:pPr>
        <w:ind w:left="765" w:hanging="405"/>
      </w:pPr>
      <w:rPr>
        <w:b w:val="0"/>
      </w:rPr>
    </w:lvl>
    <w:lvl w:ilvl="2">
      <w:start w:val="1"/>
      <w:numFmt w:val="decimal"/>
      <w:isLgl/>
      <w:lvlText w:val="%1.%2.%3"/>
      <w:lvlJc w:val="left"/>
      <w:pPr>
        <w:ind w:left="1080" w:hanging="720"/>
      </w:pPr>
      <w:rPr>
        <w:b w:val="0"/>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1" w15:restartNumberingAfterBreak="0">
    <w:nsid w:val="162D6767"/>
    <w:multiLevelType w:val="multilevel"/>
    <w:tmpl w:val="625CCB46"/>
    <w:lvl w:ilvl="0">
      <w:start w:val="4"/>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E5B4DE8"/>
    <w:multiLevelType w:val="multilevel"/>
    <w:tmpl w:val="4CBC37EC"/>
    <w:lvl w:ilvl="0">
      <w:start w:val="1"/>
      <w:numFmt w:val="decimal"/>
      <w:lvlText w:val="%1."/>
      <w:lvlJc w:val="left"/>
      <w:pPr>
        <w:ind w:left="720" w:hanging="360"/>
      </w:pPr>
      <w:rPr>
        <w:rFonts w:hint="default"/>
        <w:b/>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3CA2540C"/>
    <w:multiLevelType w:val="multilevel"/>
    <w:tmpl w:val="0CB84F9A"/>
    <w:lvl w:ilvl="0">
      <w:start w:val="6"/>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3F611E70"/>
    <w:multiLevelType w:val="multilevel"/>
    <w:tmpl w:val="DB943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A3A7B"/>
    <w:multiLevelType w:val="hybridMultilevel"/>
    <w:tmpl w:val="705AB4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6EE92FFE"/>
    <w:multiLevelType w:val="multilevel"/>
    <w:tmpl w:val="D88AAC78"/>
    <w:lvl w:ilvl="0">
      <w:start w:val="1"/>
      <w:numFmt w:val="decimal"/>
      <w:lvlText w:val="%1."/>
      <w:lvlJc w:val="left"/>
      <w:pPr>
        <w:ind w:left="720" w:hanging="360"/>
      </w:pPr>
      <w:rPr>
        <w:b/>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7" w15:restartNumberingAfterBreak="0">
    <w:nsid w:val="78F65452"/>
    <w:multiLevelType w:val="hybridMultilevel"/>
    <w:tmpl w:val="BFE65A96"/>
    <w:lvl w:ilvl="0" w:tplc="7E6C8308">
      <w:start w:val="6"/>
      <w:numFmt w:val="decimal"/>
      <w:lvlText w:val="%1."/>
      <w:lvlJc w:val="left"/>
      <w:pPr>
        <w:ind w:left="786"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CB15FA"/>
    <w:multiLevelType w:val="multilevel"/>
    <w:tmpl w:val="7C6472C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7904198">
    <w:abstractNumId w:val="4"/>
  </w:num>
  <w:num w:numId="2" w16cid:durableId="1160149182">
    <w:abstractNumId w:val="6"/>
  </w:num>
  <w:num w:numId="3" w16cid:durableId="1187331439">
    <w:abstractNumId w:val="1"/>
  </w:num>
  <w:num w:numId="4" w16cid:durableId="162811991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561183">
    <w:abstractNumId w:val="5"/>
  </w:num>
  <w:num w:numId="6" w16cid:durableId="149518982">
    <w:abstractNumId w:val="5"/>
  </w:num>
  <w:num w:numId="7" w16cid:durableId="2084519927">
    <w:abstractNumId w:val="8"/>
  </w:num>
  <w:num w:numId="8" w16cid:durableId="1780954755">
    <w:abstractNumId w:val="7"/>
  </w:num>
  <w:num w:numId="9" w16cid:durableId="1356080089">
    <w:abstractNumId w:val="2"/>
  </w:num>
  <w:num w:numId="10" w16cid:durableId="70660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9D"/>
    <w:rsid w:val="00045B7B"/>
    <w:rsid w:val="001670C2"/>
    <w:rsid w:val="0019691D"/>
    <w:rsid w:val="001B00EC"/>
    <w:rsid w:val="001B28F8"/>
    <w:rsid w:val="001F3021"/>
    <w:rsid w:val="00200D76"/>
    <w:rsid w:val="002F35EA"/>
    <w:rsid w:val="003A52B9"/>
    <w:rsid w:val="003B0FE9"/>
    <w:rsid w:val="003B722D"/>
    <w:rsid w:val="004135BF"/>
    <w:rsid w:val="004659A1"/>
    <w:rsid w:val="00482ADF"/>
    <w:rsid w:val="00483DBF"/>
    <w:rsid w:val="00490326"/>
    <w:rsid w:val="004D2CB2"/>
    <w:rsid w:val="00503F3C"/>
    <w:rsid w:val="00511638"/>
    <w:rsid w:val="00576253"/>
    <w:rsid w:val="005F0FB9"/>
    <w:rsid w:val="005F1021"/>
    <w:rsid w:val="005F2866"/>
    <w:rsid w:val="005F561A"/>
    <w:rsid w:val="00603B9F"/>
    <w:rsid w:val="00620298"/>
    <w:rsid w:val="00624B62"/>
    <w:rsid w:val="00653AD0"/>
    <w:rsid w:val="006953EC"/>
    <w:rsid w:val="006C3007"/>
    <w:rsid w:val="007027D8"/>
    <w:rsid w:val="007464A6"/>
    <w:rsid w:val="00766452"/>
    <w:rsid w:val="007D57D1"/>
    <w:rsid w:val="007F639D"/>
    <w:rsid w:val="00800CF7"/>
    <w:rsid w:val="00820BA8"/>
    <w:rsid w:val="00832009"/>
    <w:rsid w:val="008469DF"/>
    <w:rsid w:val="00851E53"/>
    <w:rsid w:val="00872608"/>
    <w:rsid w:val="00877EB6"/>
    <w:rsid w:val="008B3031"/>
    <w:rsid w:val="008C7C71"/>
    <w:rsid w:val="009106C5"/>
    <w:rsid w:val="0095372F"/>
    <w:rsid w:val="009612CF"/>
    <w:rsid w:val="00971BBC"/>
    <w:rsid w:val="009A5F74"/>
    <w:rsid w:val="009B6B83"/>
    <w:rsid w:val="009F4A1B"/>
    <w:rsid w:val="00A206D4"/>
    <w:rsid w:val="00A22BD2"/>
    <w:rsid w:val="00A2360C"/>
    <w:rsid w:val="00A379CC"/>
    <w:rsid w:val="00A91866"/>
    <w:rsid w:val="00A93276"/>
    <w:rsid w:val="00A9601E"/>
    <w:rsid w:val="00AA62CA"/>
    <w:rsid w:val="00AC3E97"/>
    <w:rsid w:val="00AC5E7E"/>
    <w:rsid w:val="00AE591B"/>
    <w:rsid w:val="00B30196"/>
    <w:rsid w:val="00B65387"/>
    <w:rsid w:val="00BB31BE"/>
    <w:rsid w:val="00C228C8"/>
    <w:rsid w:val="00C63823"/>
    <w:rsid w:val="00C724C9"/>
    <w:rsid w:val="00C87512"/>
    <w:rsid w:val="00CB5FA5"/>
    <w:rsid w:val="00CC529F"/>
    <w:rsid w:val="00D52A0D"/>
    <w:rsid w:val="00D72C8C"/>
    <w:rsid w:val="00DC05DA"/>
    <w:rsid w:val="00DE54A9"/>
    <w:rsid w:val="00E6636E"/>
    <w:rsid w:val="00EB1178"/>
    <w:rsid w:val="00ED4BC3"/>
    <w:rsid w:val="00F3668A"/>
    <w:rsid w:val="00FB665F"/>
    <w:rsid w:val="00FE2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A76"/>
  <w15:docId w15:val="{7CB823E9-642C-4ED8-B8F8-0CD87589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79CC"/>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11638"/>
    <w:pPr>
      <w:spacing w:after="200"/>
      <w:ind w:left="720"/>
      <w:contextualSpacing/>
    </w:pPr>
    <w:rPr>
      <w:rFonts w:ascii="Calibri" w:eastAsia="Calibri" w:hAnsi="Calibri" w:cs="Calibri"/>
      <w:lang w:val="es-ES"/>
    </w:rPr>
  </w:style>
  <w:style w:type="table" w:styleId="Tablaconcuadrcula">
    <w:name w:val="Table Grid"/>
    <w:basedOn w:val="Tablanormal"/>
    <w:uiPriority w:val="39"/>
    <w:rsid w:val="00603B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09682">
      <w:bodyDiv w:val="1"/>
      <w:marLeft w:val="0"/>
      <w:marRight w:val="0"/>
      <w:marTop w:val="0"/>
      <w:marBottom w:val="0"/>
      <w:divBdr>
        <w:top w:val="none" w:sz="0" w:space="0" w:color="auto"/>
        <w:left w:val="none" w:sz="0" w:space="0" w:color="auto"/>
        <w:bottom w:val="none" w:sz="0" w:space="0" w:color="auto"/>
        <w:right w:val="none" w:sz="0" w:space="0" w:color="auto"/>
      </w:divBdr>
    </w:div>
    <w:div w:id="629212744">
      <w:bodyDiv w:val="1"/>
      <w:marLeft w:val="0"/>
      <w:marRight w:val="0"/>
      <w:marTop w:val="0"/>
      <w:marBottom w:val="0"/>
      <w:divBdr>
        <w:top w:val="none" w:sz="0" w:space="0" w:color="auto"/>
        <w:left w:val="none" w:sz="0" w:space="0" w:color="auto"/>
        <w:bottom w:val="none" w:sz="0" w:space="0" w:color="auto"/>
        <w:right w:val="none" w:sz="0" w:space="0" w:color="auto"/>
      </w:divBdr>
    </w:div>
    <w:div w:id="641690686">
      <w:bodyDiv w:val="1"/>
      <w:marLeft w:val="0"/>
      <w:marRight w:val="0"/>
      <w:marTop w:val="0"/>
      <w:marBottom w:val="0"/>
      <w:divBdr>
        <w:top w:val="none" w:sz="0" w:space="0" w:color="auto"/>
        <w:left w:val="none" w:sz="0" w:space="0" w:color="auto"/>
        <w:bottom w:val="none" w:sz="0" w:space="0" w:color="auto"/>
        <w:right w:val="none" w:sz="0" w:space="0" w:color="auto"/>
      </w:divBdr>
    </w:div>
    <w:div w:id="683361927">
      <w:bodyDiv w:val="1"/>
      <w:marLeft w:val="0"/>
      <w:marRight w:val="0"/>
      <w:marTop w:val="0"/>
      <w:marBottom w:val="0"/>
      <w:divBdr>
        <w:top w:val="none" w:sz="0" w:space="0" w:color="auto"/>
        <w:left w:val="none" w:sz="0" w:space="0" w:color="auto"/>
        <w:bottom w:val="none" w:sz="0" w:space="0" w:color="auto"/>
        <w:right w:val="none" w:sz="0" w:space="0" w:color="auto"/>
      </w:divBdr>
    </w:div>
    <w:div w:id="1076517318">
      <w:bodyDiv w:val="1"/>
      <w:marLeft w:val="0"/>
      <w:marRight w:val="0"/>
      <w:marTop w:val="0"/>
      <w:marBottom w:val="0"/>
      <w:divBdr>
        <w:top w:val="none" w:sz="0" w:space="0" w:color="auto"/>
        <w:left w:val="none" w:sz="0" w:space="0" w:color="auto"/>
        <w:bottom w:val="none" w:sz="0" w:space="0" w:color="auto"/>
        <w:right w:val="none" w:sz="0" w:space="0" w:color="auto"/>
      </w:divBdr>
    </w:div>
    <w:div w:id="1147238975">
      <w:bodyDiv w:val="1"/>
      <w:marLeft w:val="0"/>
      <w:marRight w:val="0"/>
      <w:marTop w:val="0"/>
      <w:marBottom w:val="0"/>
      <w:divBdr>
        <w:top w:val="none" w:sz="0" w:space="0" w:color="auto"/>
        <w:left w:val="none" w:sz="0" w:space="0" w:color="auto"/>
        <w:bottom w:val="none" w:sz="0" w:space="0" w:color="auto"/>
        <w:right w:val="none" w:sz="0" w:space="0" w:color="auto"/>
      </w:divBdr>
    </w:div>
    <w:div w:id="1284846868">
      <w:bodyDiv w:val="1"/>
      <w:marLeft w:val="0"/>
      <w:marRight w:val="0"/>
      <w:marTop w:val="0"/>
      <w:marBottom w:val="0"/>
      <w:divBdr>
        <w:top w:val="none" w:sz="0" w:space="0" w:color="auto"/>
        <w:left w:val="none" w:sz="0" w:space="0" w:color="auto"/>
        <w:bottom w:val="none" w:sz="0" w:space="0" w:color="auto"/>
        <w:right w:val="none" w:sz="0" w:space="0" w:color="auto"/>
      </w:divBdr>
    </w:div>
    <w:div w:id="1316453171">
      <w:bodyDiv w:val="1"/>
      <w:marLeft w:val="0"/>
      <w:marRight w:val="0"/>
      <w:marTop w:val="0"/>
      <w:marBottom w:val="0"/>
      <w:divBdr>
        <w:top w:val="none" w:sz="0" w:space="0" w:color="auto"/>
        <w:left w:val="none" w:sz="0" w:space="0" w:color="auto"/>
        <w:bottom w:val="none" w:sz="0" w:space="0" w:color="auto"/>
        <w:right w:val="none" w:sz="0" w:space="0" w:color="auto"/>
      </w:divBdr>
    </w:div>
    <w:div w:id="1648196028">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nahur.edu.ar/sites/default/files/contenidos/pdf/normativa/RCS%20Nro.%20092%2012-12-2018%20Mod.%20R%C3%A9gimen%20Acad%C3%A9mico.pdf" TargetMode="External"/><Relationship Id="rId4" Type="http://schemas.openxmlformats.org/officeDocument/2006/relationships/webSettings" Target="webSettings.xml"/><Relationship Id="rId9" Type="http://schemas.openxmlformats.org/officeDocument/2006/relationships/hyperlink" Target="http://www.unahur.edu.ar/sites/default/files/contenidos/pdf/normativa/RCS%20Nro.%20092%2012-12-2018%20Mod.%20R%C3%A9gimen%20Acad%C3%A9mic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1963</Words>
  <Characters>10797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UsuarioInvitado</dc:creator>
  <cp:lastModifiedBy>PANDOLFO PABLO</cp:lastModifiedBy>
  <cp:revision>3</cp:revision>
  <dcterms:created xsi:type="dcterms:W3CDTF">2024-10-23T23:04:00Z</dcterms:created>
  <dcterms:modified xsi:type="dcterms:W3CDTF">2024-10-25T20:30:00Z</dcterms:modified>
</cp:coreProperties>
</file>