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CANTIDAD DE HOJAS:</w:t>
      </w:r>
      <w:r w:rsidDel="00000000" w:rsidR="00000000" w:rsidRPr="00000000">
        <w:rPr>
          <w:rtl w:val="0"/>
        </w:rPr>
      </w:r>
    </w:p>
    <w:tbl>
      <w:tblPr>
        <w:tblStyle w:val="Table1"/>
        <w:tblW w:w="9248.0" w:type="dxa"/>
        <w:jc w:val="center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84"/>
        <w:gridCol w:w="145"/>
        <w:gridCol w:w="1483"/>
        <w:gridCol w:w="6877"/>
        <w:gridCol w:w="234"/>
        <w:gridCol w:w="325"/>
        <w:tblGridChange w:id="0">
          <w:tblGrid>
            <w:gridCol w:w="184"/>
            <w:gridCol w:w="145"/>
            <w:gridCol w:w="1483"/>
            <w:gridCol w:w="6877"/>
            <w:gridCol w:w="234"/>
            <w:gridCol w:w="325"/>
          </w:tblGrid>
        </w:tblGridChange>
      </w:tblGrid>
      <w:tr>
        <w:tc>
          <w:tcPr>
            <w:gridSpan w:val="3"/>
            <w:vMerge w:val="restart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1266825" cy="400050"/>
                  <wp:effectExtent b="0" l="0" r="0" t="0"/>
                  <wp:docPr id="1030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rPr>
                <w:rFonts w:ascii="GoudyOlSt BT" w:cs="GoudyOlSt BT" w:eastAsia="GoudyOlSt BT" w:hAnsi="GoudyOlSt BT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Fonts w:ascii="GoudyOlSt BT" w:cs="GoudyOlSt BT" w:eastAsia="GoudyOlSt BT" w:hAnsi="GoudyOlSt BT"/>
                <w:b w:val="1"/>
                <w:sz w:val="32"/>
                <w:szCs w:val="32"/>
                <w:vertAlign w:val="baseline"/>
                <w:rtl w:val="0"/>
              </w:rPr>
              <w:t xml:space="preserve">UNIVERSIDAD ARGENTINA DE LA EMPRESA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Merge w:val="continue"/>
            <w:tcBorders>
              <w:top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Departamento de Tecnología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sz w:val="32"/>
                <w:szCs w:val="32"/>
                <w:vertAlign w:val="baseline"/>
                <w:rtl w:val="0"/>
              </w:rPr>
              <w:t xml:space="preserve">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Droid Sans Mono" w:cs="Droid Sans Mono" w:eastAsia="Droid Sans Mono" w:hAnsi="Droid Sans Mono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TEORÍA DE LA COMPUTACIÓN (3.4.104)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Profesor: Mag. Ing. Pablo Pandolfo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18" w:val="single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8"/>
                <w:szCs w:val="28"/>
                <w:vertAlign w:val="baseline"/>
                <w:rtl w:val="0"/>
              </w:rPr>
              <w:t xml:space="preserve">Segundo Examen Parcial junio 2020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ALUMNO:                 LU:        </w:t>
            </w: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FECHA:</w:t>
            </w:r>
          </w:p>
          <w:p w:rsidR="00000000" w:rsidDel="00000000" w:rsidP="00000000" w:rsidRDefault="00000000" w:rsidRPr="00000000" w14:paraId="0000001C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sz w:val="24"/>
                <w:szCs w:val="24"/>
                <w:vertAlign w:val="baseline"/>
                <w:rtl w:val="0"/>
              </w:rPr>
              <w:t xml:space="preserve">CARRERA: 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gridSpan w:val="5"/>
            <w:tcBorders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4" w:right="0" w:firstLine="0"/>
              <w:jc w:val="both"/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NOTA: EL EXAMEN ESCRITO ES UN DOCUMENTO DE GRAN IMPORTANCIA PARA LA EVALUACIÓN DE LOS CONOCIMIENTOS ADQUIRIDOS, POR LO TANTO, SE SOLICITA LEER ATENTAMENTE LO SIGUIENTE: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4" w:right="0" w:hanging="340"/>
              <w:jc w:val="both"/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Responda claramente cada punto, detallando con la mayor precisión posible lo solicitado.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prolijo y ordenado en el desarrollo de los temas.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Sea cuidadoso con las faltas de ortografía y sus oraciones.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No desarrollar el examen en lápiz.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Aprobación del examen: Con nota mayor o igual a 4 (cuatro)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aprobación: 60% correcto.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624" w:hanging="340"/>
              <w:jc w:val="both"/>
              <w:rPr>
                <w:rFonts w:ascii="Droid Sans Mono" w:cs="Droid Sans Mono" w:eastAsia="Droid Sans Mono" w:hAnsi="Droid Sans Mono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Condiciones de promoción: 70% correcto.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624" w:hanging="340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vertAlign w:val="baseline"/>
                <w:rtl w:val="0"/>
              </w:rPr>
              <w:t xml:space="preserve">Duración máxima de examen: 2,5 horas.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1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la recursividad a izquierda de la siguiente GIC: </w:t>
            </w:r>
          </w:p>
          <w:p w:rsidR="00000000" w:rsidDel="00000000" w:rsidP="00000000" w:rsidRDefault="00000000" w:rsidRPr="00000000" w14:paraId="0000004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Z1 | Z2 | 3     Z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Z1 | Z2 | 3</w:t>
            </w:r>
          </w:p>
          <w:p w:rsidR="00000000" w:rsidDel="00000000" w:rsidP="00000000" w:rsidRDefault="00000000" w:rsidRPr="00000000" w14:paraId="0000004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= {3, 31, 32, 311, 312, 322, 321, 3212, ...}</w:t>
            </w:r>
          </w:p>
          <w:p w:rsidR="00000000" w:rsidDel="00000000" w:rsidP="00000000" w:rsidRDefault="00000000" w:rsidRPr="00000000" w14:paraId="0000004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Z1 | Z2 | 3</w:t>
            </w:r>
          </w:p>
          <w:p w:rsidR="00000000" w:rsidDel="00000000" w:rsidP="00000000" w:rsidRDefault="00000000" w:rsidRPr="00000000" w14:paraId="0000004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3Z' | 3</w:t>
            </w:r>
          </w:p>
          <w:p w:rsidR="00000000" w:rsidDel="00000000" w:rsidP="00000000" w:rsidRDefault="00000000" w:rsidRPr="00000000" w14:paraId="0000004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Z'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1Z' | 2Z' | 1 | 2 </w:t>
            </w:r>
          </w:p>
          <w:p w:rsidR="00000000" w:rsidDel="00000000" w:rsidP="00000000" w:rsidRDefault="00000000" w:rsidRPr="00000000" w14:paraId="0000004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3Z | 3</w:t>
            </w:r>
          </w:p>
          <w:p w:rsidR="00000000" w:rsidDel="00000000" w:rsidP="00000000" w:rsidRDefault="00000000" w:rsidRPr="00000000" w14:paraId="0000004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1Z | 2Z | 1 | 2</w:t>
            </w:r>
          </w:p>
          <w:p w:rsidR="00000000" w:rsidDel="00000000" w:rsidP="00000000" w:rsidRDefault="00000000" w:rsidRPr="00000000" w14:paraId="0000005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Z1 | Z2 | 3</w:t>
            </w:r>
          </w:p>
          <w:p w:rsidR="00000000" w:rsidDel="00000000" w:rsidP="00000000" w:rsidRDefault="00000000" w:rsidRPr="00000000" w14:paraId="0000005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5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2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Defínase por compresión simbólica el L que genera la GIC: 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xSx | ySy | H     H 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Hx | Hy | z </w:t>
            </w:r>
          </w:p>
          <w:p w:rsidR="00000000" w:rsidDel="00000000" w:rsidP="00000000" w:rsidRDefault="00000000" w:rsidRPr="00000000" w14:paraId="0000005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L(G) = {w.z.v.w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/ w,v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{x, y}*}</w:t>
            </w:r>
          </w:p>
          <w:p w:rsidR="00000000" w:rsidDel="00000000" w:rsidP="00000000" w:rsidRDefault="00000000" w:rsidRPr="00000000" w14:paraId="0000005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L(G) = {w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.z.w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/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{x, y}* ^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L(G) = {w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.z.w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/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rtl w:val="0"/>
              </w:rPr>
              <w:t xml:space="preserve">∈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{x, y}*}</w:t>
            </w:r>
          </w:p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3 [1 punto]: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las producciones vacías de la GIC G cuyas reglas vienen dadas a continuación, obteniendo una GIC G’ equivalente.</w:t>
            </w:r>
          </w:p>
          <w:p w:rsidR="00000000" w:rsidDel="00000000" w:rsidP="00000000" w:rsidRDefault="00000000" w:rsidRPr="00000000" w14:paraId="0000006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vertAlign w:val="baseline"/>
                    <w:rtl w:val="0"/>
                  </w:rPr>
                  <w:t xml:space="preserve">S → +A    A → ++AB |λ   B → *C|AC     C → **C| λ</w:t>
                </w:r>
              </w:sdtContent>
            </w:sdt>
          </w:p>
          <w:p w:rsidR="00000000" w:rsidDel="00000000" w:rsidP="00000000" w:rsidRDefault="00000000" w:rsidRPr="00000000" w14:paraId="0000006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3:</w:t>
            </w:r>
          </w:p>
          <w:p w:rsidR="00000000" w:rsidDel="00000000" w:rsidP="00000000" w:rsidRDefault="00000000" w:rsidRPr="00000000" w14:paraId="00000063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 → +A | + </w:t>
                </w:r>
              </w:sdtContent>
            </w:sdt>
          </w:p>
          <w:p w:rsidR="00000000" w:rsidDel="00000000" w:rsidP="00000000" w:rsidRDefault="00000000" w:rsidRPr="00000000" w14:paraId="00000064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 → ++AB | ++B | ++ | ++A </w:t>
                </w:r>
              </w:sdtContent>
            </w:sdt>
          </w:p>
          <w:p w:rsidR="00000000" w:rsidDel="00000000" w:rsidP="00000000" w:rsidRDefault="00000000" w:rsidRPr="00000000" w14:paraId="00000065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B → *C | * | AC | A | C </w:t>
                </w:r>
              </w:sdtContent>
            </w:sdt>
          </w:p>
          <w:p w:rsidR="00000000" w:rsidDel="00000000" w:rsidP="00000000" w:rsidRDefault="00000000" w:rsidRPr="00000000" w14:paraId="00000066">
            <w:pPr>
              <w:ind w:left="340" w:firstLine="0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C → **C | **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4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GIC limpia para L = {w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.a.w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/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,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vertAlign w:val="baseline"/>
                <w:rtl w:val="0"/>
              </w:rPr>
              <w:t xml:space="preserve">∈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{a, b, c}*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|w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=|w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}.</w:t>
            </w:r>
          </w:p>
          <w:p w:rsidR="00000000" w:rsidDel="00000000" w:rsidP="00000000" w:rsidRDefault="00000000" w:rsidRPr="00000000" w14:paraId="0000006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C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= {a, aa, ba, ac, ca, acc, cca, cac, aab, baa, ababa, …}</w:t>
            </w:r>
          </w:p>
          <w:p w:rsidR="00000000" w:rsidDel="00000000" w:rsidP="00000000" w:rsidRDefault="00000000" w:rsidRPr="00000000" w14:paraId="0000006D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 → aSb | a | cS | bS | Sa | Sc</w:t>
                </w:r>
              </w:sdtContent>
            </w:sdt>
          </w:p>
          <w:p w:rsidR="00000000" w:rsidDel="00000000" w:rsidP="00000000" w:rsidRDefault="00000000" w:rsidRPr="00000000" w14:paraId="0000006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5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Normalícese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 FNG la GIC:</w:t>
            </w:r>
          </w:p>
          <w:p w:rsidR="00000000" w:rsidDel="00000000" w:rsidP="00000000" w:rsidRDefault="00000000" w:rsidRPr="00000000" w14:paraId="0000007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bLe   L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 | S;L   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 = E   V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x | y | z   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 + V | V – V | V</w:t>
            </w:r>
          </w:p>
          <w:p w:rsidR="00000000" w:rsidDel="00000000" w:rsidP="00000000" w:rsidRDefault="00000000" w:rsidRPr="00000000" w14:paraId="0000007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5:</w:t>
            </w:r>
          </w:p>
          <w:p w:rsidR="00000000" w:rsidDel="00000000" w:rsidP="00000000" w:rsidRDefault="00000000" w:rsidRPr="00000000" w14:paraId="0000007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bLF</w:t>
            </w:r>
          </w:p>
          <w:p w:rsidR="00000000" w:rsidDel="00000000" w:rsidP="00000000" w:rsidRDefault="00000000" w:rsidRPr="00000000" w14:paraId="0000007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7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xIE | yIE | zIE | xIEOL | yIEOL | zIEOL</w:t>
            </w:r>
          </w:p>
          <w:p w:rsidR="00000000" w:rsidDel="00000000" w:rsidP="00000000" w:rsidRDefault="00000000" w:rsidRPr="00000000" w14:paraId="0000007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xMV | yMV | zMV | xRV | yRV | zRV | x | y | z</w:t>
            </w:r>
          </w:p>
          <w:p w:rsidR="00000000" w:rsidDel="00000000" w:rsidP="00000000" w:rsidRDefault="00000000" w:rsidRPr="00000000" w14:paraId="0000007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+</w:t>
            </w:r>
          </w:p>
          <w:p w:rsidR="00000000" w:rsidDel="00000000" w:rsidP="00000000" w:rsidRDefault="00000000" w:rsidRPr="00000000" w14:paraId="0000007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 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 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 | y | z</w:t>
            </w:r>
          </w:p>
          <w:p w:rsidR="00000000" w:rsidDel="00000000" w:rsidP="00000000" w:rsidRDefault="00000000" w:rsidRPr="00000000" w14:paraId="0000007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6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GIC limpia para L = {w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.w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/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= 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vertAlign w:val="baseline"/>
                <w:rtl w:val="0"/>
              </w:rPr>
              <w:t xml:space="preserve">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|w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int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&gt; 0 </w:t>
            </w:r>
            <w:r w:rsidDel="00000000" w:rsidR="00000000" w:rsidRPr="00000000">
              <w:rPr>
                <w:rFonts w:ascii="Cambria Math" w:cs="Cambria Math" w:eastAsia="Cambria Math" w:hAnsi="Cambria Math"/>
                <w:sz w:val="22"/>
                <w:szCs w:val="22"/>
                <w:vertAlign w:val="baseline"/>
                <w:rtl w:val="0"/>
              </w:rPr>
              <w:t xml:space="preserve">∧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|w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|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bool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= 0}</w:t>
            </w:r>
          </w:p>
          <w:p w:rsidR="00000000" w:rsidDel="00000000" w:rsidP="00000000" w:rsidRDefault="00000000" w:rsidRPr="00000000" w14:paraId="0000008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6:</w:t>
            </w:r>
          </w:p>
          <w:p w:rsidR="00000000" w:rsidDel="00000000" w:rsidP="00000000" w:rsidRDefault="00000000" w:rsidRPr="00000000" w14:paraId="0000008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= {int, intintint, boolintbool, intboolintboolint, …}</w:t>
            </w:r>
          </w:p>
          <w:p w:rsidR="00000000" w:rsidDel="00000000" w:rsidP="00000000" w:rsidRDefault="00000000" w:rsidRPr="00000000" w14:paraId="0000008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S → int S int | bool S bool | A </w:t>
                </w:r>
              </w:sdtContent>
            </w:sdt>
          </w:p>
          <w:p w:rsidR="00000000" w:rsidDel="00000000" w:rsidP="00000000" w:rsidRDefault="00000000" w:rsidRPr="00000000" w14:paraId="0000008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A → int A | int</w:t>
                </w:r>
              </w:sdtContent>
            </w:sdt>
          </w:p>
          <w:p w:rsidR="00000000" w:rsidDel="00000000" w:rsidP="00000000" w:rsidRDefault="00000000" w:rsidRPr="00000000" w14:paraId="00000089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7 [1 punto]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vertAlign w:val="baseline"/>
                    <w:rtl w:val="0"/>
                  </w:rPr>
                  <w:t xml:space="preserve"> una MT unicinta que reciba como entrada una cadena con m 0’s y n 1’s (n ≥ m), en ese orden, y transforme los m primeros 1’s por X’s. Por ejemplo, para la entrada “b0011111b” devuelve en la cinta “b00XX111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”, donde ‘b’ representa la celda de la cinta vacía. La cabeza se queda al final de la cadena.</w:t>
            </w:r>
          </w:p>
          <w:p w:rsidR="00000000" w:rsidDel="00000000" w:rsidP="00000000" w:rsidRDefault="00000000" w:rsidRPr="00000000" w14:paraId="0000008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7:</w:t>
            </w:r>
          </w:p>
          <w:p w:rsidR="00000000" w:rsidDel="00000000" w:rsidP="00000000" w:rsidRDefault="00000000" w:rsidRPr="00000000" w14:paraId="0000008E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ind w:left="34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</w:rPr>
              <w:drawing>
                <wp:inline distB="0" distT="0" distL="114300" distR="114300">
                  <wp:extent cx="2427605" cy="2351405"/>
                  <wp:effectExtent b="0" l="0" r="0" t="0"/>
                  <wp:docPr id="10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605" cy="23514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Ejercicio 8 [2 puntos]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Diséñese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una GIC limpia para L = {x y x 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z 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2p+1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n</w:t>
            </w: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vertAlign w:val="baseline"/>
                    <w:rtl w:val="0"/>
                  </w:rPr>
                  <w:t xml:space="preserve"> / p, i, k ≥ 0, n &gt; i+k}</w:t>
                </w:r>
              </w:sdtContent>
            </w:sdt>
          </w:p>
          <w:p w:rsidR="00000000" w:rsidDel="00000000" w:rsidP="00000000" w:rsidRDefault="00000000" w:rsidRPr="00000000" w14:paraId="00000092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rtl w:val="0"/>
              </w:rPr>
              <w:t xml:space="preserve">Solución 8:</w:t>
            </w:r>
          </w:p>
          <w:p w:rsidR="00000000" w:rsidDel="00000000" w:rsidP="00000000" w:rsidRDefault="00000000" w:rsidRPr="00000000" w14:paraId="00000094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{x y x 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p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 y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2p+1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= {a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/ n &gt; i+k} = {a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k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perscript"/>
                <w:rtl w:val="0"/>
              </w:rPr>
              <w:t xml:space="preserve">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/ m &gt; 0}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= 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ind w:left="34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 = {xyxzyc, xyxzyc, …}</w:t>
              <w:br w:type="textWrapping"/>
            </w:r>
          </w:p>
          <w:p w:rsidR="00000000" w:rsidDel="00000000" w:rsidP="00000000" w:rsidRDefault="00000000" w:rsidRPr="00000000" w14:paraId="00000098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xyxAB</w:t>
            </w:r>
          </w:p>
          <w:p w:rsidR="00000000" w:rsidDel="00000000" w:rsidP="00000000" w:rsidRDefault="00000000" w:rsidRPr="00000000" w14:paraId="00000099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yAyy | zy</w:t>
            </w:r>
          </w:p>
          <w:p w:rsidR="00000000" w:rsidDel="00000000" w:rsidP="00000000" w:rsidRDefault="00000000" w:rsidRPr="00000000" w14:paraId="0000009A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aBc | C</w:t>
            </w:r>
          </w:p>
          <w:p w:rsidR="00000000" w:rsidDel="00000000" w:rsidP="00000000" w:rsidRDefault="00000000" w:rsidRPr="00000000" w14:paraId="0000009B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bCc | D</w:t>
            </w:r>
          </w:p>
          <w:p w:rsidR="00000000" w:rsidDel="00000000" w:rsidP="00000000" w:rsidRDefault="00000000" w:rsidRPr="00000000" w14:paraId="0000009C">
            <w:pPr>
              <w:ind w:left="34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 </w:t>
            </w:r>
            <w:r w:rsidDel="00000000" w:rsidR="00000000" w:rsidRPr="00000000">
              <w:rPr>
                <w:rFonts w:ascii="Wingdings" w:cs="Wingdings" w:eastAsia="Wingdings" w:hAnsi="Wingdings"/>
                <w:sz w:val="22"/>
                <w:szCs w:val="22"/>
                <w:rtl w:val="0"/>
              </w:rPr>
              <w:t xml:space="preserve">-&gt;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cD | c</w:t>
            </w:r>
          </w:p>
          <w:p w:rsidR="00000000" w:rsidDel="00000000" w:rsidP="00000000" w:rsidRDefault="00000000" w:rsidRPr="00000000" w14:paraId="0000009D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0" w:val="nil"/>
              <w:bottom w:color="000000" w:space="0" w:sz="18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2" w:w="12242" w:orient="portrait"/>
      <w:pgMar w:bottom="1418" w:top="1418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Times New Roman"/>
  <w:font w:name="Courier New"/>
  <w:font w:name="GoudyOlSt BT"/>
  <w:font w:name="Wingdings"/>
  <w:font w:name="Noto Sans Symbols"/>
  <w:font w:name="Droid Sans Mono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TEORÍA DE LA COMPUTACIÓN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24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340" w:hanging="340"/>
      </w:pPr>
      <w:rPr>
        <w:b w:val="0"/>
        <w:i w:val="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iN9CBxIIpLf2AfJI7aEcPQCrA==">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2016-09-22T19:06:00Z</dcterms:created>
  <dc:creator>MSG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