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Lenguajes Formales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Segunda Evaluación TN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1)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Diséñese una GIC para los siguientes lenguajes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= {a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 n, m ≥ 0 ^ n ≤ m + 3}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= {c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 n, m ≥ 0 ^ n &lt;&gt; m -1} </w:t>
      </w:r>
    </w:p>
    <w:p w:rsidR="00000000" w:rsidDel="00000000" w:rsidP="00000000" w:rsidRDefault="00000000" w:rsidRPr="00000000" w14:paraId="00000007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" w:hanging="3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ind w:left="-2" w:firstLine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 -&gt; aA | aaA | aaaA | </w:t>
      </w:r>
      <w:r w:rsidDel="00000000" w:rsidR="00000000" w:rsidRPr="00000000">
        <w:rPr>
          <w:b w:val="1"/>
          <w:rtl w:val="0"/>
        </w:rPr>
        <w:t xml:space="preserve">λ</w:t>
      </w:r>
    </w:p>
    <w:p w:rsidR="00000000" w:rsidDel="00000000" w:rsidP="00000000" w:rsidRDefault="00000000" w:rsidRPr="00000000" w14:paraId="0000000B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 -&gt; aAb | ab | B</w:t>
      </w:r>
    </w:p>
    <w:p w:rsidR="00000000" w:rsidDel="00000000" w:rsidP="00000000" w:rsidRDefault="00000000" w:rsidRPr="00000000" w14:paraId="0000000C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 -&gt; bB | b </w:t>
      </w:r>
    </w:p>
    <w:p w:rsidR="00000000" w:rsidDel="00000000" w:rsidP="00000000" w:rsidRDefault="00000000" w:rsidRPr="00000000" w14:paraId="0000000D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F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 -&gt; AT | TB</w:t>
      </w:r>
    </w:p>
    <w:p w:rsidR="00000000" w:rsidDel="00000000" w:rsidP="00000000" w:rsidRDefault="00000000" w:rsidRPr="00000000" w14:paraId="00000010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 -&gt; cTd | d</w:t>
      </w:r>
    </w:p>
    <w:p w:rsidR="00000000" w:rsidDel="00000000" w:rsidP="00000000" w:rsidRDefault="00000000" w:rsidRPr="00000000" w14:paraId="00000011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 -&gt; cA | c</w:t>
      </w:r>
    </w:p>
    <w:p w:rsidR="00000000" w:rsidDel="00000000" w:rsidP="00000000" w:rsidRDefault="00000000" w:rsidRPr="00000000" w14:paraId="00000012">
      <w:pPr>
        <w:ind w:left="-2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 -&gt; dB | 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Defínase por comprensión simbólica el L que generan las siguientes gramáticas: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-&gt; aSbb | aSbbb |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-&gt; aSb | bSa | A | 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-&gt; aA |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-&gt; bB | 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" w:hanging="3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 = {a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 n, m ≥ 0 ^ n &lt;&gt; 2m}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L = {w / w 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{a, b}* ^ |w|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&lt;&gt; |w|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3)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Defínase por comprensión simbólica el L reconocido por el siguiente AP &lt;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{a, b, c},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{A, 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}, {q0, q1, q2, q3}, q0, 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{q3},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(q0, a, 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= (q1, 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(q1, a, 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= (q1, AZ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(q1, a, A) = (q1, AA)</w:t>
      </w:r>
    </w:p>
    <w:p w:rsidR="00000000" w:rsidDel="00000000" w:rsidP="00000000" w:rsidRDefault="00000000" w:rsidRPr="00000000" w14:paraId="00000024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(q1, b, A) = (q2, A)</w:t>
      </w:r>
    </w:p>
    <w:p w:rsidR="00000000" w:rsidDel="00000000" w:rsidP="00000000" w:rsidRDefault="00000000" w:rsidRPr="00000000" w14:paraId="00000025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(q2, c, A) = (q3, </w:t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(q3, c, A) = (q3, </w:t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" w:hanging="3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" w:hanging="3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 = {a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/ i, k ≥ 1 ^ i &gt; k}</w:t>
      </w:r>
    </w:p>
    <w:p w:rsidR="00000000" w:rsidDel="00000000" w:rsidP="00000000" w:rsidRDefault="00000000" w:rsidRPr="00000000" w14:paraId="0000002A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4)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Diséñese AP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que reconoce por vaciado de pila el L(GIC), donde GIC es:</w:t>
      </w:r>
    </w:p>
    <w:p w:rsidR="00000000" w:rsidDel="00000000" w:rsidP="00000000" w:rsidRDefault="00000000" w:rsidRPr="00000000" w14:paraId="0000002E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-&gt; BC | DD</w:t>
      </w:r>
    </w:p>
    <w:p w:rsidR="00000000" w:rsidDel="00000000" w:rsidP="00000000" w:rsidRDefault="00000000" w:rsidRPr="00000000" w14:paraId="0000002F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 -&gt; bCD | DDD | b</w:t>
      </w:r>
    </w:p>
    <w:p w:rsidR="00000000" w:rsidDel="00000000" w:rsidP="00000000" w:rsidRDefault="00000000" w:rsidRPr="00000000" w14:paraId="00000030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 -&gt; b</w:t>
      </w:r>
    </w:p>
    <w:p w:rsidR="00000000" w:rsidDel="00000000" w:rsidP="00000000" w:rsidRDefault="00000000" w:rsidRPr="00000000" w14:paraId="00000031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 -&gt; a</w:t>
      </w:r>
    </w:p>
    <w:p w:rsidR="00000000" w:rsidDel="00000000" w:rsidP="00000000" w:rsidRDefault="00000000" w:rsidRPr="00000000" w14:paraId="00000032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" w:hanging="3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4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Eliminar recursión a izquierda D -&gt; DDD</w:t>
      </w:r>
    </w:p>
    <w:p w:rsidR="00000000" w:rsidDel="00000000" w:rsidP="00000000" w:rsidRDefault="00000000" w:rsidRPr="00000000" w14:paraId="00000035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 -&gt; bCD | b | bZ | bCDZ  </w:t>
      </w:r>
    </w:p>
    <w:p w:rsidR="00000000" w:rsidDel="00000000" w:rsidP="00000000" w:rsidRDefault="00000000" w:rsidRPr="00000000" w14:paraId="00000036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 -&gt; DDZ | DD</w:t>
      </w:r>
    </w:p>
    <w:p w:rsidR="00000000" w:rsidDel="00000000" w:rsidP="00000000" w:rsidRDefault="00000000" w:rsidRPr="00000000" w14:paraId="00000037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Reemplazar</w:t>
      </w:r>
    </w:p>
    <w:p w:rsidR="00000000" w:rsidDel="00000000" w:rsidP="00000000" w:rsidRDefault="00000000" w:rsidRPr="00000000" w14:paraId="00000039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-&gt; bC | bCDD | bD | bZD | bCDZD</w:t>
      </w:r>
    </w:p>
    <w:p w:rsidR="00000000" w:rsidDel="00000000" w:rsidP="00000000" w:rsidRDefault="00000000" w:rsidRPr="00000000" w14:paraId="0000003A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 -&gt; bCD | b | bZ | bCDZ  </w:t>
      </w:r>
    </w:p>
    <w:p w:rsidR="00000000" w:rsidDel="00000000" w:rsidP="00000000" w:rsidRDefault="00000000" w:rsidRPr="00000000" w14:paraId="0000003B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 -&gt; bCDDZ | bDZ | bZDZ | bCDZDZ | bCDD | bD | bZD | bCDZD </w:t>
      </w:r>
    </w:p>
    <w:p w:rsidR="00000000" w:rsidDel="00000000" w:rsidP="00000000" w:rsidRDefault="00000000" w:rsidRPr="00000000" w14:paraId="0000003C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 -&gt; b</w:t>
      </w:r>
    </w:p>
    <w:p w:rsidR="00000000" w:rsidDel="00000000" w:rsidP="00000000" w:rsidRDefault="00000000" w:rsidRPr="00000000" w14:paraId="0000003D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 -&gt; a</w:t>
      </w:r>
    </w:p>
    <w:p w:rsidR="00000000" w:rsidDel="00000000" w:rsidP="00000000" w:rsidRDefault="00000000" w:rsidRPr="00000000" w14:paraId="0000003E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 5)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Defínase por comprensión el lenguaje que reconoce la siguiente MT &lt;{a, b}, {a, b, #}, {q0, q1, q2, q3, q4, q5}, q0, #, {q5},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(q0, a) = (q1, #, R)</w:t>
      </w:r>
    </w:p>
    <w:p w:rsidR="00000000" w:rsidDel="00000000" w:rsidP="00000000" w:rsidRDefault="00000000" w:rsidRPr="00000000" w14:paraId="00000042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(q0, #) = (q5, #, S)</w:t>
      </w:r>
    </w:p>
    <w:p w:rsidR="00000000" w:rsidDel="00000000" w:rsidP="00000000" w:rsidRDefault="00000000" w:rsidRPr="00000000" w14:paraId="00000043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(q1, a) = (q1, a, R)</w:t>
      </w:r>
    </w:p>
    <w:p w:rsidR="00000000" w:rsidDel="00000000" w:rsidP="00000000" w:rsidRDefault="00000000" w:rsidRPr="00000000" w14:paraId="00000044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(q1, b) = (q1, b, R)</w:t>
      </w:r>
    </w:p>
    <w:p w:rsidR="00000000" w:rsidDel="00000000" w:rsidP="00000000" w:rsidRDefault="00000000" w:rsidRPr="00000000" w14:paraId="00000045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(q1, #) = (q2, #, L)</w:t>
      </w:r>
    </w:p>
    <w:p w:rsidR="00000000" w:rsidDel="00000000" w:rsidP="00000000" w:rsidRDefault="00000000" w:rsidRPr="00000000" w14:paraId="00000046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(q2, b) = (q3, #, L)</w:t>
      </w:r>
    </w:p>
    <w:p w:rsidR="00000000" w:rsidDel="00000000" w:rsidP="00000000" w:rsidRDefault="00000000" w:rsidRPr="00000000" w14:paraId="00000047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(q0, a) = (q1, #, R)</w:t>
      </w:r>
    </w:p>
    <w:p w:rsidR="00000000" w:rsidDel="00000000" w:rsidP="00000000" w:rsidRDefault="00000000" w:rsidRPr="00000000" w14:paraId="00000048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(q3, b) = (q4, b, L)</w:t>
      </w:r>
    </w:p>
    <w:p w:rsidR="00000000" w:rsidDel="00000000" w:rsidP="00000000" w:rsidRDefault="00000000" w:rsidRPr="00000000" w14:paraId="00000049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(q3, b) = (q4, #, L)</w:t>
      </w:r>
    </w:p>
    <w:p w:rsidR="00000000" w:rsidDel="00000000" w:rsidP="00000000" w:rsidRDefault="00000000" w:rsidRPr="00000000" w14:paraId="0000004A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(q3, #) = (q0, #, R)</w:t>
      </w:r>
    </w:p>
    <w:p w:rsidR="00000000" w:rsidDel="00000000" w:rsidP="00000000" w:rsidRDefault="00000000" w:rsidRPr="00000000" w14:paraId="0000004B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(q4, a) = (q4, a, L)</w:t>
      </w:r>
    </w:p>
    <w:p w:rsidR="00000000" w:rsidDel="00000000" w:rsidP="00000000" w:rsidRDefault="00000000" w:rsidRPr="00000000" w14:paraId="0000004C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(q4, b) = (q4, b, L)</w:t>
      </w:r>
    </w:p>
    <w:p w:rsidR="00000000" w:rsidDel="00000000" w:rsidP="00000000" w:rsidRDefault="00000000" w:rsidRPr="00000000" w14:paraId="0000004D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(q4, #) = (q0, #, R)</w:t>
      </w:r>
    </w:p>
    <w:p w:rsidR="00000000" w:rsidDel="00000000" w:rsidP="00000000" w:rsidRDefault="00000000" w:rsidRPr="00000000" w14:paraId="0000004E">
      <w:pPr>
        <w:ind w:left="1" w:hanging="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" w:hanging="3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50">
      <w:pPr>
        <w:ind w:left="1" w:hanging="3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 = {a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/ n ≤ m ≤ 2n}</w:t>
      </w:r>
    </w:p>
    <w:p w:rsidR="00000000" w:rsidDel="00000000" w:rsidP="00000000" w:rsidRDefault="00000000" w:rsidRPr="00000000" w14:paraId="00000051">
      <w:pPr>
        <w:ind w:left="1" w:hanging="3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Formado por las palabras que contienen una secuencia de a’s seguida por una secuencia de b’s, con la condición que el número de b esté comprendido entre una y dos veces el número de a.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284" w:top="28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outlineLvl w:val="3"/>
    </w:pPr>
    <w:rPr>
      <w:sz w:val="28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Textoindependiente">
    <w:name w:val="Body Text"/>
    <w:basedOn w:val="Normal"/>
    <w:pPr>
      <w:spacing w:after="120"/>
    </w:pPr>
    <w:rPr>
      <w:rFonts w:ascii="Arial" w:cs="Arial" w:hAnsi="Arial"/>
      <w:b w:val="1"/>
      <w:sz w:val="20"/>
      <w:szCs w:val="20"/>
      <w:lang w:val="es-AR"/>
    </w:rPr>
  </w:style>
  <w:style w:type="character" w:styleId="TextoindependienteCar" w:customStyle="1">
    <w:name w:val="Texto independiente Car"/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eastAsia="es-ES"/>
    </w:rPr>
  </w:style>
  <w:style w:type="character" w:styleId="Ttulo4Car" w:customStyle="1">
    <w:name w:val="Título 4 Car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es-ES" w:val="es-ES"/>
    </w:rPr>
  </w:style>
  <w:style w:type="paragraph" w:styleId="Encabezado">
    <w:name w:val="header"/>
    <w:basedOn w:val="Normal"/>
    <w:qFormat w:val="1"/>
  </w:style>
  <w:style w:type="character" w:styleId="EncabezadoCar" w:customStyle="1">
    <w:name w:val="Encabezado C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gina">
    <w:name w:val="footer"/>
    <w:basedOn w:val="Normal"/>
    <w:qFormat w:val="1"/>
  </w:style>
  <w:style w:type="character" w:styleId="PiedepginaCar" w:customStyle="1">
    <w:name w:val="Pie de página C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/>
    </w:pPr>
    <w:rPr>
      <w:lang w:eastAsia="es-AR" w:val="es-AR"/>
    </w:rPr>
  </w:style>
  <w:style w:type="paragraph" w:styleId="Prrafodelista">
    <w:name w:val="List Paragraph"/>
    <w:basedOn w:val="Normal"/>
    <w:pPr>
      <w:ind w:left="720"/>
      <w:contextualSpacing w:val="1"/>
    </w:pPr>
    <w:rPr>
      <w:rFonts w:ascii="Arial" w:cs="Arial" w:hAnsi="Arial"/>
      <w:b w:val="1"/>
      <w:sz w:val="20"/>
      <w:szCs w:val="20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lang w:eastAsia="es-AR" w:val="es-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jrfKDgYDh4+WO1IuaBiQo4Z/w==">AMUW2mUcSoh8cCSSD0aaFqPqyJF0m5hAjGSbkJ65VD25Sldid7cNfZarMLrV+56HBuBSngBzDgJj4j9Mu4Dc03W5HzzCwtl24gIXG4IqPX9w6WnsXnwV5qA=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2020-04-29T17:02:00Z</dcterms:created>
  <dc:creator>Gabriel Cañete</dc:creator>
</cp:coreProperties>
</file>