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6BB9" w14:textId="7C6D1969" w:rsidR="000C6F7D" w:rsidRPr="00D938BD" w:rsidRDefault="000C6F7D" w:rsidP="000C6F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ES"/>
        </w:rPr>
      </w:pP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Escriba la sintaxis, en formato BNF, </w:t>
      </w:r>
      <w:r w:rsidR="00AC48AC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de </w:t>
      </w:r>
      <w:r w:rsidR="004C0B6D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>las</w:t>
      </w:r>
      <w:r w:rsidR="00AC48AC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 sentencias del lenguaje SQLXXX</w:t>
      </w: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>_</w:t>
      </w: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  (donde XXX es su nombre), que cumpla con las siguientes consignas:</w:t>
      </w:r>
    </w:p>
    <w:p w14:paraId="08EE30A6" w14:textId="77777777" w:rsidR="00267956" w:rsidRPr="00267956" w:rsidRDefault="00267956" w:rsidP="0026795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ES"/>
        </w:rPr>
      </w:pPr>
    </w:p>
    <w:p w14:paraId="1EE2DB11" w14:textId="7FFACD60" w:rsidR="00003D78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53A5D08A" w14:textId="4F0066A4" w:rsidR="00003D78" w:rsidRPr="00D938BD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Sentencia: select</w:t>
      </w:r>
    </w:p>
    <w:p w14:paraId="5D6E8532" w14:textId="73F8A8A0" w:rsidR="009F6788" w:rsidRPr="00D938BD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17BDD47" w14:textId="3A5ADA9C" w:rsidR="009F6788" w:rsidRPr="009F6788" w:rsidRDefault="009F6788" w:rsidP="009F6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select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[</w:t>
      </w:r>
      <w:r w:rsid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all | distinct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]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ListaColumnas 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from 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ListaTablas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where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Condición  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order by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ListaColumnas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7E4AA89" w14:textId="77777777" w:rsidR="009F6788" w:rsidRPr="009F6788" w:rsidRDefault="009F6788" w:rsidP="009F6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donde:</w:t>
      </w:r>
    </w:p>
    <w:p w14:paraId="0A6F1706" w14:textId="49FD2546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r w:rsidR="00653A2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all | distinct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] Los corchetes indican que son opcionales.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El pipe indica que en la sentencia va </w:t>
      </w:r>
      <w:r w:rsidR="004C0B6D"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all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o </w:t>
      </w:r>
      <w:r w:rsidR="004C0B6D"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distinct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, una de las dos opciones.</w:t>
      </w:r>
    </w:p>
    <w:p w14:paraId="62D2FF12" w14:textId="77777777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ListaColumnas: es una lista de una o más nombres de columnas de tablas separadas por comas. </w:t>
      </w:r>
    </w:p>
    <w:p w14:paraId="539030BA" w14:textId="77777777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ListaTablas: es una lista de una o más nombres de tablas, separadas por coma.</w:t>
      </w:r>
    </w:p>
    <w:p w14:paraId="31FB280C" w14:textId="2512DE36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Condición especifica la condición de filtro y puede ser una condición binaria simple con operador lógico (&gt;, &gt;=, &gt;, &lt;=, ==,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!=), donde ambos operandos son nombres de columnas, o 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más de una condición binaria simple conectadas con conectores lógicos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and </w:t>
      </w:r>
      <w:r w:rsidR="00653A27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y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or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.  </w:t>
      </w:r>
    </w:p>
    <w:p w14:paraId="0B3C3279" w14:textId="5BDFCB5E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MX"/>
        </w:rPr>
        <w:t xml:space="preserve"> </w:t>
      </w:r>
      <w:r w:rsidR="004C0B6D" w:rsidRPr="004C0B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s-MX"/>
        </w:rPr>
        <w:t>ListaColumnasOrd</w:t>
      </w:r>
      <w:r w:rsidR="004C0B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MX"/>
        </w:rPr>
        <w:t xml:space="preserve"> 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es una lista de uno o más nombres de columnas con su ordenamiento. </w:t>
      </w:r>
      <w:r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Debe especificarse para cada nombre de la lista de columnas </w:t>
      </w:r>
      <w:r w:rsidR="004C0B6D"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el ordenamiento </w:t>
      </w:r>
      <w:r w:rsidR="004C0B6D"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t xml:space="preserve">asc </w:t>
      </w:r>
      <w:r w:rsidR="004C0B6D"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o </w:t>
      </w:r>
      <w:r w:rsidR="004C0B6D"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t>desc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: Ejemplo: col1 asc, col2</w:t>
      </w:r>
      <w:r w:rsidR="00306935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, col3 desc</w:t>
      </w:r>
    </w:p>
    <w:p w14:paraId="1F6904D4" w14:textId="79C99CB0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Las palabras reservadas 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select, from, where, order by,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all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distinct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,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or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asc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y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desc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son terminales.</w:t>
      </w:r>
    </w:p>
    <w:p w14:paraId="1AEB0DB0" w14:textId="1ED2FBB5" w:rsidR="009F6788" w:rsidRPr="00653A27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nombres de columnas y tablas serán terminales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id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4678D627" w14:textId="77777777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Todos los símbolos unarios son parte del lenguaje al que pertenece la sentencia.</w:t>
      </w:r>
    </w:p>
    <w:p w14:paraId="2569FDAF" w14:textId="77777777" w:rsidR="009F6788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5B50947D" w14:textId="3D5D55A7" w:rsidR="00003D78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0ABC421" w14:textId="77C4A7B9" w:rsidR="00003D78" w:rsidRPr="00D938BD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Sentencia: update</w:t>
      </w:r>
    </w:p>
    <w:p w14:paraId="4E635F9D" w14:textId="5557EA2B" w:rsidR="009F6788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E4D9690" w14:textId="6908226B" w:rsidR="009F6788" w:rsidRPr="009F6788" w:rsidRDefault="009F6788" w:rsidP="009F6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update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Tabla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set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 Columna1=valor1, Column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a2=valor2,.. Colum</w:t>
      </w:r>
      <w:r w:rsidR="00C654F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an=valorn </w:t>
      </w:r>
      <w:r w:rsidR="000A4634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where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Condición</w:t>
      </w:r>
      <w:r w:rsidR="000A4634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]</w:t>
      </w:r>
    </w:p>
    <w:p w14:paraId="11960003" w14:textId="77777777" w:rsidR="009F6788" w:rsidRPr="009F6788" w:rsidRDefault="009F6788" w:rsidP="009F6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    donde:</w:t>
      </w:r>
    </w:p>
    <w:p w14:paraId="6F5D664A" w14:textId="7C44734C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Columna</w:t>
      </w:r>
      <w:r w:rsidR="006D44D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: 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 una columna.</w:t>
      </w:r>
      <w:r w:rsidR="00C654F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Puede ser una columna o más de una, cada una con la asignación de su valor.</w:t>
      </w:r>
    </w:p>
    <w:p w14:paraId="7843D930" w14:textId="2C3A041C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Valor</w:t>
      </w:r>
      <w:r w:rsidR="006D44D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i: es una constante numérica o alfanumérica.</w:t>
      </w:r>
    </w:p>
    <w:p w14:paraId="6D2A17F8" w14:textId="47957931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Tabla: 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 una tabla.</w:t>
      </w:r>
    </w:p>
    <w:p w14:paraId="02E6854D" w14:textId="15520B88" w:rsidR="009F6788" w:rsidRPr="00DA0504" w:rsidRDefault="000A4634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r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where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Condición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]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especifica la condición de filtro y puede ser una condición binaria simple con operador lógico (&gt;, &gt;=, &gt;, &lt;=, ==,</w:t>
      </w:r>
      <w:r w:rsidR="009F6788"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!=), donde ambos operandos son nombres de columnas, o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más de una condición binaria simple conectadas con conectores lógicos </w:t>
      </w:r>
      <w:r w:rsidR="00DA0504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and</w:t>
      </w:r>
      <w:r w:rsidR="009F6788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y </w:t>
      </w:r>
      <w:r w:rsidR="00DA0504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or</w:t>
      </w:r>
      <w:r w:rsidR="009F6788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.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Los corchetes indican que la condición es opcional.</w:t>
      </w:r>
    </w:p>
    <w:p w14:paraId="07912412" w14:textId="272FDEAA" w:rsidR="00DA0504" w:rsidRPr="00371C3F" w:rsidRDefault="00DA0504" w:rsidP="00DA05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Las palabras reservadas 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set</w:t>
      </w:r>
      <w:r w:rsid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, and or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y where </w:t>
      </w: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son terminales.</w:t>
      </w:r>
    </w:p>
    <w:p w14:paraId="156C1AE8" w14:textId="42462A50" w:rsidR="009F6788" w:rsidRPr="009F6788" w:rsidRDefault="009F6788" w:rsidP="006D44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nombres de columnas y tablas serán terminales </w:t>
      </w:r>
      <w:r w:rsidR="00DA0504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id</w:t>
      </w:r>
      <w:r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184B2235" w14:textId="03310E5B" w:rsidR="009F6788" w:rsidRDefault="006D44D3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valores </w:t>
      </w:r>
      <w:r w:rsidR="00DA0504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constantes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de las columnas serán terminales </w:t>
      </w:r>
      <w:r w:rsidR="00DA0504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cte</w:t>
      </w:r>
      <w:r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18A5CE4C" w14:textId="77777777" w:rsidR="009F6788" w:rsidRPr="009F6788" w:rsidRDefault="009F6788" w:rsidP="003C27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Todos los símbolos unarios son parte del lenguaje al que pertenece la sentencia.</w:t>
      </w:r>
    </w:p>
    <w:p w14:paraId="2BAFF70F" w14:textId="77777777" w:rsidR="003C27AB" w:rsidRDefault="003C27AB" w:rsidP="003C27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2693913F" w14:textId="77777777" w:rsidR="003D59AF" w:rsidRDefault="003D59AF" w:rsidP="003D59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9B14474" w14:textId="77777777" w:rsidR="009F6788" w:rsidRPr="009F6788" w:rsidRDefault="009F6788" w:rsidP="00C65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28BF4F2F" w14:textId="748C275F" w:rsidR="009F6788" w:rsidRPr="00D938BD" w:rsidRDefault="003D59AF" w:rsidP="00003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Sentencia: delete</w:t>
      </w:r>
    </w:p>
    <w:p w14:paraId="3FCF5BCD" w14:textId="11019DB8" w:rsidR="003D59AF" w:rsidRDefault="003D59AF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07DCD86F" w14:textId="47199E58" w:rsidR="003D59AF" w:rsidRPr="00D938BD" w:rsidRDefault="003D59AF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delete from </w:t>
      </w:r>
      <w:r w:rsidRPr="00D938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D938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Tabla </w:t>
      </w: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D938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where</w:t>
      </w:r>
      <w:r w:rsidRPr="00D938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Condición]</w:t>
      </w:r>
    </w:p>
    <w:p w14:paraId="6DF1D82C" w14:textId="77777777" w:rsidR="009F6788" w:rsidRPr="009F6788" w:rsidRDefault="009F6788" w:rsidP="002060F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Tabla: es </w:t>
      </w:r>
      <w:r w:rsidR="002060F7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 una tabla.</w:t>
      </w:r>
    </w:p>
    <w:p w14:paraId="71FF0073" w14:textId="0719B230" w:rsidR="002060F7" w:rsidRPr="00371C3F" w:rsidRDefault="002060F7" w:rsidP="002060F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[where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Condición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]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especifica la condición de filtro y puede ser una condición binaria simple con operador lógico (&gt;, &gt;=, &gt;, &lt;=, ==,</w:t>
      </w:r>
      <w:r w:rsidR="009F6788"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!=), donde ambos operandos son nombres de columnas, o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más de una condición binaria simple conectadas con conectores lógicos </w:t>
      </w:r>
      <w:r w:rsidR="00371C3F"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and y or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Los corchetes indican que la condición es opcional.</w:t>
      </w:r>
    </w:p>
    <w:p w14:paraId="7FD57CDA" w14:textId="59F47CF9" w:rsidR="00371C3F" w:rsidRPr="00371C3F" w:rsidRDefault="00371C3F" w:rsidP="00371C3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Las palabras reservadas 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delete, from, where,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and y or </w:t>
      </w: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son terminales.</w:t>
      </w:r>
    </w:p>
    <w:p w14:paraId="5EC12E57" w14:textId="51FD2ADD" w:rsidR="009F6788" w:rsidRDefault="009F6788" w:rsidP="002060F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nombres de tablas serán terminales </w:t>
      </w:r>
      <w:r w:rsidR="00371C3F"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id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486920D3" w14:textId="77777777" w:rsidR="009F6788" w:rsidRPr="009F6788" w:rsidRDefault="009F6788" w:rsidP="003C27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Todos los símbolos unarios son parte del lenguaje al que pertenece la sentencia.</w:t>
      </w:r>
    </w:p>
    <w:p w14:paraId="7CF7C5B8" w14:textId="77777777" w:rsidR="009F6788" w:rsidRPr="009F6788" w:rsidRDefault="009F6788" w:rsidP="003C27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341BB578" w14:textId="585AD794" w:rsidR="002060F7" w:rsidRDefault="002060F7" w:rsidP="002060F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3CDC6BE9" w14:textId="77777777" w:rsidR="002060F7" w:rsidRPr="002060F7" w:rsidRDefault="002060F7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75FFF802" w14:textId="77DA4B86" w:rsidR="003D59AF" w:rsidRPr="002060F7" w:rsidRDefault="003D59AF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0C905BFA" w14:textId="328C319F" w:rsidR="003D59AF" w:rsidRPr="00D938BD" w:rsidRDefault="003D59AF" w:rsidP="003D59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Sentencia: insert</w:t>
      </w:r>
    </w:p>
    <w:p w14:paraId="47587AF0" w14:textId="2871328A" w:rsidR="003D59AF" w:rsidRPr="00D938BD" w:rsidRDefault="003D59AF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9AC9A72" w14:textId="3EBC5CF0" w:rsidR="003D59AF" w:rsidRDefault="004361E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43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</w:t>
      </w:r>
      <w:r w:rsidR="003D59AF" w:rsidRPr="0043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nsert into</w:t>
      </w:r>
      <w:r w:rsidR="003D59AF" w:rsidRP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Tabla </w:t>
      </w:r>
      <w:r w:rsidRP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(Campo1, Campo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2, …Campon)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(Valor1, Valor2, ..Valorn)</w:t>
      </w:r>
    </w:p>
    <w:p w14:paraId="5B464797" w14:textId="323554FB" w:rsidR="004361ED" w:rsidRDefault="004361E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309F4F4" w14:textId="2214EE30" w:rsidR="004361ED" w:rsidRDefault="004361E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donde</w:t>
      </w:r>
    </w:p>
    <w:p w14:paraId="2E524A14" w14:textId="64DD4A65" w:rsidR="004361ED" w:rsidRPr="009F6788" w:rsidRDefault="009F6788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</w:t>
      </w:r>
      <w:r w:rsid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ampoi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: es </w:t>
      </w:r>
      <w:r w:rsid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del campo de una tabla. Puede ser uno o más campos.</w:t>
      </w:r>
    </w:p>
    <w:p w14:paraId="25F09BA3" w14:textId="7DAC8204" w:rsidR="009F6788" w:rsidRPr="00371C3F" w:rsidRDefault="004361ED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Valori: es una constante numérica o alfanumérica.</w:t>
      </w:r>
      <w:r w:rsidR="008A3FD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</w:t>
      </w:r>
      <w:r w:rsidR="008A3FD8" w:rsidRPr="00371C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>La cantidad de valores debe ser igual a la cantidad de campos.</w:t>
      </w:r>
    </w:p>
    <w:p w14:paraId="1A8F82CD" w14:textId="0E8F745E" w:rsidR="009F6788" w:rsidRPr="00371C3F" w:rsidRDefault="009F6788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Tabla: es </w:t>
      </w:r>
      <w:r w:rsid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 una tabla.</w:t>
      </w:r>
    </w:p>
    <w:p w14:paraId="30700275" w14:textId="544B36EE" w:rsidR="00371C3F" w:rsidRPr="00371C3F" w:rsidRDefault="00371C3F" w:rsidP="00371C3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Las palabras reservadas 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insert, into, values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son terminales.</w:t>
      </w:r>
    </w:p>
    <w:p w14:paraId="381B65F7" w14:textId="362DE1A2" w:rsidR="009F6788" w:rsidRPr="009F6788" w:rsidRDefault="009F6788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nombres de </w:t>
      </w:r>
      <w:r w:rsidR="008A3FD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campos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y tablas serán terminales </w:t>
      </w:r>
      <w:r w:rsidR="00371C3F"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id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0E2395C4" w14:textId="3590C983" w:rsidR="004361ED" w:rsidRDefault="004361ED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Los valores de l</w:t>
      </w:r>
      <w:r w:rsidR="008A3FD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os campos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serán terminales </w:t>
      </w:r>
      <w:r w:rsidR="00371C3F"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cte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1C76D71E" w14:textId="77777777" w:rsidR="009F6788" w:rsidRPr="009F6788" w:rsidRDefault="009F6788" w:rsidP="003C27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Todos los símbolos unarios son parte del lenguaje al que pertenece la sentencia.</w:t>
      </w:r>
    </w:p>
    <w:p w14:paraId="6B1EECFF" w14:textId="77777777" w:rsidR="003C27AB" w:rsidRDefault="003C27AB" w:rsidP="003C27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802610F" w14:textId="648FA3F1" w:rsidR="004361ED" w:rsidRDefault="004361E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7591464A" w14:textId="61427ABE" w:rsidR="00BF1B9C" w:rsidRDefault="00BF1B9C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E6BC096" w14:textId="7FD3F686" w:rsidR="00BF1B9C" w:rsidRDefault="00BF1B9C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Definir las reglas </w:t>
      </w:r>
      <w:r w:rsidR="00603006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gramaticales adicionales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necesarias para poder escribir un </w:t>
      </w:r>
      <w:r w:rsidR="00603006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script de sentencias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que incluya las sentencias definidas, </w:t>
      </w:r>
      <w:r w:rsidR="00603006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donde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pueda haber una o más sentencias separadas por punto y coma.</w:t>
      </w:r>
    </w:p>
    <w:p w14:paraId="24ECA456" w14:textId="25694266" w:rsidR="00C14C0D" w:rsidRDefault="00C14C0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5CEA436" w14:textId="237E8A07" w:rsidR="009F6788" w:rsidRPr="004361ED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8820349" w14:textId="77777777" w:rsidR="009F6788" w:rsidRPr="004361ED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11EACC8" w14:textId="291111FF" w:rsidR="00267956" w:rsidRPr="00D938BD" w:rsidRDefault="00603006" w:rsidP="002679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ES"/>
        </w:rPr>
        <w:t>Script</w:t>
      </w:r>
      <w:r w:rsidR="00267956"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 xml:space="preserve"> </w:t>
      </w:r>
      <w:r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>de sentencias d</w:t>
      </w:r>
      <w:r w:rsidR="00267956"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>el lenguaje</w:t>
      </w:r>
      <w:r w:rsid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 xml:space="preserve"> </w:t>
      </w:r>
      <w:r w:rsidR="00D938BD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>SQLXXX_</w:t>
      </w:r>
      <w:r w:rsidR="00D938BD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="00D938BD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  </w:t>
      </w:r>
      <w:r w:rsidR="0026795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: escriba un 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script</w:t>
      </w:r>
      <w:r w:rsidR="0026795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(</w:t>
      </w:r>
      <w:r w:rsidR="00B83425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cadena</w:t>
      </w:r>
      <w:r w:rsidR="0026795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) que cumpla con las reglas de sintaxis de su lenguaje de programación, y arme el árbol de derivación de la misma.</w:t>
      </w:r>
    </w:p>
    <w:p w14:paraId="34F942F2" w14:textId="77777777" w:rsidR="00267956" w:rsidRPr="00D938BD" w:rsidRDefault="00267956" w:rsidP="002679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</w:p>
    <w:p w14:paraId="60D72A9A" w14:textId="31E70145" w:rsidR="00267956" w:rsidRPr="00D938BD" w:rsidRDefault="00267956" w:rsidP="002679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>Implementación Jflap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: Diseñar el Parser LL o LR de la gramática de alguna de las </w:t>
      </w:r>
      <w:r w:rsidR="00A52C5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sentencias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del lenguaje de programación, en el aplicativo mencionado. Tenga en cuenta que Jflap no acepta notación BNF. Modifique la notación para que pueda implementar el parser</w:t>
      </w:r>
      <w:r w:rsidR="00D865BA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.</w:t>
      </w:r>
    </w:p>
    <w:p w14:paraId="5D266B76" w14:textId="77777777" w:rsidR="00D865BA" w:rsidRDefault="00D865BA" w:rsidP="00D865BA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505924EB" w14:textId="646547C6" w:rsidR="00D865BA" w:rsidRPr="00D938BD" w:rsidRDefault="00D865BA" w:rsidP="00D865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 xml:space="preserve">Entregables: 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Documento digital que contenga:</w:t>
      </w:r>
    </w:p>
    <w:p w14:paraId="5EDC7E1C" w14:textId="77777777" w:rsidR="00D865BA" w:rsidRPr="00D938BD" w:rsidRDefault="00D865BA" w:rsidP="00D865BA">
      <w:pPr>
        <w:pStyle w:val="Prrafodelista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</w:p>
    <w:p w14:paraId="1C7F6899" w14:textId="77777777" w:rsidR="00D865BA" w:rsidRPr="00D938BD" w:rsidRDefault="00D865BA" w:rsidP="00D865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</w:p>
    <w:p w14:paraId="06EA28E3" w14:textId="77777777" w:rsidR="00D865BA" w:rsidRPr="00D938BD" w:rsidRDefault="00D865BA" w:rsidP="00D865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ab/>
        <w:t xml:space="preserve">Las reglas de la gramática del lenguaje de programación, </w:t>
      </w:r>
    </w:p>
    <w:p w14:paraId="602F33F3" w14:textId="61C15B49" w:rsidR="00D865BA" w:rsidRPr="00D938BD" w:rsidRDefault="00D865BA" w:rsidP="00D865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ab/>
        <w:t xml:space="preserve">El </w:t>
      </w:r>
      <w:r w:rsidR="0060300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script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="0060300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con las sentencias del lenguaje,</w:t>
      </w:r>
    </w:p>
    <w:p w14:paraId="0DE8E6EB" w14:textId="5CCD6101" w:rsidR="00D865BA" w:rsidRPr="00D938BD" w:rsidRDefault="00D865BA" w:rsidP="00D865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ab/>
        <w:t xml:space="preserve">El árbol de derivación de dicho </w:t>
      </w:r>
      <w:r w:rsidR="0060300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script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, </w:t>
      </w:r>
    </w:p>
    <w:p w14:paraId="3AEF7F97" w14:textId="4B8C6757" w:rsidR="00D865BA" w:rsidRPr="00D938BD" w:rsidRDefault="00D865BA" w:rsidP="00D865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ab/>
        <w:t xml:space="preserve">La gramática de la sentencia elegida para armar el parser LL o LR,  </w:t>
      </w:r>
    </w:p>
    <w:p w14:paraId="10FEA2DE" w14:textId="76A2FDE5" w:rsidR="00D865BA" w:rsidRPr="00D938BD" w:rsidRDefault="00D865BA" w:rsidP="00D865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ab/>
        <w:t xml:space="preserve">Parser LL o LR  de la gramática de la </w:t>
      </w:r>
      <w:r w:rsid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sentencia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elegida y el análisis sintáctico de una cadena que acepte y una que no acepte el parser, junto con el archivo de extensión .flap del parser diseñado.</w:t>
      </w:r>
    </w:p>
    <w:p w14:paraId="22DDB66E" w14:textId="2EAC5C6C" w:rsid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2562797F" w14:textId="4DDBC3F2" w:rsid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02F8E758" w14:textId="21CFD8F0" w:rsid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3DC22AFC" w14:textId="5CF7CE13" w:rsid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29A9A883" w14:textId="6CB27BDC" w:rsid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164691B3" w14:textId="73D1A52D" w:rsidR="00FB503A" w:rsidRPr="00D938BD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938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Respuesta:</w:t>
      </w:r>
    </w:p>
    <w:p w14:paraId="4CBAB445" w14:textId="31A29DE6" w:rsidR="00FB503A" w:rsidRPr="00D938BD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6904A6F" w14:textId="288461E9" w:rsidR="00FB503A" w:rsidRPr="00D938BD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DE57433" w14:textId="6206E7F1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&lt;select&gt; 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select  &lt;listacol&gt;  from &lt;listatab&gt; where &lt;listacond&gt; orderby</w:t>
      </w:r>
      <w:r w:rsidR="003069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&lt;listacolord&gt;</w:t>
      </w:r>
    </w:p>
    <w:p w14:paraId="36A7732A" w14:textId="39B5D614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&lt;sselect&gt; 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select  &lt;resul&gt; &lt;listacol&gt;  from &lt;listatab&gt; where&lt;listacond&gt; order by &lt;listacolord&gt;</w:t>
      </w:r>
    </w:p>
    <w:p w14:paraId="50F9D34B" w14:textId="77777777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&lt;resul&gt; 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all | distinct</w:t>
      </w:r>
    </w:p>
    <w:p w14:paraId="1B2BD790" w14:textId="77777777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&lt;listacol&gt;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id | &lt;listacol&gt;,id</w:t>
      </w:r>
    </w:p>
    <w:p w14:paraId="7BF977B1" w14:textId="77777777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&lt;listatab&gt;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id | &lt;listatab&gt;, id</w:t>
      </w:r>
    </w:p>
    <w:p w14:paraId="2C71ACF9" w14:textId="4F3ADEAE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&lt;listacond&gt; 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&lt;condbinaria&gt; | &lt;listacond&gt; </w:t>
      </w:r>
      <w:r w:rsidR="003069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&lt;condbinaria&gt; | &lt;listacond&gt; </w:t>
      </w:r>
      <w:r w:rsidR="003069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or</w:t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&lt;condbinaria&gt;</w:t>
      </w:r>
    </w:p>
    <w:p w14:paraId="2005A70C" w14:textId="77777777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&lt;condbinaria&gt; 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id &lt;opbinario&gt; id</w:t>
      </w:r>
    </w:p>
    <w:p w14:paraId="13E641FE" w14:textId="77777777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/>
        </w:rPr>
        <w:t xml:space="preserve">&lt;opbinario&gt; 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/>
        </w:rPr>
        <w:t xml:space="preserve"> &gt;=, &lt;=, == &gt;, &lt; , 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!=</w:t>
      </w:r>
    </w:p>
    <w:p w14:paraId="037E5D75" w14:textId="77777777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/>
        </w:rPr>
        <w:t>&lt;listacolord&gt;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</w:t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/>
        </w:rPr>
        <w:t>id &lt;ord&gt; |  id  |  &lt;listacol&gt;, id  &lt;ord&gt; | &lt;listacol&gt;, id</w:t>
      </w:r>
    </w:p>
    <w:p w14:paraId="21D3FD1D" w14:textId="77777777" w:rsidR="00FB503A" w:rsidRP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&lt;ord&gt; </w:t>
      </w:r>
      <w:r w:rsidRPr="00FB503A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sym w:font="Wingdings" w:char="F0E0"/>
      </w:r>
      <w:r w:rsidRPr="00FB50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asc | desc</w:t>
      </w:r>
    </w:p>
    <w:p w14:paraId="509496BC" w14:textId="6F6779DE" w:rsidR="00FB503A" w:rsidRPr="00735713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FBB361A" w14:textId="77777777" w:rsidR="00FB503A" w:rsidRPr="00735713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AB4A9FE" w14:textId="12B86529" w:rsidR="00FB503A" w:rsidRPr="00ED4FE8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&lt;update&gt;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sym w:font="Wingdings" w:char="F0E0"/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update</w:t>
      </w:r>
      <w:r w:rsidR="00735713"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id set &lt;listacolval&gt; where &lt;listacond&gt;</w:t>
      </w:r>
    </w:p>
    <w:p w14:paraId="470D8686" w14:textId="550A0D93" w:rsidR="00735713" w:rsidRPr="00D938BD" w:rsidRDefault="00735713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&lt;listacolval&gt;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ym w:font="Wingdings" w:char="F0E0"/>
      </w: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id=cte |  &lt;listacolval&gt;, id=cte</w:t>
      </w:r>
    </w:p>
    <w:p w14:paraId="1F6ADF58" w14:textId="77777777" w:rsidR="00306935" w:rsidRPr="00D938BD" w:rsidRDefault="00306935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D63E1D0" w14:textId="5A86F1C1" w:rsidR="00FB503A" w:rsidRPr="00ED4FE8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&lt;delete&gt;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sym w:font="Wingdings" w:char="F0E0"/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delete from id where &lt;listacond&gt;</w:t>
      </w:r>
    </w:p>
    <w:p w14:paraId="543DFCA0" w14:textId="77777777" w:rsidR="00FB503A" w:rsidRPr="00ED4FE8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528BA32" w14:textId="39207AF1" w:rsidR="00FB503A" w:rsidRPr="00ED4FE8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&lt;insert&gt;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sym w:font="Wingdings" w:char="F0E0"/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insert </w:t>
      </w:r>
      <w:r w:rsidR="00735713"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into id  &lt;camposvalores&gt;</w:t>
      </w:r>
    </w:p>
    <w:p w14:paraId="2E193469" w14:textId="4A7EE742" w:rsidR="00735713" w:rsidRPr="00D938BD" w:rsidRDefault="00735713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&lt;camposvalores&gt;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ym w:font="Wingdings" w:char="F0E0"/>
      </w: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 (id,  &lt;camposvalores1&gt; , cte)</w:t>
      </w:r>
    </w:p>
    <w:p w14:paraId="017AACCA" w14:textId="1CD5FF26" w:rsidR="00735713" w:rsidRPr="00ED4FE8" w:rsidRDefault="00735713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&lt;camposvalores1&gt;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ym w:font="Wingdings" w:char="F0E0"/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 id, &lt;camposvalores1&gt; , cte |  id ) values (cte</w:t>
      </w:r>
    </w:p>
    <w:p w14:paraId="2BDB21C7" w14:textId="10AB86E5" w:rsidR="00FB503A" w:rsidRPr="00ED4FE8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1F62AA21" w14:textId="08C1EE60" w:rsidR="00FB503A" w:rsidRPr="00D938BD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&lt;script&gt;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sym w:font="Wingdings" w:char="F0E0"/>
      </w: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&lt;sentencias&gt;</w:t>
      </w:r>
    </w:p>
    <w:p w14:paraId="07CEF0CA" w14:textId="006D4758" w:rsidR="00FB503A" w:rsidRPr="00ED4FE8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&lt;sentencias&gt;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sym w:font="Wingdings" w:char="F0E0"/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&lt;sentencia&gt;; | &lt;sentencias&gt;</w:t>
      </w:r>
    </w:p>
    <w:p w14:paraId="7B56A42D" w14:textId="45E54ECE" w:rsidR="000028B9" w:rsidRPr="00ED4FE8" w:rsidRDefault="000028B9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</w:p>
    <w:p w14:paraId="090D0EFA" w14:textId="3D333B40" w:rsidR="000028B9" w:rsidRDefault="000028B9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</w:p>
    <w:p w14:paraId="7174DBAA" w14:textId="1F009390" w:rsidR="0095574C" w:rsidRDefault="0095574C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55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Script:      select   dis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tinct  id,id from id where   id==id; </w:t>
      </w:r>
    </w:p>
    <w:p w14:paraId="7429BFB8" w14:textId="7B4E5DFB" w:rsidR="0095574C" w:rsidRDefault="0095574C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     update id  set id=cte where id==id;</w:t>
      </w:r>
    </w:p>
    <w:p w14:paraId="4E06B96A" w14:textId="77777777" w:rsidR="0095574C" w:rsidRPr="0095574C" w:rsidRDefault="0095574C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2177345" w14:textId="3D22E02B" w:rsidR="000028B9" w:rsidRPr="0095574C" w:rsidRDefault="000028B9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955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Para parser: Gramática:    D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sym w:font="Wingdings" w:char="F0E0"/>
      </w:r>
      <w:r w:rsidRPr="00955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delete from id where L</w:t>
      </w:r>
    </w:p>
    <w:p w14:paraId="7DFEB1C0" w14:textId="4C1579DA" w:rsidR="000028B9" w:rsidRPr="00ED4FE8" w:rsidRDefault="000028B9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55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ab/>
      </w:r>
      <w:r w:rsidRPr="00955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ab/>
      </w:r>
      <w:r w:rsidRPr="00955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ab/>
        <w:t xml:space="preserve">     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L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sym w:font="Wingdings" w:char="F0E0"/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B | L and B | L or B</w:t>
      </w:r>
    </w:p>
    <w:p w14:paraId="6EF08545" w14:textId="59561048" w:rsidR="000028B9" w:rsidRPr="00945091" w:rsidRDefault="000028B9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  <w:t xml:space="preserve">      </w:t>
      </w:r>
      <w:r w:rsidRPr="00945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B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ym w:font="Wingdings" w:char="F0E0"/>
      </w:r>
      <w:r w:rsidRPr="00945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id O id</w:t>
      </w:r>
    </w:p>
    <w:p w14:paraId="55BB7950" w14:textId="1A8AD048" w:rsidR="000028B9" w:rsidRPr="00945091" w:rsidRDefault="000028B9" w:rsidP="00FB50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945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ab/>
      </w:r>
      <w:r w:rsidRPr="00945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ab/>
      </w:r>
      <w:r w:rsidRPr="00945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ab/>
        <w:t xml:space="preserve">      O </w:t>
      </w:r>
      <w:r w:rsidRPr="00ED4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ym w:font="Wingdings" w:char="F0E0"/>
      </w:r>
      <w:r w:rsidRPr="00945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== | &gt; | &lt; | &gt;=</w:t>
      </w:r>
    </w:p>
    <w:p w14:paraId="5A651C3E" w14:textId="77777777" w:rsidR="000028B9" w:rsidRPr="00945091" w:rsidRDefault="000028B9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6F018BA" w14:textId="13F147AD" w:rsidR="00FB503A" w:rsidRPr="00945091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2A5782DA" w14:textId="3A202067" w:rsidR="00FB503A" w:rsidRPr="00945091" w:rsidRDefault="00945091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45091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Fal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ta hacer parser y análisis sintáctico de cadenas.</w:t>
      </w:r>
    </w:p>
    <w:p w14:paraId="06288FEF" w14:textId="77777777" w:rsidR="00267956" w:rsidRPr="00945091" w:rsidRDefault="00267956" w:rsidP="00D865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D868446" w14:textId="3C8D50BD" w:rsidR="00003D78" w:rsidRPr="00945091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45F3E4D" w14:textId="77777777" w:rsidR="00003D78" w:rsidRPr="00945091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F24E6A" w14:textId="77777777" w:rsidR="00003D78" w:rsidRPr="00945091" w:rsidRDefault="00003D78">
      <w:pPr>
        <w:rPr>
          <w:lang w:val="es-ES"/>
        </w:rPr>
      </w:pPr>
    </w:p>
    <w:sectPr w:rsidR="00003D78" w:rsidRPr="00945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5796"/>
    <w:multiLevelType w:val="hybridMultilevel"/>
    <w:tmpl w:val="9B9ACB68"/>
    <w:lvl w:ilvl="0" w:tplc="097676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448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72D1E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A08C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B8416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4023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487C9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A098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22A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21956F4"/>
    <w:multiLevelType w:val="hybridMultilevel"/>
    <w:tmpl w:val="40686330"/>
    <w:lvl w:ilvl="0" w:tplc="859AE6B6">
      <w:start w:val="1"/>
      <w:numFmt w:val="bullet"/>
      <w:lvlText w:val=""/>
      <w:lvlJc w:val="left"/>
      <w:pPr>
        <w:tabs>
          <w:tab w:val="num" w:pos="1068"/>
        </w:tabs>
        <w:ind w:left="1068" w:hanging="360"/>
      </w:pPr>
      <w:rPr>
        <w:rFonts w:ascii="Wingdings 3" w:hAnsi="Wingdings 3" w:hint="default"/>
      </w:rPr>
    </w:lvl>
    <w:lvl w:ilvl="1" w:tplc="9500B52A" w:tentative="1">
      <w:start w:val="1"/>
      <w:numFmt w:val="bullet"/>
      <w:lvlText w:val=""/>
      <w:lvlJc w:val="left"/>
      <w:pPr>
        <w:tabs>
          <w:tab w:val="num" w:pos="1788"/>
        </w:tabs>
        <w:ind w:left="1788" w:hanging="360"/>
      </w:pPr>
      <w:rPr>
        <w:rFonts w:ascii="Wingdings 3" w:hAnsi="Wingdings 3" w:hint="default"/>
      </w:rPr>
    </w:lvl>
    <w:lvl w:ilvl="2" w:tplc="B89E2C30" w:tentative="1">
      <w:start w:val="1"/>
      <w:numFmt w:val="bullet"/>
      <w:lvlText w:val=""/>
      <w:lvlJc w:val="left"/>
      <w:pPr>
        <w:tabs>
          <w:tab w:val="num" w:pos="2508"/>
        </w:tabs>
        <w:ind w:left="2508" w:hanging="360"/>
      </w:pPr>
      <w:rPr>
        <w:rFonts w:ascii="Wingdings 3" w:hAnsi="Wingdings 3" w:hint="default"/>
      </w:rPr>
    </w:lvl>
    <w:lvl w:ilvl="3" w:tplc="A1D014CA" w:tentative="1">
      <w:start w:val="1"/>
      <w:numFmt w:val="bullet"/>
      <w:lvlText w:val=""/>
      <w:lvlJc w:val="left"/>
      <w:pPr>
        <w:tabs>
          <w:tab w:val="num" w:pos="3228"/>
        </w:tabs>
        <w:ind w:left="3228" w:hanging="360"/>
      </w:pPr>
      <w:rPr>
        <w:rFonts w:ascii="Wingdings 3" w:hAnsi="Wingdings 3" w:hint="default"/>
      </w:rPr>
    </w:lvl>
    <w:lvl w:ilvl="4" w:tplc="DB388CAA" w:tentative="1">
      <w:start w:val="1"/>
      <w:numFmt w:val="bullet"/>
      <w:lvlText w:val=""/>
      <w:lvlJc w:val="left"/>
      <w:pPr>
        <w:tabs>
          <w:tab w:val="num" w:pos="3948"/>
        </w:tabs>
        <w:ind w:left="3948" w:hanging="360"/>
      </w:pPr>
      <w:rPr>
        <w:rFonts w:ascii="Wingdings 3" w:hAnsi="Wingdings 3" w:hint="default"/>
      </w:rPr>
    </w:lvl>
    <w:lvl w:ilvl="5" w:tplc="C348221E" w:tentative="1">
      <w:start w:val="1"/>
      <w:numFmt w:val="bullet"/>
      <w:lvlText w:val=""/>
      <w:lvlJc w:val="left"/>
      <w:pPr>
        <w:tabs>
          <w:tab w:val="num" w:pos="4668"/>
        </w:tabs>
        <w:ind w:left="4668" w:hanging="360"/>
      </w:pPr>
      <w:rPr>
        <w:rFonts w:ascii="Wingdings 3" w:hAnsi="Wingdings 3" w:hint="default"/>
      </w:rPr>
    </w:lvl>
    <w:lvl w:ilvl="6" w:tplc="5942D51E" w:tentative="1">
      <w:start w:val="1"/>
      <w:numFmt w:val="bullet"/>
      <w:lvlText w:val=""/>
      <w:lvlJc w:val="left"/>
      <w:pPr>
        <w:tabs>
          <w:tab w:val="num" w:pos="5388"/>
        </w:tabs>
        <w:ind w:left="5388" w:hanging="360"/>
      </w:pPr>
      <w:rPr>
        <w:rFonts w:ascii="Wingdings 3" w:hAnsi="Wingdings 3" w:hint="default"/>
      </w:rPr>
    </w:lvl>
    <w:lvl w:ilvl="7" w:tplc="9ADC6E98" w:tentative="1">
      <w:start w:val="1"/>
      <w:numFmt w:val="bullet"/>
      <w:lvlText w:val=""/>
      <w:lvlJc w:val="left"/>
      <w:pPr>
        <w:tabs>
          <w:tab w:val="num" w:pos="6108"/>
        </w:tabs>
        <w:ind w:left="6108" w:hanging="360"/>
      </w:pPr>
      <w:rPr>
        <w:rFonts w:ascii="Wingdings 3" w:hAnsi="Wingdings 3" w:hint="default"/>
      </w:rPr>
    </w:lvl>
    <w:lvl w:ilvl="8" w:tplc="5882C638" w:tentative="1">
      <w:start w:val="1"/>
      <w:numFmt w:val="bullet"/>
      <w:lvlText w:val=""/>
      <w:lvlJc w:val="left"/>
      <w:pPr>
        <w:tabs>
          <w:tab w:val="num" w:pos="6828"/>
        </w:tabs>
        <w:ind w:left="6828" w:hanging="360"/>
      </w:pPr>
      <w:rPr>
        <w:rFonts w:ascii="Wingdings 3" w:hAnsi="Wingdings 3" w:hint="default"/>
      </w:rPr>
    </w:lvl>
  </w:abstractNum>
  <w:abstractNum w:abstractNumId="2" w15:restartNumberingAfterBreak="0">
    <w:nsid w:val="45FD467F"/>
    <w:multiLevelType w:val="hybridMultilevel"/>
    <w:tmpl w:val="9886B97E"/>
    <w:lvl w:ilvl="0" w:tplc="9BE298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A4AB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DA2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9E52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7A57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869A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08C7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64BF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00B2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0170FA8"/>
    <w:multiLevelType w:val="hybridMultilevel"/>
    <w:tmpl w:val="8252282A"/>
    <w:lvl w:ilvl="0" w:tplc="1B468E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00D1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8A06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66E0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1C34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62D7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505A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0216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E2318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4455362"/>
    <w:multiLevelType w:val="hybridMultilevel"/>
    <w:tmpl w:val="4000942C"/>
    <w:lvl w:ilvl="0" w:tplc="054EF4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AC29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30F54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825B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0030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CE811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0A5F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F6F2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127F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A166ADF"/>
    <w:multiLevelType w:val="hybridMultilevel"/>
    <w:tmpl w:val="99248548"/>
    <w:lvl w:ilvl="0" w:tplc="8668D21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40FB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C7E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48D38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2868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4633B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9C38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86F1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41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78"/>
    <w:rsid w:val="000028B9"/>
    <w:rsid w:val="00003D78"/>
    <w:rsid w:val="000A4634"/>
    <w:rsid w:val="000C6F7D"/>
    <w:rsid w:val="00164AD3"/>
    <w:rsid w:val="001A54C9"/>
    <w:rsid w:val="001B082C"/>
    <w:rsid w:val="002060F7"/>
    <w:rsid w:val="00267956"/>
    <w:rsid w:val="00306935"/>
    <w:rsid w:val="00371C3F"/>
    <w:rsid w:val="003C27AB"/>
    <w:rsid w:val="003C7C85"/>
    <w:rsid w:val="003D59AF"/>
    <w:rsid w:val="004361ED"/>
    <w:rsid w:val="004C0B6D"/>
    <w:rsid w:val="00603006"/>
    <w:rsid w:val="00653A27"/>
    <w:rsid w:val="00671659"/>
    <w:rsid w:val="006D44D3"/>
    <w:rsid w:val="00735713"/>
    <w:rsid w:val="008A3FD8"/>
    <w:rsid w:val="008B0804"/>
    <w:rsid w:val="00945091"/>
    <w:rsid w:val="0095574C"/>
    <w:rsid w:val="009F6788"/>
    <w:rsid w:val="00A52C56"/>
    <w:rsid w:val="00AC48AC"/>
    <w:rsid w:val="00B83425"/>
    <w:rsid w:val="00BF1B9C"/>
    <w:rsid w:val="00C14C0D"/>
    <w:rsid w:val="00C654FD"/>
    <w:rsid w:val="00D865BA"/>
    <w:rsid w:val="00D938BD"/>
    <w:rsid w:val="00DA0504"/>
    <w:rsid w:val="00ED4FE8"/>
    <w:rsid w:val="00FB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A3C6"/>
  <w15:chartTrackingRefBased/>
  <w15:docId w15:val="{AF8FD5FF-2F96-4C37-A512-18B95E63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003D78"/>
  </w:style>
  <w:style w:type="paragraph" w:styleId="Prrafodelista">
    <w:name w:val="List Paragraph"/>
    <w:basedOn w:val="Normal"/>
    <w:uiPriority w:val="34"/>
    <w:qFormat/>
    <w:rsid w:val="00D8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2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35</cp:revision>
  <dcterms:created xsi:type="dcterms:W3CDTF">2022-02-11T21:30:00Z</dcterms:created>
  <dcterms:modified xsi:type="dcterms:W3CDTF">2022-02-22T12:28:00Z</dcterms:modified>
</cp:coreProperties>
</file>