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GUIA DE TRABAJOS PRÁCTICOS - PROYECTOS</w:t>
      </w:r>
    </w:p>
    <w:tbl>
      <w:tblPr>
        <w:tblStyle w:val="Table1"/>
        <w:tblW w:w="88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862"/>
        <w:gridCol w:w="2280"/>
        <w:gridCol w:w="1000"/>
        <w:gridCol w:w="1590"/>
        <w:tblGridChange w:id="0">
          <w:tblGrid>
            <w:gridCol w:w="2093"/>
            <w:gridCol w:w="1862"/>
            <w:gridCol w:w="2280"/>
            <w:gridCol w:w="1000"/>
            <w:gridCol w:w="1590"/>
          </w:tblGrid>
        </w:tblGridChange>
      </w:tblGrid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Asignatura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Lenguajes de Programación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Carrera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Ingeniería en Informática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2012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Ciclo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2do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Año Calendario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de TP -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1-6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Tema/Título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Lenguajes de Programación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Profesor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tabs>
                <w:tab w:val="left" w:pos="234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Mg. Pablo Pandolfo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Tipo de Competencias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tabs>
                <w:tab w:val="left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Tecnológicas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 varias y ejemplos.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Problemas para aplicar soluciones según paradigma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Diseñar GIC en diferentes formas normales. Diseñar AAS y Diagramas de Conway.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Resolver expresiones en cálculo lambda. Dado un programa, listar los identificadores con su l-value, r-value, alcance y tiempo de vida.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un programa, identificar tipos de datos y sus características. Mecanismos de compatibilidades y conversión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 un programa, identificar subprogramas, parámetros, etc. Salida del programa tras su ejecución.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201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rtl w:val="0"/>
      </w:rPr>
      <w:t xml:space="preserve">Ingeniería en Informática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Fac. de Ing. y Tecnología Informática</w:t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-63498</wp:posOffset>
          </wp:positionH>
          <wp:positionV relativeFrom="paragraph">
            <wp:posOffset>-243203</wp:posOffset>
          </wp:positionV>
          <wp:extent cx="1594485" cy="691515"/>
          <wp:effectExtent b="0" l="0" r="0" t="0"/>
          <wp:wrapSquare wrapText="bothSides" distB="0" distT="0" distL="114935" distR="114935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4485" cy="6915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Ingeniería en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Lenguajes de Programación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es-ES"/>
    </w:rPr>
  </w:style>
  <w:style w:type="character" w:styleId="2" w:default="1">
    <w:name w:val="Default Paragraph Font"/>
    <w:uiPriority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2"/>
    <w:uiPriority w:val="99"/>
    <w:semiHidden w:val="1"/>
    <w:unhideWhenUsed w:val="1"/>
    <w:qFormat w:val="1"/>
    <w:rPr>
      <w:color w:val="0000ff"/>
      <w:u w:val="single"/>
    </w:rPr>
  </w:style>
  <w:style w:type="paragraph" w:styleId="5">
    <w:name w:val="Balloon Text"/>
    <w:basedOn w:val="1"/>
    <w:link w:val="11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header"/>
    <w:basedOn w:val="1"/>
    <w:link w:val="9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0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3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9" w:customStyle="1">
    <w:name w:val="Encabezado Car"/>
    <w:basedOn w:val="2"/>
    <w:link w:val="6"/>
    <w:uiPriority w:val="99"/>
    <w:qFormat w:val="1"/>
  </w:style>
  <w:style w:type="character" w:styleId="10" w:customStyle="1">
    <w:name w:val="Pie de página Car"/>
    <w:basedOn w:val="2"/>
    <w:link w:val="7"/>
    <w:uiPriority w:val="99"/>
    <w:qFormat w:val="1"/>
  </w:style>
  <w:style w:type="character" w:styleId="11" w:customStyle="1">
    <w:name w:val="Texto de globo Car"/>
    <w:basedOn w:val="2"/>
    <w:link w:val="5"/>
    <w:uiPriority w:val="99"/>
    <w:semiHidden w:val="1"/>
    <w:rPr>
      <w:rFonts w:ascii="Tahoma" w:cs="Tahoma" w:hAnsi="Tahoma"/>
      <w:sz w:val="16"/>
      <w:szCs w:val="16"/>
    </w:rPr>
  </w:style>
  <w:style w:type="paragraph" w:styleId="12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W5vSKSG99GijGd7aWzAiiGAQg==">AMUW2mX6R8pmfUOFYa8Z/seTZ9Hv9pE94If1zGkS2wuQPEWdWcm1t9b93WGca47uRnLaKIzvZeuXBKTBEdwgyLSirPrayGbnlRxAbNRG02lvFPsx935RHpo=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2022-04-19T15:46:00Z</dcterms:created>
  <dc:creator>UBUsuario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8957ABB963C146FF92AA520C97DFBFD1</vt:lpwstr>
  </property>
</Properties>
</file>