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00"/>
        <w:gridCol w:w="8284"/>
      </w:tblGrid>
      <w:tr w:rsidR="005F7987" w14:paraId="7F8BAB85" w14:textId="088CF523" w:rsidTr="005F7987">
        <w:tc>
          <w:tcPr>
            <w:tcW w:w="500" w:type="dxa"/>
          </w:tcPr>
          <w:p w14:paraId="049C1107" w14:textId="3A8CD3F9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284" w:type="dxa"/>
          </w:tcPr>
          <w:p w14:paraId="37F722B0" w14:textId="067016F3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&lt;NO LEO&gt;</w:t>
            </w:r>
          </w:p>
          <w:p w14:paraId="1EFA949A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Buenas tardes a todos, muchas gracias por venir y compartir en este espacio un tema tan apasionante como es la AW.</w:t>
            </w:r>
          </w:p>
          <w:p w14:paraId="22A4FB0F" w14:textId="33BE962A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Mi nombre es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Pablo </w:t>
            </w:r>
            <w:proofErr w:type="spellStart"/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Pandolfo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, soy Master e Ingeniero en Informática, y profesor de las materias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Programación con Objetos 1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y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Lenguajes Formales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de la Universidad Nacional del Oeste, como también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investigador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Y en este último rol, con mi equipo de investigación formado por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Pablo </w:t>
            </w:r>
            <w:proofErr w:type="spellStart"/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Rechimon</w:t>
            </w:r>
            <w:proofErr w:type="spellEnd"/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, Walter Gómez y Maximiliano Franco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venimos trabajando durante este último año en la implementación de una herramienta que permite identificar problemas de AW</w:t>
            </w:r>
            <w:r w:rsidR="000C23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,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en forma automática</w:t>
            </w:r>
            <w:r w:rsidR="000C23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,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de acuerdo con la norma vigente en Argentina desde septiembre del año 2019.</w:t>
            </w:r>
          </w:p>
        </w:tc>
      </w:tr>
      <w:tr w:rsidR="005F7987" w14:paraId="5070CB7B" w14:textId="2E4042E5" w:rsidTr="005F7987">
        <w:tc>
          <w:tcPr>
            <w:tcW w:w="500" w:type="dxa"/>
          </w:tcPr>
          <w:p w14:paraId="2C4007D3" w14:textId="47ACB9E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284" w:type="dxa"/>
          </w:tcPr>
          <w:p w14:paraId="213BA684" w14:textId="397197DB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&lt;NO LEO&gt;</w:t>
            </w:r>
          </w:p>
          <w:p w14:paraId="527128AE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Antes de estudiar los resultados de las herramientas de evaluación es necesario comprender los problemas y cuestiones relacionados con la AW, es por ello que organizamos este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seminario en 7 secciones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:</w:t>
            </w:r>
          </w:p>
          <w:p w14:paraId="5A327F50" w14:textId="5F10D319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Definición de AW</w:t>
            </w:r>
          </w:p>
          <w:p w14:paraId="5E4B13AD" w14:textId="665EF467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Pautas y Leyes tanto nacionales como internacionales.</w:t>
            </w:r>
          </w:p>
          <w:p w14:paraId="013EB81B" w14:textId="2E468A41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Contenido, Navegación y Diseño accesible.</w:t>
            </w:r>
          </w:p>
          <w:p w14:paraId="5E2998A2" w14:textId="1A2E48F4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Qué Herramientas de evaluación de AW existen y en esta sección vamos a </w:t>
            </w:r>
            <w:r w:rsidR="000C23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ver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una demo de Accesi1 (herramienta que desarrollamos como proyecto de investigación 2020)</w:t>
            </w:r>
          </w:p>
          <w:p w14:paraId="7CD15ADC" w14:textId="504EF5ED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Y por último las conclusiones obtenidas.</w:t>
            </w:r>
          </w:p>
          <w:p w14:paraId="725319DD" w14:textId="016142EE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Ahora les voy a contar que es la AW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y vamos a ver ejemplos No accesibles y esos mismos ejemplos como podemos transformarlos en Accesibles.</w:t>
            </w:r>
          </w:p>
        </w:tc>
      </w:tr>
      <w:tr w:rsidR="005F7987" w14:paraId="5C411F9D" w14:textId="791428D8" w:rsidTr="005F7987">
        <w:tc>
          <w:tcPr>
            <w:tcW w:w="500" w:type="dxa"/>
          </w:tcPr>
          <w:p w14:paraId="123B01AE" w14:textId="48654AA1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284" w:type="dxa"/>
          </w:tcPr>
          <w:p w14:paraId="3C21B2C2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&lt;Leo la diapositiva&gt;</w:t>
            </w:r>
          </w:p>
          <w:p w14:paraId="73D38E72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Q:</w:t>
            </w:r>
          </w:p>
          <w:p w14:paraId="160CA0A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La Ley 26653 nos dice que la AW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tiene como objetivo lograr que las páginas web sean utilizables por el máximo número de personas, </w:t>
            </w:r>
          </w:p>
          <w:p w14:paraId="7D7CF106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independientemente de sus conocimientos o capacidades e </w:t>
            </w:r>
          </w:p>
          <w:p w14:paraId="3D376DC3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independientemente de las características técnicas del equipo utilizado para acceder a la Web.</w:t>
            </w:r>
          </w:p>
          <w:p w14:paraId="127AB1FA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 esto nos referimos como el Acceso Universal a la Web.</w:t>
            </w:r>
          </w:p>
          <w:p w14:paraId="0F1FB239" w14:textId="0FA4677D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</w:t>
            </w:r>
          </w:p>
          <w:p w14:paraId="4E04F3DF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2F0C9093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La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Ley 26653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nos dice que la AW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tiene como objetivo lograr que las páginas web sean utilizables por el máximo número de personas, </w:t>
            </w:r>
          </w:p>
          <w:p w14:paraId="101313B9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independientemente de sus conocimientos o capacidades e </w:t>
            </w:r>
          </w:p>
          <w:p w14:paraId="46E85C26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independientemente de las características técnicas del equipo utilizado para acceder a la Web.</w:t>
            </w:r>
          </w:p>
          <w:p w14:paraId="156FE686" w14:textId="5B2403A2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A esto nos referimos como el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Acceso Universal a la Web.</w:t>
            </w:r>
          </w:p>
        </w:tc>
      </w:tr>
      <w:tr w:rsidR="005F7987" w14:paraId="19BA5B40" w14:textId="00EB667E" w:rsidTr="005F7987">
        <w:tc>
          <w:tcPr>
            <w:tcW w:w="500" w:type="dxa"/>
          </w:tcPr>
          <w:p w14:paraId="4966A17A" w14:textId="70ECEFA8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284" w:type="dxa"/>
          </w:tcPr>
          <w:p w14:paraId="04EB94A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&lt;Leo la diapositiva&gt; </w:t>
            </w:r>
          </w:p>
          <w:p w14:paraId="5CB38F8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Q:</w:t>
            </w:r>
          </w:p>
          <w:p w14:paraId="6F972B33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La AW nos beneficia a todos.</w:t>
            </w:r>
          </w:p>
          <w:p w14:paraId="156143F5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Diseño Web que nos va a permitir percibir, entender, navegar e interactuar con la Web, aportando a su vez contenidos. </w:t>
            </w:r>
          </w:p>
          <w:p w14:paraId="4F78CE5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independientemente de la discapacidad (física, intelectual o técnica) o de las que se deriven del contexto de uso (tecnológicas o ambientales). </w:t>
            </w:r>
          </w:p>
          <w:p w14:paraId="6891C71C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El Estudio Nacional sobre el Perfil de las Personas con Discapacidad realizado en el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año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2018 por el Instituto Nacional de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Estadística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y Censos (INDEC) informó que el 10,2% de la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población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de mayores a 6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años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(3.57 millones de personas) tiene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algún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tipo de discapacidad.</w:t>
            </w:r>
          </w:p>
          <w:p w14:paraId="3B906AA5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En cuanto a el entorno, las personas realizan sus actividades en distintos ambientes y se encuentran expuestas a diversos factores que pueden considerarse barreras del entorno que dificultan acceder al contenido: un ambiente ruidoso no permite al usuario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oír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el audio de un video; un ambiente con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iluminación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insuficiente dificulta la lectura; una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conexión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a internet limitada no permite acceder a contenido con </w:t>
            </w:r>
            <w:proofErr w:type="spellStart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imágenes</w:t>
            </w:r>
            <w:proofErr w:type="spellEnd"/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 xml:space="preserve"> o videos.</w:t>
            </w:r>
          </w:p>
          <w:p w14:paraId="388ECF3C" w14:textId="1549CB91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 </w:t>
            </w:r>
          </w:p>
          <w:p w14:paraId="59B1101B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78C3B771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La AW nos beneficia 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todos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  <w:p w14:paraId="07616FE0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Diseño Web que nos va a permitir percibir, entender, navegar e interactuar con la Web, aportando a su vez contenidos. </w:t>
            </w:r>
          </w:p>
          <w:p w14:paraId="400DA7BC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lastRenderedPageBreak/>
              <w:t>independientemente de la discapacidad (física, intelectual o técnica) o de las que se deriven del contexto de uso (tecnológicas o ambientales). </w:t>
            </w:r>
          </w:p>
          <w:p w14:paraId="66E8BC73" w14:textId="75103B1F" w:rsidR="005F7987" w:rsidRPr="002E77AC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El Estudio Nacional sobre el Perfil de las Personas con Discapacidad realizado en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el año 2018 por el INDEC</w:t>
            </w:r>
            <w:r w:rsidR="000C2328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informó que el 10% de la población de mayores a 6 años tiene algún tipo de discapacidad.</w:t>
            </w:r>
          </w:p>
          <w:p w14:paraId="7744E291" w14:textId="71104B13" w:rsidR="000C2328" w:rsidRDefault="005F7987" w:rsidP="00F40EA0">
            <w:pPr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cuanto a el entorno, las personas realizan sus actividades en distintos ambientes y se encuentran expuestas a diversos factores que pueden considerarse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barreras del entorno que dificultan acceder al contenido</w:t>
            </w:r>
            <w:proofErr w:type="gramStart"/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: </w:t>
            </w:r>
            <w:r w:rsidR="000C2328">
              <w:rPr>
                <w:rFonts w:cstheme="minorHAnsi"/>
                <w:sz w:val="28"/>
                <w:szCs w:val="28"/>
                <w:lang w:val="es-ES_tradnl"/>
              </w:rPr>
              <w:t>.</w:t>
            </w:r>
            <w:proofErr w:type="gramEnd"/>
            <w:r w:rsidR="000C2328">
              <w:rPr>
                <w:rFonts w:cstheme="minorHAnsi"/>
                <w:sz w:val="28"/>
                <w:szCs w:val="28"/>
                <w:lang w:val="es-ES_tradnl"/>
              </w:rPr>
              <w:t xml:space="preserve">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un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ambiente ruidoso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no permite al usuario oír el audio de un video; </w:t>
            </w:r>
          </w:p>
          <w:p w14:paraId="3A4F44F8" w14:textId="07FCA5FB" w:rsidR="000C2328" w:rsidRDefault="000C2328" w:rsidP="00F40EA0">
            <w:pPr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  <w:lang w:val="es-ES_tradnl"/>
              </w:rPr>
              <w:t xml:space="preserve">. 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un </w:t>
            </w:r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ambiente con iluminación insuficiente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 dificulta la lectura; </w:t>
            </w:r>
          </w:p>
          <w:p w14:paraId="61C7B202" w14:textId="5C0B5017" w:rsidR="005F7987" w:rsidRPr="00F40EA0" w:rsidRDefault="000C2328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s-ES_tradnl"/>
              </w:rPr>
              <w:t xml:space="preserve">. 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una </w:t>
            </w:r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conexión a internet limitada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 no permite acceder a contenido con imágenes o videos.</w:t>
            </w:r>
          </w:p>
        </w:tc>
      </w:tr>
      <w:tr w:rsidR="005F7987" w14:paraId="68EB0A85" w14:textId="4504E672" w:rsidTr="005F7987">
        <w:tc>
          <w:tcPr>
            <w:tcW w:w="500" w:type="dxa"/>
          </w:tcPr>
          <w:p w14:paraId="1D4B687D" w14:textId="4CB2F2D2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5</w:t>
            </w:r>
          </w:p>
        </w:tc>
        <w:tc>
          <w:tcPr>
            <w:tcW w:w="8284" w:type="dxa"/>
          </w:tcPr>
          <w:p w14:paraId="70BABB91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P:</w:t>
            </w:r>
          </w:p>
          <w:p w14:paraId="46BA975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Acá estamos viendo los componentes que inciden en la AW desde la perspectiva del usuario.</w:t>
            </w:r>
          </w:p>
          <w:p w14:paraId="7F4DC07E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En cuanto al contenido web vamos a ver cuales son esas barreras que hacen que el contenido sea inaccesible.</w:t>
            </w:r>
          </w:p>
          <w:p w14:paraId="2E39DE5F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7D14B6CD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Acá estamos viendo los componentes que inciden en la AW desde la perspectiva del usuario.</w:t>
            </w:r>
          </w:p>
          <w:p w14:paraId="3D5B6471" w14:textId="77777777" w:rsidR="005F7987" w:rsidRDefault="005F7987" w:rsidP="00F40EA0">
            <w:pPr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En cuanto al contenido web vamos a ver cuales son esas barreras que hacen que el contenido sea inaccesible.</w:t>
            </w:r>
          </w:p>
          <w:p w14:paraId="6809820C" w14:textId="733B3DFB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s-ES_tradnl"/>
              </w:rPr>
              <w:t>&lt;LEO DIAP.&gt;</w:t>
            </w:r>
          </w:p>
        </w:tc>
      </w:tr>
      <w:tr w:rsidR="005F7987" w14:paraId="6FB472DA" w14:textId="4FCEF002" w:rsidTr="005F7987">
        <w:tc>
          <w:tcPr>
            <w:tcW w:w="500" w:type="dxa"/>
          </w:tcPr>
          <w:p w14:paraId="1BFF826F" w14:textId="081A469F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8284" w:type="dxa"/>
          </w:tcPr>
          <w:p w14:paraId="5581D45E" w14:textId="76F22EE6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hasta la parte No accesible&gt;</w:t>
            </w:r>
          </w:p>
          <w:p w14:paraId="70BD0C30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1F8978D0" w14:textId="095F1AF4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Una persona que no pueda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ver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no puede percibir los colores así que no sabrá qué botón tiene que pulsar.</w:t>
            </w:r>
          </w:p>
          <w:p w14:paraId="77EC8246" w14:textId="23ED3B05" w:rsidR="005F7987" w:rsidRPr="002E77AC" w:rsidRDefault="00F40EA0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  <w:lang w:val="es-ES_tradnl"/>
              </w:rPr>
            </w:pP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¿Como se puede eliminar esta barrera?</w:t>
            </w:r>
          </w:p>
          <w:p w14:paraId="50DA5AE9" w14:textId="4CF34803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La barrera de accesibilidad que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existía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se ha eliminado al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agregar una alternativa textual a los botones.</w:t>
            </w:r>
          </w:p>
        </w:tc>
      </w:tr>
      <w:tr w:rsidR="005F7987" w14:paraId="4B6349CC" w14:textId="63DE82D8" w:rsidTr="005F7987">
        <w:tc>
          <w:tcPr>
            <w:tcW w:w="500" w:type="dxa"/>
          </w:tcPr>
          <w:p w14:paraId="78A71013" w14:textId="7313FD8D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8284" w:type="dxa"/>
          </w:tcPr>
          <w:p w14:paraId="406707AA" w14:textId="406EA565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hasta la parte No accesible&gt;</w:t>
            </w:r>
          </w:p>
          <w:p w14:paraId="4B9DEB1C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04516FA9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En este ejemplo el usuario tiene que perseguir al botón con el cursor del mouse para poder pulsarlo.</w:t>
            </w:r>
          </w:p>
          <w:p w14:paraId="43355BBE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Una persona con discapacidad motora puede tener un tiempo de respuesta lento y quizás no sea capaz de pulsar el circulo.</w:t>
            </w:r>
          </w:p>
          <w:p w14:paraId="710D6E73" w14:textId="0A3DE7FE" w:rsidR="005F7987" w:rsidRPr="002E77AC" w:rsidRDefault="00F40EA0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  <w:lang w:val="es-ES_tradnl"/>
              </w:rPr>
            </w:pP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¿Como se puede resolver este problema?</w:t>
            </w:r>
          </w:p>
          <w:p w14:paraId="6A4E8F61" w14:textId="2B53173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Podrá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pulsar sobre estos enlaces estáticos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asegurarse también que los enlaces sean accesibles a través del teclado &lt;TAB&gt;</w:t>
            </w:r>
          </w:p>
        </w:tc>
      </w:tr>
      <w:tr w:rsidR="005F7987" w14:paraId="24056E48" w14:textId="62DF6031" w:rsidTr="005F7987">
        <w:tc>
          <w:tcPr>
            <w:tcW w:w="500" w:type="dxa"/>
          </w:tcPr>
          <w:p w14:paraId="3B12F811" w14:textId="60F3087A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8284" w:type="dxa"/>
          </w:tcPr>
          <w:p w14:paraId="67D2686D" w14:textId="4C314D26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</w:t>
            </w:r>
          </w:p>
          <w:p w14:paraId="0DFD16C3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415EDF4D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Este es un mito que mucha gente tiene asumido y que es totalmente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FALSO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  <w:p w14:paraId="6FA96A1B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el sitio web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Accessites.org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recopila sitios web accesibles con diseño de gran calidad.</w:t>
            </w:r>
          </w:p>
          <w:p w14:paraId="2E7A1D7B" w14:textId="5264181A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lastRenderedPageBreak/>
              <w:t xml:space="preserve">Por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ejemplo,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podemos encontrar el sitio web de la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Univ</w:t>
            </w:r>
            <w:r w:rsidR="00F40EA0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ersidad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Nacional del Oeste que es accesible y presenta un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diseño limpio, moderno y agradable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. Luego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vamos 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analizar con la herramienta Accesi1, el sitio de la UNO, y poder ver si cumplió los criterios de AW de acuerdo con la norma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argentina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</w:tc>
      </w:tr>
      <w:tr w:rsidR="005F7987" w14:paraId="0958B3B8" w14:textId="1DC9BDD2" w:rsidTr="005F7987">
        <w:tc>
          <w:tcPr>
            <w:tcW w:w="500" w:type="dxa"/>
          </w:tcPr>
          <w:p w14:paraId="676EDC58" w14:textId="65E52632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9</w:t>
            </w:r>
          </w:p>
        </w:tc>
        <w:tc>
          <w:tcPr>
            <w:tcW w:w="8284" w:type="dxa"/>
          </w:tcPr>
          <w:p w14:paraId="672940EB" w14:textId="1D3D4A96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&lt;L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</w:t>
            </w:r>
          </w:p>
          <w:p w14:paraId="34AC727B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56B09CDE" w14:textId="5363288B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La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Oficina Nacional de Tecnologías de Información (ONTI)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es la encargada de conducir en la formulación de políticas e implementación del proceso de desarrollo e innovación tecnológica para la transformación e innovación del Estado Nacional, así como también promover la integración de nuevas tecnologías, su compatibilidad e interoperabilidad. Entre su organización estructural se de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s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taca la Accesibilidad Web: Autoridad de aplicación de la Ley N° 26.653.</w:t>
            </w:r>
          </w:p>
          <w:p w14:paraId="507ED5BA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</w:p>
          <w:p w14:paraId="2CDA1BAF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Desgraciadamente en Argentina aún no se ha impuesto ninguna sanción en cuanto a Accesibilidad Web.</w:t>
            </w:r>
          </w:p>
          <w:p w14:paraId="4664DD9E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Pero en el extranjero sí que hay varios casos famosos:</w:t>
            </w:r>
          </w:p>
          <w:p w14:paraId="2696D675" w14:textId="7DA5DABA" w:rsidR="005F7987" w:rsidRPr="00F40EA0" w:rsidRDefault="00F40EA0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  <w:lang w:val="es-ES_tradnl"/>
              </w:rPr>
              <w:t xml:space="preserve">. 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</w:t>
            </w:r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agosto del 2000, en Australia, el Comité Organizador de los JJOO de Sídney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 fue condenado por su Sitio Web ya que no era accesible.</w:t>
            </w:r>
          </w:p>
          <w:p w14:paraId="5F83D55D" w14:textId="48B51132" w:rsidR="005F7987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s-ES_tradnl"/>
              </w:rPr>
              <w:t xml:space="preserve">. 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</w:t>
            </w:r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febrero del 2011 en </w:t>
            </w:r>
            <w:proofErr w:type="gramStart"/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EEUU</w:t>
            </w:r>
            <w:proofErr w:type="gramEnd"/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, se presentó una demanda contra la compañía </w:t>
            </w:r>
            <w:r w:rsidR="005F7987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Disney</w:t>
            </w:r>
            <w:r w:rsidR="005F7987" w:rsidRPr="00F40EA0">
              <w:rPr>
                <w:rFonts w:cstheme="minorHAnsi"/>
                <w:sz w:val="28"/>
                <w:szCs w:val="28"/>
                <w:lang w:val="es-ES_tradnl"/>
              </w:rPr>
              <w:t xml:space="preserve"> por la falta de accesibilidad en su sitio web.</w:t>
            </w:r>
          </w:p>
        </w:tc>
      </w:tr>
      <w:tr w:rsidR="005F7987" w14:paraId="1794CADD" w14:textId="5F9D33D7" w:rsidTr="005F7987">
        <w:tc>
          <w:tcPr>
            <w:tcW w:w="500" w:type="dxa"/>
          </w:tcPr>
          <w:p w14:paraId="1C35A128" w14:textId="71554012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284" w:type="dxa"/>
          </w:tcPr>
          <w:p w14:paraId="2D2FFAC4" w14:textId="40B3C3CA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</w:t>
            </w:r>
          </w:p>
          <w:p w14:paraId="24B3F9D0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2783546A" w14:textId="096D5224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Por </w:t>
            </w:r>
            <w:r w:rsidR="00F40EA0" w:rsidRPr="00F40EA0">
              <w:rPr>
                <w:rFonts w:cstheme="minorHAnsi"/>
                <w:sz w:val="28"/>
                <w:szCs w:val="28"/>
                <w:lang w:val="es-ES_tradnl"/>
              </w:rPr>
              <w:t>ejemplo,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en varios sitios web no tiene un buen diseño porque emplea lo que se llama un diseño fijo para una pantalla de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1024 pixeles de ancho con una resolución de 1920 pixeles de ancho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la página muestra mucho espacio vacío que está desaprovechado. </w:t>
            </w:r>
          </w:p>
          <w:p w14:paraId="2CDA9DE4" w14:textId="744A34A8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Cuando está página se visualiza en un dispositivo móvil como no está preparada para distintas resoluciones, la página no se visualiza todo lo bien que se podría visualizar.</w:t>
            </w:r>
          </w:p>
        </w:tc>
      </w:tr>
      <w:tr w:rsidR="005F7987" w14:paraId="378EED78" w14:textId="59E8050D" w:rsidTr="005F7987">
        <w:tc>
          <w:tcPr>
            <w:tcW w:w="500" w:type="dxa"/>
          </w:tcPr>
          <w:p w14:paraId="5693314A" w14:textId="703BD78F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8284" w:type="dxa"/>
          </w:tcPr>
          <w:p w14:paraId="4B20D567" w14:textId="4AD5CDFE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</w:t>
            </w:r>
            <w:r w:rsidR="00F40EA0">
              <w:rPr>
                <w:rFonts w:cstheme="minorHAnsi"/>
                <w:sz w:val="28"/>
                <w:szCs w:val="28"/>
                <w:lang w:val="es-ES_tradnl"/>
              </w:rPr>
              <w:t>LEO DIAP.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&gt;</w:t>
            </w:r>
          </w:p>
          <w:p w14:paraId="45A7AFE0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4D130DF3" w14:textId="77777777" w:rsidR="005F7987" w:rsidRPr="002E77AC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Hoy en día un buscador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como Google o como Bing se comportan como un usuario ciego.</w:t>
            </w:r>
          </w:p>
          <w:p w14:paraId="351699AB" w14:textId="6F0AFA7E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Lo que sea bueno para la accesibilidad web también será bueno para el posicionamiento.</w:t>
            </w:r>
          </w:p>
        </w:tc>
      </w:tr>
      <w:tr w:rsidR="005F7987" w14:paraId="13DAF25F" w14:textId="3F11F5B6" w:rsidTr="005F7987">
        <w:tc>
          <w:tcPr>
            <w:tcW w:w="500" w:type="dxa"/>
          </w:tcPr>
          <w:p w14:paraId="69347E53" w14:textId="48E72FA8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8284" w:type="dxa"/>
          </w:tcPr>
          <w:p w14:paraId="2B7185F6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2F0C10A0" w14:textId="3D2CFE51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lastRenderedPageBreak/>
              <w:t xml:space="preserve">Pasamos a la siguiente sección y voy a hablarles sobre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las Pautas y Leyes en torno a la AW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 Pautas internacionales para mejorar la accesibilidad de las páginas web y la legislación argentina sobre accesibilidad web.</w:t>
            </w:r>
          </w:p>
        </w:tc>
      </w:tr>
      <w:tr w:rsidR="005F7987" w14:paraId="4A64E8EE" w14:textId="7CE684DE" w:rsidTr="005F7987">
        <w:tc>
          <w:tcPr>
            <w:tcW w:w="500" w:type="dxa"/>
          </w:tcPr>
          <w:p w14:paraId="6C599103" w14:textId="3184841E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13</w:t>
            </w:r>
          </w:p>
        </w:tc>
        <w:tc>
          <w:tcPr>
            <w:tcW w:w="8284" w:type="dxa"/>
          </w:tcPr>
          <w:p w14:paraId="49D172B8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&lt;NO LEO&gt;</w:t>
            </w:r>
          </w:p>
          <w:p w14:paraId="032ACD78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1C193928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Muchos países, incluido el nuestro, usan las pautas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WCAG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desarrolladas por la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WAI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dentro del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W3C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como marco de referencia para el análisis de AW.</w:t>
            </w:r>
          </w:p>
          <w:p w14:paraId="32842213" w14:textId="4AE6A9E2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Veamos que significan cada una de estas siglas</w:t>
            </w:r>
            <w:r w:rsidR="000C2328">
              <w:rPr>
                <w:rFonts w:cstheme="minorHAnsi"/>
                <w:sz w:val="28"/>
                <w:szCs w:val="28"/>
                <w:lang w:val="es-ES_tradnl"/>
              </w:rPr>
              <w:t>…</w:t>
            </w:r>
          </w:p>
        </w:tc>
      </w:tr>
      <w:tr w:rsidR="005F7987" w14:paraId="2E2BE317" w14:textId="121BFC43" w:rsidTr="005F7987">
        <w:tc>
          <w:tcPr>
            <w:tcW w:w="500" w:type="dxa"/>
          </w:tcPr>
          <w:p w14:paraId="52F51D47" w14:textId="400CEAA7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8284" w:type="dxa"/>
          </w:tcPr>
          <w:p w14:paraId="033F5913" w14:textId="77777777" w:rsidR="00F40EA0" w:rsidRDefault="005F7987" w:rsidP="000C232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&lt;NO LEO&gt;</w:t>
            </w:r>
          </w:p>
          <w:p w14:paraId="78832818" w14:textId="77777777" w:rsidR="00F40EA0" w:rsidRDefault="005F7987" w:rsidP="000C232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56A94325" w14:textId="75F2A3CF" w:rsidR="005F7987" w:rsidRPr="00F40EA0" w:rsidRDefault="005F7987" w:rsidP="000C232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El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World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Wide Web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Consortium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(W3C)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es el organismo que regula los estándares de la web y tiene una iniciativa llamada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Web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Accessibility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Initiative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(WAI)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que define los estándares técnicos de accesibilidad -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Web Content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Accessibility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Guidelines</w:t>
            </w:r>
            <w:proofErr w:type="spellEnd"/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(WCAG)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a los que distintas naciones adscriben para dar cumplimiento a la Accesibilidad Web.</w:t>
            </w:r>
          </w:p>
        </w:tc>
      </w:tr>
      <w:tr w:rsidR="005F7987" w14:paraId="729FF862" w14:textId="3681D41C" w:rsidTr="005F7987">
        <w:tc>
          <w:tcPr>
            <w:tcW w:w="500" w:type="dxa"/>
          </w:tcPr>
          <w:p w14:paraId="03AC6A10" w14:textId="003C2493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8284" w:type="dxa"/>
          </w:tcPr>
          <w:p w14:paraId="142F058D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6AF4B0EF" w14:textId="41A61F9A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1999 se publica las Pautas de Accesibilidad para el Contenido </w:t>
            </w:r>
            <w:r w:rsidR="000C2328" w:rsidRPr="00F40EA0">
              <w:rPr>
                <w:rFonts w:cstheme="minorHAnsi"/>
                <w:sz w:val="28"/>
                <w:szCs w:val="28"/>
                <w:lang w:val="es-ES_tradnl"/>
              </w:rPr>
              <w:t xml:space="preserve">Web, </w:t>
            </w:r>
            <w:r w:rsidR="000C2328"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WCAG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1.0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, que representan el primer y más grande esfuerzo por establecer unas pautas de diseño accesible. </w:t>
            </w:r>
          </w:p>
          <w:p w14:paraId="4834C24D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El 11 de diciembre de 2008 se publica la nueva recomendación, las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WCAG 2.0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 </w:t>
            </w:r>
          </w:p>
          <w:p w14:paraId="2B0ED905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Y por último en el año 2017 se agregan 11 criterios a las WCAG, las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WCAG 2.1</w:t>
            </w:r>
          </w:p>
          <w:p w14:paraId="2DB2FEB4" w14:textId="1D172626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Las WCAG 1.0 y las WCAG 2.0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están organizadas y estructuradas de distinta manera como podemos observar en la tabla.</w:t>
            </w:r>
          </w:p>
        </w:tc>
      </w:tr>
      <w:tr w:rsidR="005F7987" w14:paraId="5DF7691A" w14:textId="46E212A3" w:rsidTr="005F7987">
        <w:tc>
          <w:tcPr>
            <w:tcW w:w="500" w:type="dxa"/>
          </w:tcPr>
          <w:p w14:paraId="7E005998" w14:textId="34BBBEA7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8284" w:type="dxa"/>
          </w:tcPr>
          <w:p w14:paraId="73F68337" w14:textId="5D4C8B8C" w:rsidR="000C2328" w:rsidRDefault="000C2328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P:</w:t>
            </w:r>
          </w:p>
          <w:p w14:paraId="1594C0CA" w14:textId="1C1F330F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En esta imagen, podemos ver la organización de las WCAG, en principios, pautas y criterios.</w:t>
            </w:r>
          </w:p>
          <w:p w14:paraId="06B4C6B9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En </w:t>
            </w:r>
            <w:r w:rsidRPr="00D76B4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azul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, los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4 principios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: PERCEPTIBLE, OPERABLE, ENTENDIBLE y ROBUSTO.</w:t>
            </w:r>
          </w:p>
          <w:p w14:paraId="603869AB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En </w:t>
            </w:r>
            <w:r w:rsidRPr="00D76B4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naranja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, las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12 pautas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  <w:p w14:paraId="6F3AA361" w14:textId="1C1615E0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 por último, los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61 criterios de conformidad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, agrupados según el nivel de conformidad: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A, AA y AAA</w:t>
            </w:r>
            <w:r w:rsid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:</w:t>
            </w:r>
          </w:p>
          <w:p w14:paraId="379AAD69" w14:textId="6380791A" w:rsidR="005F7987" w:rsidRPr="00F40EA0" w:rsidRDefault="002E77AC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En el </w:t>
            </w:r>
            <w:r w:rsidR="005F7987" w:rsidRPr="00D76B4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nivel A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hay 25 criterios de conformidad, entre ellos: Teclado y título de la página.</w:t>
            </w:r>
          </w:p>
          <w:p w14:paraId="43FB61A5" w14:textId="2DA6DB97" w:rsidR="005F7987" w:rsidRPr="00F40EA0" w:rsidRDefault="002E77AC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En el </w:t>
            </w:r>
            <w:r w:rsidR="005F7987" w:rsidRPr="00D76B4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nivel AA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hay 13 criterios de conformidad, entre ellos: Contraste y foco visible.</w:t>
            </w:r>
          </w:p>
          <w:p w14:paraId="1DDDE23E" w14:textId="232079A8" w:rsidR="005F7987" w:rsidRPr="00F40EA0" w:rsidRDefault="002E77AC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En el </w:t>
            </w:r>
            <w:r w:rsidR="005F7987" w:rsidRPr="00D76B4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nivel AAA</w:t>
            </w:r>
            <w:r w:rsidR="005F7987"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hay 23 criterios de conformidad, entre ellos: lengua de señas para el audio y nivel de lectura.</w:t>
            </w:r>
          </w:p>
          <w:p w14:paraId="69F1C97C" w14:textId="2BEB8EC1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lastRenderedPageBreak/>
              <w:t>Luego les vamos a contar cómo se verifican estos y otros criterios.</w:t>
            </w:r>
          </w:p>
        </w:tc>
      </w:tr>
      <w:tr w:rsidR="005F7987" w14:paraId="3C692DB4" w14:textId="7BCB84D1" w:rsidTr="005F7987">
        <w:tc>
          <w:tcPr>
            <w:tcW w:w="500" w:type="dxa"/>
          </w:tcPr>
          <w:p w14:paraId="0F60EE09" w14:textId="592D594A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17</w:t>
            </w:r>
          </w:p>
        </w:tc>
        <w:tc>
          <w:tcPr>
            <w:tcW w:w="8284" w:type="dxa"/>
          </w:tcPr>
          <w:p w14:paraId="588DF032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P:</w:t>
            </w:r>
          </w:p>
          <w:p w14:paraId="584497BD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En esta tabla observamos la cantidad de pautas, criterios y técnicas tanto suficientes como recomendable por cada principio sólo para el Nivel de Conformidad A. </w:t>
            </w:r>
          </w:p>
          <w:p w14:paraId="5A7E04E0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&lt;NO LEO&gt;</w:t>
            </w:r>
          </w:p>
          <w:p w14:paraId="2F8DEFB3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Q:</w:t>
            </w:r>
          </w:p>
          <w:p w14:paraId="49B33FE9" w14:textId="7E3F7C5B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Nivel A tiene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25 criterios de conformidad y 146 técnicas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(generales, HTML y CSS).</w:t>
            </w:r>
          </w:p>
        </w:tc>
      </w:tr>
      <w:tr w:rsidR="005F7987" w14:paraId="5D945FF5" w14:textId="7CA79C64" w:rsidTr="005F7987">
        <w:tc>
          <w:tcPr>
            <w:tcW w:w="500" w:type="dxa"/>
          </w:tcPr>
          <w:p w14:paraId="4D70DE65" w14:textId="6820AC7D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8284" w:type="dxa"/>
          </w:tcPr>
          <w:p w14:paraId="17CFCB2F" w14:textId="763159B8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&lt;NO LEO&gt;</w:t>
            </w:r>
          </w:p>
          <w:p w14:paraId="19B28AF7" w14:textId="44AC9920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PERCEPTIBLE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, por ejemplo: 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los 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contenidos audiovisuales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, deben tener alternativas perceptibles para personas ciegas o sordas. Existen opciones como la </w:t>
            </w:r>
            <w:proofErr w:type="spellStart"/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audiodescripción</w:t>
            </w:r>
            <w:proofErr w:type="spellEnd"/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de vídeos, subtítulos y lengua de señas para hacer accesible el contenido.</w:t>
            </w:r>
          </w:p>
          <w:p w14:paraId="7189E4BE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  <w:shd w:val="clear" w:color="auto" w:fill="FFFFFF"/>
              </w:rPr>
              <w:t>OPERABLE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: Esto quiere decir que un sitio web debe tener muchas maneras, y todas muy claras y advertidas, para realizar una acción o buscar un contenido. Entre más alternativas existan, mejor será su accesibilidad. Por ejemplo, 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asegurar toda su funcionalidad en base al teclado: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Este punto es clave, ya que todo el mundo está acostumbrado a navegar los sitios web con el ratón, pero si éste falla en algún minuto, o un grupo de la población no puede usarlo por distintas razones, la navegación se hace casi imposible.</w:t>
            </w:r>
          </w:p>
          <w:p w14:paraId="52194402" w14:textId="77777777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  <w:shd w:val="clear" w:color="auto" w:fill="FFFFFF"/>
              </w:rPr>
              <w:t>COMPRENSIBLE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: Para que un sitio sea considerado comprensible, debe tomar en cuenta los siguientes elementos: </w:t>
            </w:r>
          </w:p>
          <w:p w14:paraId="2E52EBA7" w14:textId="05C78C08" w:rsidR="005F7987" w:rsidRPr="00F40EA0" w:rsidRDefault="000C2328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Ser </w:t>
            </w:r>
            <w:r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l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egible y comprensible: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s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e refiere tanto a la forma, como el fondo de los textos de un sitio web.</w:t>
            </w:r>
          </w:p>
          <w:p w14:paraId="3E2720DD" w14:textId="2A43DC1C" w:rsidR="005F7987" w:rsidRPr="00F40EA0" w:rsidRDefault="000C2328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. 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Predecible: </w:t>
            </w:r>
            <w:r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e</w:t>
            </w:r>
            <w:r w:rsidR="005F7987"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>l concepto predecible, tiene relación con el funcionamiento de un sitio, con que sus potenciales usuarios no pierdan tiempo en tratar de adivinar para qué funciona una herramienta u otra, todo debe ser expedito para una mejor experiencia de navegación.</w:t>
            </w:r>
          </w:p>
          <w:p w14:paraId="4527A4DC" w14:textId="339E9872" w:rsidR="005F7987" w:rsidRPr="00F40EA0" w:rsidRDefault="005F7987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  <w:shd w:val="clear" w:color="auto" w:fill="FFFFFF"/>
              </w:rPr>
              <w:t>ROBUSTO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 se refiere a que los sitios web o aplicaciones deben ser compatibles con todos los navegadores web (Internet Explorer, Mozilla, Chrome, Safari, entre otros), en todos los sistemas operativos y en todos los dispositivos (computadoras, teléfonos móviles, tabletas, e incluso televisores), pero</w:t>
            </w:r>
            <w:r w:rsidRPr="00F40EA0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 xml:space="preserve"> también, con aplicaciones de tecnologías de apoyo, como lectores de pantallas para personas ciegas</w:t>
            </w:r>
            <w:r w:rsidR="000C2328">
              <w:rPr>
                <w:rFonts w:asciiTheme="minorHAnsi" w:hAnsiTheme="minorHAnsi" w:cstheme="minorHAnsi"/>
                <w:color w:val="333333"/>
                <w:sz w:val="28"/>
                <w:szCs w:val="28"/>
              </w:rPr>
              <w:t>.</w:t>
            </w:r>
          </w:p>
        </w:tc>
      </w:tr>
      <w:tr w:rsidR="005F7987" w14:paraId="3E7E6BF8" w14:textId="1CEC6191" w:rsidTr="005F7987">
        <w:tc>
          <w:tcPr>
            <w:tcW w:w="500" w:type="dxa"/>
          </w:tcPr>
          <w:p w14:paraId="20F231A4" w14:textId="2495D66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8284" w:type="dxa"/>
          </w:tcPr>
          <w:p w14:paraId="7D31F5FA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P:</w:t>
            </w:r>
          </w:p>
          <w:p w14:paraId="00B66B24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En esta grilla vemos las 12 pautas distribuidas en los 4 principios</w:t>
            </w:r>
          </w:p>
          <w:p w14:paraId="7138E62B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Para el  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Principio 1: Perceptible 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tenemos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pautas (1.1, 1.2, 1.3, 1.4)</w:t>
            </w:r>
          </w:p>
          <w:p w14:paraId="2EE2F244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Para el 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Principio 2: Operable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 tenemos 4 pautas (2.1, 2.2, 2.3, 2.4)</w:t>
            </w:r>
          </w:p>
          <w:p w14:paraId="5374D645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Para el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Principio 3: Comprensible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tenemos 3 pautas (3.1, 3.2, 3.3)</w:t>
            </w:r>
          </w:p>
          <w:p w14:paraId="444CFE6A" w14:textId="77777777" w:rsidR="005F7987" w:rsidRPr="00F40EA0" w:rsidRDefault="005F7987" w:rsidP="00F40EA0">
            <w:pPr>
              <w:pStyle w:val="NormalWeb"/>
              <w:spacing w:before="0" w:beforeAutospacing="0" w:after="0" w:afterAutospacing="0" w:line="0" w:lineRule="auto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Para el</w:t>
            </w:r>
            <w:r w:rsidRPr="00F40EA0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Principio 4: Robusto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tenemos 1 pauta (4.1)</w:t>
            </w:r>
          </w:p>
          <w:p w14:paraId="7FA63184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25C6947C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En esta grilla vemos las 12 pautas distribuidas en los 4 principios</w:t>
            </w:r>
          </w:p>
          <w:p w14:paraId="4E3B1284" w14:textId="664B12A5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Para el 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Principio 1: Perceptible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tenemos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4 pautas (1.1, 1.2, 1.3, 1.4)</w:t>
            </w:r>
          </w:p>
          <w:p w14:paraId="4B423801" w14:textId="69173DD9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Para el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Principio 2: Operable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 tenemos 4 pautas (2.1, 2.2, 2.3, 2.4)</w:t>
            </w:r>
          </w:p>
          <w:p w14:paraId="466B6756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lastRenderedPageBreak/>
              <w:t>Para el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Principio 3: Comprensible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tenemos 3 pautas (3.1, 3.2, 3.3)</w:t>
            </w:r>
          </w:p>
          <w:p w14:paraId="3367C2C1" w14:textId="21683A71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Para el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 Principio 4: Robusto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tenemos 1 pauta (4.1)</w:t>
            </w:r>
          </w:p>
        </w:tc>
      </w:tr>
      <w:tr w:rsidR="005F7987" w14:paraId="3245A8EC" w14:textId="2EA7401B" w:rsidTr="005F7987">
        <w:tc>
          <w:tcPr>
            <w:tcW w:w="500" w:type="dxa"/>
          </w:tcPr>
          <w:p w14:paraId="74434729" w14:textId="7C858C09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20</w:t>
            </w:r>
          </w:p>
        </w:tc>
        <w:tc>
          <w:tcPr>
            <w:tcW w:w="8284" w:type="dxa"/>
          </w:tcPr>
          <w:p w14:paraId="1CC80F68" w14:textId="2740609E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&lt;NO LEO&gt;</w:t>
            </w:r>
          </w:p>
          <w:p w14:paraId="4203D8F4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28A6F01E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Para lograr conformidad con el nivel:</w:t>
            </w:r>
          </w:p>
          <w:p w14:paraId="275682D2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se tiene que satisfacer todos los criterios del nivel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  <w:p w14:paraId="3CE5768D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se tiene que satisfacer todos los criterios del nivel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 y AA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  <w:p w14:paraId="6153050D" w14:textId="4A01C4E8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AAA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se tiene </w:t>
            </w:r>
            <w:proofErr w:type="gramStart"/>
            <w:r w:rsidRPr="00F40EA0">
              <w:rPr>
                <w:rFonts w:cstheme="minorHAnsi"/>
                <w:sz w:val="28"/>
                <w:szCs w:val="28"/>
                <w:lang w:val="es-ES_tradnl"/>
              </w:rPr>
              <w:t>que  satisfacer</w:t>
            </w:r>
            <w:proofErr w:type="gramEnd"/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todos los criterios del nivel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A, AA y AAA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>.</w:t>
            </w:r>
          </w:p>
        </w:tc>
      </w:tr>
      <w:tr w:rsidR="005F7987" w14:paraId="1A865DB7" w14:textId="48F5BB3C" w:rsidTr="005F7987">
        <w:tc>
          <w:tcPr>
            <w:tcW w:w="500" w:type="dxa"/>
          </w:tcPr>
          <w:p w14:paraId="3F76E5EC" w14:textId="4BA965D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8284" w:type="dxa"/>
          </w:tcPr>
          <w:p w14:paraId="41E55B22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 </w:t>
            </w:r>
          </w:p>
          <w:p w14:paraId="16E61114" w14:textId="6C97A6A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Argentina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, </w:t>
            </w:r>
            <w:r w:rsidR="002E77AC">
              <w:rPr>
                <w:rFonts w:cstheme="minorHAnsi"/>
                <w:sz w:val="28"/>
                <w:szCs w:val="28"/>
                <w:lang w:val="es-ES_tradnl"/>
              </w:rPr>
              <w:t>l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Ley 26653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aprobada en noviembre de 2010 garantiza y amplía el acceso a la información pública a las personas con discapacidad.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El Estado Nacional deberá respetar en los diseños de sus páginas web las normas y requisitos sobre AW para defender los derechos de las personas con discapacidad.</w:t>
            </w:r>
          </w:p>
          <w:p w14:paraId="1329EB0F" w14:textId="4C585B74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&lt;NO LEO&gt;</w:t>
            </w:r>
          </w:p>
          <w:p w14:paraId="161CBBC6" w14:textId="4A2B5A2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agosto de 2014, la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ONTI en la Disposición 2/2014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estableció entre los puntos más importantes aprobar las WCAG 2.0 como normas de accesibilidad web, que el nivel mínimo de conformidad es el A (HTML. CSS y Generales). Y que cada criterio correcto vale 4 puntos y era necesario llegar a los 80 puntos, es decir, tener 20 criterios OK de los 25 criterios para en nivel A).</w:t>
            </w:r>
          </w:p>
        </w:tc>
      </w:tr>
      <w:tr w:rsidR="005F7987" w14:paraId="6996329D" w14:textId="675C5FA3" w:rsidTr="005F7987">
        <w:tc>
          <w:tcPr>
            <w:tcW w:w="500" w:type="dxa"/>
          </w:tcPr>
          <w:p w14:paraId="2081B34E" w14:textId="137E740D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8284" w:type="dxa"/>
          </w:tcPr>
          <w:p w14:paraId="00A32DC3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0F1F4339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En setiembre de 2019, la ONTI publico la Disposición ONTI 06/2019 que establece:</w:t>
            </w:r>
          </w:p>
          <w:p w14:paraId="3D6289B8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ART 1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-&gt; Se basa en las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WCAG 2.0</w:t>
            </w:r>
          </w:p>
          <w:p w14:paraId="084A3D0A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ART 2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-&gt; Nivel mínimo de conformidad es el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 y AA (HTML y CSS)</w:t>
            </w:r>
          </w:p>
          <w:p w14:paraId="030E35E7" w14:textId="77777777" w:rsidR="000C2328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 xml:space="preserve">ART 3 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-&gt; Periodos evaluatorios </w:t>
            </w:r>
          </w:p>
          <w:p w14:paraId="30BB4A87" w14:textId="77777777" w:rsidR="000C2328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1) &gt;=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20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criterios  </w:t>
            </w:r>
          </w:p>
          <w:p w14:paraId="231454B1" w14:textId="496B341E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2) &gt;= </w:t>
            </w: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30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criterios.  De un total de 38 criterios entre Nivel A y AA</w:t>
            </w:r>
          </w:p>
          <w:p w14:paraId="5DCDDFB5" w14:textId="5E01DCA5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La Herramienta AW “Accesi1” (proyecto de la UNO)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se basa en esta contabilidad para determinar si un sitio es o no accesible.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ab/>
            </w:r>
          </w:p>
        </w:tc>
      </w:tr>
      <w:tr w:rsidR="005F7987" w14:paraId="4D356BD8" w14:textId="3E0C0762" w:rsidTr="005F7987">
        <w:tc>
          <w:tcPr>
            <w:tcW w:w="500" w:type="dxa"/>
          </w:tcPr>
          <w:p w14:paraId="61AF70D0" w14:textId="2551F8E6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8284" w:type="dxa"/>
          </w:tcPr>
          <w:p w14:paraId="05F88052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P:</w:t>
            </w:r>
          </w:p>
          <w:p w14:paraId="295F8B0E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En esta grilla vemos la estructura del ANEXO 2 dispuesto por la ONTI, donde se exponen los </w:t>
            </w:r>
            <w:r w:rsidRPr="002E77AC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38 criterios (niveles A y AA)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de cada uno de los 4 principios.</w:t>
            </w:r>
          </w:p>
          <w:p w14:paraId="51665394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La Herramienta AW (proyecto de la UNO)</w:t>
            </w:r>
            <w:r w:rsidRPr="00F40EA0">
              <w:rPr>
                <w:rFonts w:cstheme="minorHAnsi"/>
                <w:sz w:val="28"/>
                <w:szCs w:val="28"/>
                <w:lang w:val="es-ES_tradnl"/>
              </w:rPr>
              <w:t xml:space="preserve"> exporta en formato PDF el anexo II con información del análisis automático.</w:t>
            </w:r>
          </w:p>
          <w:p w14:paraId="5DA13725" w14:textId="77777777" w:rsidR="005F7987" w:rsidRPr="00F40EA0" w:rsidRDefault="005F7987" w:rsidP="00F40EA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  <w:lang w:val="es-ES_tradnl"/>
              </w:rPr>
            </w:pPr>
            <w:r w:rsidRPr="00F40EA0">
              <w:rPr>
                <w:rFonts w:cstheme="minorHAnsi"/>
                <w:sz w:val="28"/>
                <w:szCs w:val="28"/>
                <w:lang w:val="es-ES_tradnl"/>
              </w:rPr>
              <w:t>Q:</w:t>
            </w:r>
          </w:p>
          <w:p w14:paraId="6E841244" w14:textId="0CCD733E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b/>
                <w:bCs/>
                <w:sz w:val="28"/>
                <w:szCs w:val="28"/>
                <w:lang w:val="es-ES_tradnl"/>
              </w:rPr>
              <w:t>Ahora Pablo nos va a comentar que hace que un contenido sea accesible o no.</w:t>
            </w:r>
          </w:p>
        </w:tc>
      </w:tr>
      <w:tr w:rsidR="005F7987" w14:paraId="52EB89DF" w14:textId="5BBDA879" w:rsidTr="005F7987">
        <w:tc>
          <w:tcPr>
            <w:tcW w:w="500" w:type="dxa"/>
          </w:tcPr>
          <w:p w14:paraId="678C8C41" w14:textId="5305D65B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lastRenderedPageBreak/>
              <w:t>…</w:t>
            </w:r>
          </w:p>
        </w:tc>
        <w:tc>
          <w:tcPr>
            <w:tcW w:w="8284" w:type="dxa"/>
          </w:tcPr>
          <w:p w14:paraId="15F507D8" w14:textId="77777777" w:rsidR="005F7987" w:rsidRPr="00F40EA0" w:rsidRDefault="005F7987" w:rsidP="00F40EA0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5F7987" w14:paraId="2A533307" w14:textId="77777777" w:rsidTr="005F7987">
        <w:tc>
          <w:tcPr>
            <w:tcW w:w="500" w:type="dxa"/>
          </w:tcPr>
          <w:p w14:paraId="30E22C1D" w14:textId="527E7141" w:rsidR="005F7987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65</w:t>
            </w:r>
          </w:p>
        </w:tc>
        <w:tc>
          <w:tcPr>
            <w:tcW w:w="8284" w:type="dxa"/>
          </w:tcPr>
          <w:p w14:paraId="05799D41" w14:textId="77777777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Muchas gracias Maxi.</w:t>
            </w:r>
          </w:p>
          <w:p w14:paraId="6FC316EB" w14:textId="5ADB6E6A" w:rsidR="005F7987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Ahora voy a exponer las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conclusiones obtenidas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.</w:t>
            </w:r>
          </w:p>
        </w:tc>
      </w:tr>
      <w:tr w:rsidR="00F40EA0" w14:paraId="3B1E56D1" w14:textId="77777777" w:rsidTr="005F7987">
        <w:tc>
          <w:tcPr>
            <w:tcW w:w="500" w:type="dxa"/>
          </w:tcPr>
          <w:p w14:paraId="4C4B8316" w14:textId="01FE805B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66</w:t>
            </w:r>
          </w:p>
        </w:tc>
        <w:tc>
          <w:tcPr>
            <w:tcW w:w="8284" w:type="dxa"/>
          </w:tcPr>
          <w:p w14:paraId="07F0C766" w14:textId="36E35078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color w:val="000000"/>
                <w:sz w:val="28"/>
                <w:szCs w:val="28"/>
              </w:rPr>
              <w:t>&lt;L</w:t>
            </w:r>
            <w:r w:rsidR="000C2328">
              <w:rPr>
                <w:rFonts w:cstheme="minorHAnsi"/>
                <w:color w:val="000000"/>
                <w:sz w:val="28"/>
                <w:szCs w:val="28"/>
              </w:rPr>
              <w:t>EO DIAP.</w:t>
            </w:r>
            <w:r w:rsidRPr="00F40EA0">
              <w:rPr>
                <w:rFonts w:cstheme="minorHAnsi"/>
                <w:color w:val="000000"/>
                <w:sz w:val="28"/>
                <w:szCs w:val="28"/>
              </w:rPr>
              <w:t>&gt;</w:t>
            </w:r>
          </w:p>
        </w:tc>
      </w:tr>
      <w:tr w:rsidR="00F40EA0" w14:paraId="266DCC50" w14:textId="77777777" w:rsidTr="005F7987">
        <w:tc>
          <w:tcPr>
            <w:tcW w:w="500" w:type="dxa"/>
          </w:tcPr>
          <w:p w14:paraId="2CD975D4" w14:textId="0D41395A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67</w:t>
            </w:r>
          </w:p>
        </w:tc>
        <w:tc>
          <w:tcPr>
            <w:tcW w:w="8284" w:type="dxa"/>
          </w:tcPr>
          <w:p w14:paraId="44DDF7DD" w14:textId="77777777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Q:</w:t>
            </w:r>
          </w:p>
          <w:p w14:paraId="2D8A1C56" w14:textId="68D3EAA5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Páginas web que se puedan visualizar correctamente con diferentes dispositivos, diferentes colores, diferentes tamaños de letra.</w:t>
            </w:r>
          </w:p>
        </w:tc>
      </w:tr>
      <w:tr w:rsidR="00F40EA0" w14:paraId="3BE42466" w14:textId="77777777" w:rsidTr="005F7987">
        <w:tc>
          <w:tcPr>
            <w:tcW w:w="500" w:type="dxa"/>
          </w:tcPr>
          <w:p w14:paraId="5029CD5F" w14:textId="71C04584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68</w:t>
            </w:r>
          </w:p>
        </w:tc>
        <w:tc>
          <w:tcPr>
            <w:tcW w:w="8284" w:type="dxa"/>
          </w:tcPr>
          <w:p w14:paraId="19F2C820" w14:textId="1C87A179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</w:t>
            </w:r>
            <w:r w:rsidR="000C232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LEO DIAP.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&gt;</w:t>
            </w:r>
          </w:p>
          <w:p w14:paraId="11F4436D" w14:textId="77777777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Q:</w:t>
            </w:r>
          </w:p>
          <w:p w14:paraId="62CB713B" w14:textId="77777777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Como equipo de investigación seguiremos trabajando en el acompañamiento para que los sitios web sean accesibles, a modo de </w:t>
            </w:r>
            <w:r w:rsidRPr="002E77AC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laboratorio de monitoreo de AW</w:t>
            </w:r>
          </w:p>
          <w:p w14:paraId="6EB8A022" w14:textId="7CECFFE6" w:rsidR="00F40EA0" w:rsidRPr="00F40EA0" w:rsidRDefault="00F40EA0" w:rsidP="00F40EA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También en el caso de ser necesario,  brindaremos </w:t>
            </w:r>
            <w:r w:rsidRPr="00F40EA0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capacitaciones para el cumplimiento de los estándares de accesibilidad web, ya sean cursos de sensibilización y concientización como cursos de orientación técnica.</w:t>
            </w:r>
          </w:p>
        </w:tc>
      </w:tr>
      <w:tr w:rsidR="00F40EA0" w14:paraId="3E602924" w14:textId="77777777" w:rsidTr="005F7987">
        <w:tc>
          <w:tcPr>
            <w:tcW w:w="500" w:type="dxa"/>
          </w:tcPr>
          <w:p w14:paraId="6180D951" w14:textId="1195B42C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69</w:t>
            </w:r>
          </w:p>
        </w:tc>
        <w:tc>
          <w:tcPr>
            <w:tcW w:w="8284" w:type="dxa"/>
          </w:tcPr>
          <w:p w14:paraId="271DD424" w14:textId="5164CD85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BIBLIOGRAFIA</w:t>
            </w:r>
          </w:p>
        </w:tc>
      </w:tr>
      <w:tr w:rsidR="00F40EA0" w14:paraId="1290D9E9" w14:textId="77777777" w:rsidTr="005F7987">
        <w:tc>
          <w:tcPr>
            <w:tcW w:w="500" w:type="dxa"/>
          </w:tcPr>
          <w:p w14:paraId="45FDE84D" w14:textId="7811BA4F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8284" w:type="dxa"/>
          </w:tcPr>
          <w:p w14:paraId="38C5AD29" w14:textId="66B81AD9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BIBLIOGRAFIA</w:t>
            </w:r>
          </w:p>
        </w:tc>
      </w:tr>
      <w:tr w:rsidR="00F40EA0" w14:paraId="58043A55" w14:textId="77777777" w:rsidTr="005F7987">
        <w:tc>
          <w:tcPr>
            <w:tcW w:w="500" w:type="dxa"/>
          </w:tcPr>
          <w:p w14:paraId="4D354D30" w14:textId="424570B6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71</w:t>
            </w:r>
          </w:p>
        </w:tc>
        <w:tc>
          <w:tcPr>
            <w:tcW w:w="8284" w:type="dxa"/>
          </w:tcPr>
          <w:p w14:paraId="10DF0D0C" w14:textId="20B9BF3F" w:rsidR="00F40EA0" w:rsidRPr="00F40EA0" w:rsidRDefault="00F40EA0" w:rsidP="00F40EA0">
            <w:pPr>
              <w:jc w:val="both"/>
              <w:rPr>
                <w:rFonts w:cstheme="minorHAnsi"/>
                <w:sz w:val="28"/>
                <w:szCs w:val="28"/>
              </w:rPr>
            </w:pPr>
            <w:r w:rsidRPr="00F40EA0">
              <w:rPr>
                <w:rFonts w:cstheme="minorHAnsi"/>
                <w:sz w:val="28"/>
                <w:szCs w:val="28"/>
              </w:rPr>
              <w:t>MUCHAS GRACIAS</w:t>
            </w:r>
          </w:p>
        </w:tc>
      </w:tr>
    </w:tbl>
    <w:p w14:paraId="295826E4" w14:textId="77777777" w:rsidR="001A71CC" w:rsidRDefault="00F25CC8"/>
    <w:sectPr w:rsidR="001A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60824"/>
    <w:rsid w:val="000A6495"/>
    <w:rsid w:val="000C2328"/>
    <w:rsid w:val="001B3ED5"/>
    <w:rsid w:val="002E77AC"/>
    <w:rsid w:val="00564E5A"/>
    <w:rsid w:val="005F7987"/>
    <w:rsid w:val="00916C7F"/>
    <w:rsid w:val="009929A1"/>
    <w:rsid w:val="00994237"/>
    <w:rsid w:val="00D76B4F"/>
    <w:rsid w:val="00EB7EB1"/>
    <w:rsid w:val="00F25CC8"/>
    <w:rsid w:val="00F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0CC4A"/>
  <w15:chartTrackingRefBased/>
  <w15:docId w15:val="{224D8CE4-EAFF-3346-878C-630EDD47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4E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56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2165</Words>
  <Characters>11910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PANDOLFO PABLO</dc:creator>
  <cp:keywords/>
  <dc:description/>
  <cp:lastModifiedBy>PANDOLFO PABLO</cp:lastModifiedBy>
  <cp:revision>4</cp:revision>
  <dcterms:created xsi:type="dcterms:W3CDTF">2021-11-13T23:13:00Z</dcterms:created>
  <dcterms:modified xsi:type="dcterms:W3CDTF">2021-11-14T20:19:00Z</dcterms:modified>
</cp:coreProperties>
</file>