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DC7B9" w14:textId="1A6BAC9A" w:rsidR="00C43879" w:rsidRPr="00DF3178" w:rsidRDefault="00C43879" w:rsidP="00D3188D">
      <w:pPr>
        <w:jc w:val="center"/>
        <w:rPr>
          <w:rFonts w:asciiTheme="minorHAnsi" w:hAnsiTheme="minorHAnsi" w:cstheme="minorHAnsi"/>
          <w:u w:val="single"/>
        </w:rPr>
      </w:pPr>
      <w:r w:rsidRPr="00DF3178">
        <w:rPr>
          <w:rFonts w:asciiTheme="minorHAnsi" w:hAnsiTheme="minorHAnsi" w:cstheme="minorHAnsi"/>
          <w:u w:val="single"/>
        </w:rPr>
        <w:t>Accessibility Issues in HCI</w:t>
      </w:r>
    </w:p>
    <w:p w14:paraId="68FCB458" w14:textId="419F7CF2" w:rsidR="00C43879" w:rsidRPr="00E00F12" w:rsidRDefault="00C43879" w:rsidP="00E00F12">
      <w:pPr>
        <w:rPr>
          <w:rFonts w:asciiTheme="minorHAnsi" w:hAnsiTheme="minorHAnsi" w:cstheme="minorHAnsi"/>
          <w:sz w:val="22"/>
          <w:szCs w:val="22"/>
        </w:rPr>
      </w:pPr>
    </w:p>
    <w:p w14:paraId="3335545E" w14:textId="52402C53" w:rsidR="00E00F12" w:rsidRDefault="00C43879" w:rsidP="00F4448D">
      <w:pPr>
        <w:rPr>
          <w:rFonts w:asciiTheme="minorHAnsi" w:hAnsiTheme="minorHAnsi" w:cstheme="minorHAnsi"/>
          <w:sz w:val="22"/>
          <w:szCs w:val="22"/>
        </w:rPr>
      </w:pPr>
      <w:r w:rsidRPr="00F4448D">
        <w:rPr>
          <w:rFonts w:asciiTheme="minorHAnsi" w:hAnsiTheme="minorHAnsi" w:cstheme="minorHAnsi"/>
          <w:sz w:val="22"/>
          <w:szCs w:val="22"/>
          <w:u w:val="single"/>
        </w:rPr>
        <w:t>What is</w:t>
      </w:r>
      <w:r w:rsidR="00DF3178">
        <w:rPr>
          <w:rFonts w:asciiTheme="minorHAnsi" w:hAnsiTheme="minorHAnsi" w:cstheme="minorHAnsi"/>
          <w:sz w:val="22"/>
          <w:szCs w:val="22"/>
          <w:u w:val="single"/>
        </w:rPr>
        <w:t xml:space="preserve"> A</w:t>
      </w:r>
      <w:r w:rsidRPr="00F4448D">
        <w:rPr>
          <w:rFonts w:asciiTheme="minorHAnsi" w:hAnsiTheme="minorHAnsi" w:cstheme="minorHAnsi"/>
          <w:sz w:val="22"/>
          <w:szCs w:val="22"/>
          <w:u w:val="single"/>
        </w:rPr>
        <w:t>ccessibility in HCI?</w:t>
      </w:r>
      <w:r w:rsidRPr="00E00F12">
        <w:rPr>
          <w:rFonts w:asciiTheme="minorHAnsi" w:hAnsiTheme="minorHAnsi" w:cstheme="minorHAnsi"/>
          <w:sz w:val="22"/>
          <w:szCs w:val="22"/>
        </w:rPr>
        <w:br/>
      </w:r>
      <w:r w:rsidR="00E63EDA" w:rsidRPr="00E00F12">
        <w:rPr>
          <w:rFonts w:asciiTheme="minorHAnsi" w:hAnsiTheme="minorHAnsi" w:cstheme="minorHAnsi"/>
          <w:sz w:val="22"/>
          <w:szCs w:val="22"/>
        </w:rPr>
        <w:t>Accessibility is the concept of whether a product or service can be used by everyone – however they encounter it (InteractionDesign</w:t>
      </w:r>
      <w:r w:rsidR="00D56560" w:rsidRPr="00E00F12">
        <w:rPr>
          <w:rFonts w:asciiTheme="minorHAnsi" w:hAnsiTheme="minorHAnsi" w:cstheme="minorHAnsi"/>
          <w:sz w:val="22"/>
          <w:szCs w:val="22"/>
        </w:rPr>
        <w:t>.org</w:t>
      </w:r>
      <w:r w:rsidR="00E63EDA" w:rsidRPr="00E00F12">
        <w:rPr>
          <w:rFonts w:asciiTheme="minorHAnsi" w:hAnsiTheme="minorHAnsi" w:cstheme="minorHAnsi"/>
          <w:sz w:val="22"/>
          <w:szCs w:val="22"/>
        </w:rPr>
        <w:t>, 2002)</w:t>
      </w:r>
      <w:r w:rsidR="00D56560" w:rsidRPr="00E00F12">
        <w:rPr>
          <w:rFonts w:asciiTheme="minorHAnsi" w:hAnsiTheme="minorHAnsi" w:cstheme="minorHAnsi"/>
          <w:sz w:val="22"/>
          <w:szCs w:val="22"/>
        </w:rPr>
        <w:t xml:space="preserve">. </w:t>
      </w:r>
      <w:r w:rsidR="00820B57" w:rsidRPr="00E00F12">
        <w:rPr>
          <w:rFonts w:asciiTheme="minorHAnsi" w:hAnsiTheme="minorHAnsi" w:cstheme="minorHAnsi"/>
          <w:sz w:val="22"/>
          <w:szCs w:val="22"/>
        </w:rPr>
        <w:t xml:space="preserve">You would normally associate accessibility with enabling people with disabilities and the elderly to use interfaces/devices with more ease. However, accessible designs benefit everyone, of all ages and abilities. </w:t>
      </w:r>
      <w:r w:rsidR="00011F7F" w:rsidRPr="00E00F12">
        <w:rPr>
          <w:rFonts w:asciiTheme="minorHAnsi" w:hAnsiTheme="minorHAnsi" w:cstheme="minorHAnsi"/>
          <w:sz w:val="22"/>
          <w:szCs w:val="22"/>
        </w:rPr>
        <w:t xml:space="preserve">Accessible features don’t only benefit the elderly or disabled. Although the feature may be </w:t>
      </w:r>
      <w:r w:rsidR="00820B57" w:rsidRPr="00E00F12">
        <w:rPr>
          <w:rFonts w:asciiTheme="minorHAnsi" w:hAnsiTheme="minorHAnsi" w:cstheme="minorHAnsi"/>
          <w:sz w:val="22"/>
          <w:szCs w:val="22"/>
        </w:rPr>
        <w:t xml:space="preserve">targeted </w:t>
      </w:r>
      <w:r w:rsidR="00BD2A86" w:rsidRPr="00E00F12">
        <w:rPr>
          <w:rFonts w:asciiTheme="minorHAnsi" w:hAnsiTheme="minorHAnsi" w:cstheme="minorHAnsi"/>
          <w:sz w:val="22"/>
          <w:szCs w:val="22"/>
        </w:rPr>
        <w:t xml:space="preserve">to aid a particular group of people, it may actually prove beneficial for others too. For example, video captions </w:t>
      </w:r>
      <w:r w:rsidR="00814FAE" w:rsidRPr="00E00F12">
        <w:rPr>
          <w:rFonts w:asciiTheme="minorHAnsi" w:hAnsiTheme="minorHAnsi" w:cstheme="minorHAnsi"/>
          <w:sz w:val="22"/>
          <w:szCs w:val="22"/>
        </w:rPr>
        <w:t xml:space="preserve">are </w:t>
      </w:r>
      <w:r w:rsidR="00FD0CF4" w:rsidRPr="00E00F12">
        <w:rPr>
          <w:rFonts w:asciiTheme="minorHAnsi" w:hAnsiTheme="minorHAnsi" w:cstheme="minorHAnsi"/>
          <w:sz w:val="22"/>
          <w:szCs w:val="22"/>
        </w:rPr>
        <w:t>made</w:t>
      </w:r>
      <w:r w:rsidR="00814FAE" w:rsidRPr="00E00F12">
        <w:rPr>
          <w:rFonts w:asciiTheme="minorHAnsi" w:hAnsiTheme="minorHAnsi" w:cstheme="minorHAnsi"/>
          <w:sz w:val="22"/>
          <w:szCs w:val="22"/>
        </w:rPr>
        <w:t xml:space="preserve"> to help people with hearing impairments </w:t>
      </w:r>
      <w:r w:rsidR="00FD0CF4" w:rsidRPr="00E00F12">
        <w:rPr>
          <w:rFonts w:asciiTheme="minorHAnsi" w:hAnsiTheme="minorHAnsi" w:cstheme="minorHAnsi"/>
          <w:sz w:val="22"/>
          <w:szCs w:val="22"/>
        </w:rPr>
        <w:t>however it also</w:t>
      </w:r>
      <w:r w:rsidR="004520CB" w:rsidRPr="00E00F12">
        <w:rPr>
          <w:rFonts w:asciiTheme="minorHAnsi" w:hAnsiTheme="minorHAnsi" w:cstheme="minorHAnsi"/>
          <w:sz w:val="22"/>
          <w:szCs w:val="22"/>
        </w:rPr>
        <w:t xml:space="preserve"> proves useful when people need to listen to a video on mute (InteractionDesign.org, 2002).</w:t>
      </w:r>
      <w:r w:rsidR="007D0E13" w:rsidRPr="00E00F12">
        <w:rPr>
          <w:rFonts w:asciiTheme="minorHAnsi" w:hAnsiTheme="minorHAnsi" w:cstheme="minorHAnsi"/>
          <w:sz w:val="22"/>
          <w:szCs w:val="22"/>
        </w:rPr>
        <w:t xml:space="preserve"> Situations such as these could arise </w:t>
      </w:r>
      <w:r w:rsidR="00277FE6" w:rsidRPr="00E00F12">
        <w:rPr>
          <w:rFonts w:asciiTheme="minorHAnsi" w:hAnsiTheme="minorHAnsi" w:cstheme="minorHAnsi"/>
          <w:sz w:val="22"/>
          <w:szCs w:val="22"/>
        </w:rPr>
        <w:t xml:space="preserve">at any time and therefore such features are not just specifically for one particular demographic. </w:t>
      </w:r>
      <w:r w:rsidR="00F4448D">
        <w:rPr>
          <w:rFonts w:asciiTheme="minorHAnsi" w:hAnsiTheme="minorHAnsi" w:cstheme="minorHAnsi"/>
          <w:sz w:val="22"/>
          <w:szCs w:val="22"/>
        </w:rPr>
        <w:t xml:space="preserve">If a product is created for all abilities, then anyone will be able to enjoy that product and use it with ease. </w:t>
      </w:r>
    </w:p>
    <w:p w14:paraId="27992D16" w14:textId="3A63698D" w:rsidR="00F4448D" w:rsidRDefault="00F4448D" w:rsidP="00F4448D">
      <w:pPr>
        <w:rPr>
          <w:rFonts w:asciiTheme="minorHAnsi" w:hAnsiTheme="minorHAnsi" w:cstheme="minorHAnsi"/>
          <w:sz w:val="22"/>
          <w:szCs w:val="22"/>
        </w:rPr>
      </w:pPr>
    </w:p>
    <w:p w14:paraId="12D527C8" w14:textId="6548756E" w:rsidR="00F4448D" w:rsidRDefault="00F4448D" w:rsidP="00F4448D">
      <w:pPr>
        <w:rPr>
          <w:rFonts w:asciiTheme="minorHAnsi" w:hAnsiTheme="minorHAnsi" w:cstheme="minorHAnsi"/>
          <w:sz w:val="22"/>
          <w:szCs w:val="22"/>
          <w:u w:val="single"/>
        </w:rPr>
      </w:pPr>
      <w:r w:rsidRPr="00F4448D">
        <w:rPr>
          <w:rFonts w:asciiTheme="minorHAnsi" w:hAnsiTheme="minorHAnsi" w:cstheme="minorHAnsi"/>
          <w:sz w:val="22"/>
          <w:szCs w:val="22"/>
          <w:u w:val="single"/>
        </w:rPr>
        <w:t>Is Accessibility the Same as Usability?</w:t>
      </w:r>
    </w:p>
    <w:p w14:paraId="4C4B3C1D" w14:textId="5B6A4FFA" w:rsidR="00C1641C" w:rsidRDefault="00F4448D" w:rsidP="00F4448D">
      <w:pPr>
        <w:rPr>
          <w:rFonts w:asciiTheme="minorHAnsi" w:hAnsiTheme="minorHAnsi" w:cstheme="minorHAnsi"/>
          <w:sz w:val="22"/>
          <w:szCs w:val="22"/>
        </w:rPr>
      </w:pPr>
      <w:r w:rsidRPr="00D3188D">
        <w:rPr>
          <w:rFonts w:asciiTheme="minorHAnsi" w:hAnsiTheme="minorHAnsi" w:cstheme="minorHAnsi"/>
          <w:sz w:val="22"/>
          <w:szCs w:val="22"/>
        </w:rPr>
        <w:t xml:space="preserve">Although similar, </w:t>
      </w:r>
      <w:r w:rsidR="00D3188D">
        <w:rPr>
          <w:rFonts w:asciiTheme="minorHAnsi" w:hAnsiTheme="minorHAnsi" w:cstheme="minorHAnsi"/>
          <w:sz w:val="22"/>
          <w:szCs w:val="22"/>
        </w:rPr>
        <w:t>usability</w:t>
      </w:r>
      <w:r w:rsidR="000E02EC">
        <w:rPr>
          <w:rFonts w:asciiTheme="minorHAnsi" w:hAnsiTheme="minorHAnsi" w:cstheme="minorHAnsi"/>
          <w:sz w:val="22"/>
          <w:szCs w:val="22"/>
        </w:rPr>
        <w:t xml:space="preserve"> </w:t>
      </w:r>
      <w:r w:rsidR="00FA468F">
        <w:rPr>
          <w:rFonts w:asciiTheme="minorHAnsi" w:hAnsiTheme="minorHAnsi" w:cstheme="minorHAnsi"/>
          <w:sz w:val="22"/>
          <w:szCs w:val="22"/>
        </w:rPr>
        <w:t xml:space="preserve">is defined as a measure of how </w:t>
      </w:r>
      <w:r w:rsidR="00C1641C">
        <w:rPr>
          <w:rFonts w:asciiTheme="minorHAnsi" w:hAnsiTheme="minorHAnsi" w:cstheme="minorHAnsi"/>
          <w:sz w:val="22"/>
          <w:szCs w:val="22"/>
        </w:rPr>
        <w:t>a</w:t>
      </w:r>
      <w:r w:rsidR="0000065F">
        <w:rPr>
          <w:rFonts w:asciiTheme="minorHAnsi" w:hAnsiTheme="minorHAnsi" w:cstheme="minorHAnsi"/>
          <w:sz w:val="22"/>
          <w:szCs w:val="22"/>
        </w:rPr>
        <w:t xml:space="preserve"> </w:t>
      </w:r>
      <w:r w:rsidR="00FA468F">
        <w:rPr>
          <w:rFonts w:asciiTheme="minorHAnsi" w:hAnsiTheme="minorHAnsi" w:cstheme="minorHAnsi"/>
          <w:sz w:val="22"/>
          <w:szCs w:val="22"/>
        </w:rPr>
        <w:t xml:space="preserve">user </w:t>
      </w:r>
      <w:r w:rsidR="00C1641C">
        <w:rPr>
          <w:rFonts w:asciiTheme="minorHAnsi" w:hAnsiTheme="minorHAnsi" w:cstheme="minorHAnsi"/>
          <w:sz w:val="22"/>
          <w:szCs w:val="22"/>
        </w:rPr>
        <w:t>can effectively, efficiently and satisfactorily complete a de</w:t>
      </w:r>
      <w:r w:rsidR="0000065F">
        <w:rPr>
          <w:rFonts w:asciiTheme="minorHAnsi" w:hAnsiTheme="minorHAnsi" w:cstheme="minorHAnsi"/>
          <w:sz w:val="22"/>
          <w:szCs w:val="22"/>
        </w:rPr>
        <w:t xml:space="preserve">fined </w:t>
      </w:r>
      <w:r w:rsidR="00C1641C">
        <w:rPr>
          <w:rFonts w:asciiTheme="minorHAnsi" w:hAnsiTheme="minorHAnsi" w:cstheme="minorHAnsi"/>
          <w:sz w:val="22"/>
          <w:szCs w:val="22"/>
        </w:rPr>
        <w:t>task</w:t>
      </w:r>
      <w:r w:rsidR="0000065F">
        <w:rPr>
          <w:rFonts w:asciiTheme="minorHAnsi" w:hAnsiTheme="minorHAnsi" w:cstheme="minorHAnsi"/>
          <w:sz w:val="22"/>
          <w:szCs w:val="22"/>
        </w:rPr>
        <w:t xml:space="preserve"> </w:t>
      </w:r>
      <w:r w:rsidR="0000065F" w:rsidRPr="00E00F12">
        <w:rPr>
          <w:rFonts w:asciiTheme="minorHAnsi" w:hAnsiTheme="minorHAnsi" w:cstheme="minorHAnsi"/>
          <w:sz w:val="22"/>
          <w:szCs w:val="22"/>
        </w:rPr>
        <w:t>(InteractionDesign.org, 2002</w:t>
      </w:r>
      <w:r w:rsidR="0000065F">
        <w:rPr>
          <w:rFonts w:asciiTheme="minorHAnsi" w:hAnsiTheme="minorHAnsi" w:cstheme="minorHAnsi"/>
          <w:sz w:val="22"/>
          <w:szCs w:val="22"/>
        </w:rPr>
        <w:t>).</w:t>
      </w:r>
      <w:r w:rsidR="001B5A1C">
        <w:rPr>
          <w:rFonts w:asciiTheme="minorHAnsi" w:hAnsiTheme="minorHAnsi" w:cstheme="minorHAnsi"/>
          <w:sz w:val="22"/>
          <w:szCs w:val="22"/>
        </w:rPr>
        <w:t xml:space="preserve"> Having a usable interface means that the interface straightforward to use</w:t>
      </w:r>
      <w:r w:rsidR="00DF3178">
        <w:rPr>
          <w:rFonts w:asciiTheme="minorHAnsi" w:hAnsiTheme="minorHAnsi" w:cstheme="minorHAnsi"/>
          <w:sz w:val="22"/>
          <w:szCs w:val="22"/>
        </w:rPr>
        <w:t xml:space="preserve"> and</w:t>
      </w:r>
      <w:r w:rsidR="00A37D7A">
        <w:rPr>
          <w:rFonts w:asciiTheme="minorHAnsi" w:hAnsiTheme="minorHAnsi" w:cstheme="minorHAnsi"/>
          <w:sz w:val="22"/>
          <w:szCs w:val="22"/>
        </w:rPr>
        <w:t xml:space="preserve"> the users can carry out their desired task with ease. </w:t>
      </w:r>
    </w:p>
    <w:p w14:paraId="358EAA41" w14:textId="77777777" w:rsidR="00C1641C" w:rsidRDefault="00C1641C" w:rsidP="00F4448D">
      <w:pPr>
        <w:rPr>
          <w:rFonts w:asciiTheme="minorHAnsi" w:hAnsiTheme="minorHAnsi" w:cstheme="minorHAnsi"/>
          <w:sz w:val="22"/>
          <w:szCs w:val="22"/>
        </w:rPr>
      </w:pPr>
    </w:p>
    <w:p w14:paraId="4C589A4B" w14:textId="0AD0D193" w:rsidR="00A37D7A" w:rsidRDefault="00D3188D" w:rsidP="00F4448D">
      <w:pPr>
        <w:rPr>
          <w:rFonts w:asciiTheme="minorHAnsi" w:hAnsiTheme="minorHAnsi" w:cstheme="minorHAnsi"/>
          <w:sz w:val="22"/>
          <w:szCs w:val="22"/>
        </w:rPr>
      </w:pPr>
      <w:r>
        <w:rPr>
          <w:rFonts w:asciiTheme="minorHAnsi" w:hAnsiTheme="minorHAnsi" w:cstheme="minorHAnsi"/>
          <w:sz w:val="22"/>
          <w:szCs w:val="22"/>
        </w:rPr>
        <w:t xml:space="preserve">Whereas </w:t>
      </w:r>
      <w:r w:rsidR="00DF3178">
        <w:rPr>
          <w:rFonts w:asciiTheme="minorHAnsi" w:hAnsiTheme="minorHAnsi" w:cstheme="minorHAnsi"/>
          <w:sz w:val="22"/>
          <w:szCs w:val="22"/>
        </w:rPr>
        <w:t xml:space="preserve">accessibility focusses on ‘whether all users are able to access an equivalent user experience, however they encounter a product or service’ (InteractionDesign.org, 2002). A product which is accessible, ensures that no one is excluded from using that product. Specifically, people with disabilities.  </w:t>
      </w:r>
    </w:p>
    <w:p w14:paraId="08049C1E" w14:textId="77777777" w:rsidR="00DF3178" w:rsidRDefault="00DF3178" w:rsidP="00F4448D">
      <w:pPr>
        <w:rPr>
          <w:rFonts w:asciiTheme="minorHAnsi" w:hAnsiTheme="minorHAnsi" w:cstheme="minorHAnsi"/>
          <w:sz w:val="22"/>
          <w:szCs w:val="22"/>
        </w:rPr>
      </w:pPr>
    </w:p>
    <w:p w14:paraId="12843B31" w14:textId="4414CD0E" w:rsidR="00DF3178" w:rsidRPr="00D3188D" w:rsidRDefault="005B303B" w:rsidP="00DF3178">
      <w:pPr>
        <w:rPr>
          <w:rFonts w:asciiTheme="minorHAnsi" w:hAnsiTheme="minorHAnsi" w:cstheme="minorHAnsi"/>
          <w:sz w:val="22"/>
          <w:szCs w:val="22"/>
        </w:rPr>
      </w:pPr>
      <w:r>
        <w:rPr>
          <w:rFonts w:asciiTheme="minorHAnsi" w:hAnsiTheme="minorHAnsi" w:cstheme="minorHAnsi"/>
          <w:sz w:val="22"/>
          <w:szCs w:val="22"/>
        </w:rPr>
        <w:t>The</w:t>
      </w:r>
      <w:r w:rsidR="003877AD">
        <w:rPr>
          <w:rFonts w:asciiTheme="minorHAnsi" w:hAnsiTheme="minorHAnsi" w:cstheme="minorHAnsi"/>
          <w:sz w:val="22"/>
          <w:szCs w:val="22"/>
        </w:rPr>
        <w:t xml:space="preserve"> two concepts are very similar, and many consider accessibility a part of usability</w:t>
      </w:r>
      <w:r w:rsidR="00DE5557">
        <w:rPr>
          <w:rFonts w:asciiTheme="minorHAnsi" w:hAnsiTheme="minorHAnsi" w:cstheme="minorHAnsi"/>
          <w:sz w:val="22"/>
          <w:szCs w:val="22"/>
        </w:rPr>
        <w:t>.</w:t>
      </w:r>
    </w:p>
    <w:p w14:paraId="7F8A7D53" w14:textId="04DABC03" w:rsidR="00C43879" w:rsidRDefault="00C43879" w:rsidP="00E00F12">
      <w:pPr>
        <w:rPr>
          <w:rFonts w:asciiTheme="minorHAnsi" w:hAnsiTheme="minorHAnsi" w:cstheme="minorHAnsi"/>
          <w:sz w:val="22"/>
          <w:szCs w:val="22"/>
        </w:rPr>
      </w:pPr>
    </w:p>
    <w:p w14:paraId="566B6F1E" w14:textId="4116BD69" w:rsidR="00DF3178" w:rsidRPr="00DF3178" w:rsidRDefault="00DF3178" w:rsidP="00E00F12">
      <w:pPr>
        <w:rPr>
          <w:rFonts w:asciiTheme="minorHAnsi" w:hAnsiTheme="minorHAnsi" w:cstheme="minorHAnsi"/>
          <w:sz w:val="22"/>
          <w:szCs w:val="22"/>
          <w:u w:val="single"/>
        </w:rPr>
      </w:pPr>
      <w:r w:rsidRPr="00DF3178">
        <w:rPr>
          <w:rFonts w:asciiTheme="minorHAnsi" w:hAnsiTheme="minorHAnsi" w:cstheme="minorHAnsi"/>
          <w:sz w:val="22"/>
          <w:szCs w:val="22"/>
          <w:u w:val="single"/>
        </w:rPr>
        <w:t>Making Interfaces Accessible for All</w:t>
      </w:r>
    </w:p>
    <w:p w14:paraId="5BDE423A" w14:textId="70A03762" w:rsidR="00DF3178" w:rsidRPr="00DF3178" w:rsidRDefault="00DF3178" w:rsidP="00DF3178">
      <w:pPr>
        <w:rPr>
          <w:rFonts w:asciiTheme="minorHAnsi" w:hAnsiTheme="minorHAnsi" w:cstheme="minorHAnsi"/>
          <w:sz w:val="22"/>
          <w:szCs w:val="22"/>
        </w:rPr>
      </w:pPr>
      <w:r w:rsidRPr="00DF3178">
        <w:rPr>
          <w:rFonts w:asciiTheme="minorHAnsi" w:hAnsiTheme="minorHAnsi" w:cstheme="minorHAnsi"/>
          <w:sz w:val="22"/>
          <w:szCs w:val="22"/>
        </w:rPr>
        <w:t>A quote by Billy Gregory, a senior accessibility engineer</w:t>
      </w:r>
      <w:r>
        <w:rPr>
          <w:rFonts w:asciiTheme="minorHAnsi" w:hAnsiTheme="minorHAnsi" w:cstheme="minorHAnsi"/>
          <w:sz w:val="22"/>
          <w:szCs w:val="22"/>
        </w:rPr>
        <w:t>,</w:t>
      </w:r>
      <w:r w:rsidRPr="00DF3178">
        <w:rPr>
          <w:rFonts w:asciiTheme="minorHAnsi" w:hAnsiTheme="minorHAnsi" w:cstheme="minorHAnsi"/>
          <w:sz w:val="22"/>
          <w:szCs w:val="22"/>
        </w:rPr>
        <w:t xml:space="preserve"> “When UX doesn’t consider ALL users, shouldn’t it be known as “SOME User Experience” or… SUX?”. Gregory emphasises the importance of inclusion when creating an interface. The play on the abbreviation for some</w:t>
      </w:r>
      <w:r>
        <w:rPr>
          <w:rFonts w:asciiTheme="minorHAnsi" w:hAnsiTheme="minorHAnsi" w:cstheme="minorHAnsi"/>
          <w:sz w:val="22"/>
          <w:szCs w:val="22"/>
        </w:rPr>
        <w:t xml:space="preserve"> user experience (SUX) depicts his feelings towards what good user experience is. </w:t>
      </w:r>
    </w:p>
    <w:p w14:paraId="06FE10FC" w14:textId="77777777" w:rsidR="00DF3178" w:rsidRDefault="00DF3178" w:rsidP="00E00F12">
      <w:pPr>
        <w:rPr>
          <w:rFonts w:asciiTheme="minorHAnsi" w:hAnsiTheme="minorHAnsi" w:cstheme="minorHAnsi"/>
          <w:sz w:val="22"/>
          <w:szCs w:val="22"/>
        </w:rPr>
      </w:pPr>
    </w:p>
    <w:p w14:paraId="345AED9B" w14:textId="5B773376" w:rsidR="00DF3178" w:rsidRDefault="00DF3178" w:rsidP="00E00F12">
      <w:pPr>
        <w:rPr>
          <w:rFonts w:asciiTheme="minorHAnsi" w:hAnsiTheme="minorHAnsi" w:cstheme="minorHAnsi"/>
          <w:sz w:val="22"/>
          <w:szCs w:val="22"/>
        </w:rPr>
      </w:pPr>
      <w:r>
        <w:rPr>
          <w:rFonts w:asciiTheme="minorHAnsi" w:hAnsiTheme="minorHAnsi" w:cstheme="minorHAnsi"/>
          <w:sz w:val="22"/>
          <w:szCs w:val="22"/>
        </w:rPr>
        <w:t xml:space="preserve">Around 15% of the world’s population live with some form of disability (WHO.org 2011). If the design is not accessible, then a large portion of the population is overlooked. </w:t>
      </w:r>
    </w:p>
    <w:p w14:paraId="609CE6D2" w14:textId="77777777" w:rsidR="00DF3178" w:rsidRDefault="00DF3178" w:rsidP="00E00F12">
      <w:pPr>
        <w:rPr>
          <w:rFonts w:asciiTheme="minorHAnsi" w:hAnsiTheme="minorHAnsi" w:cstheme="minorHAnsi"/>
          <w:sz w:val="22"/>
          <w:szCs w:val="22"/>
        </w:rPr>
      </w:pPr>
    </w:p>
    <w:p w14:paraId="09FD62CD" w14:textId="66701F34" w:rsidR="00A45A70" w:rsidRPr="00E00F12" w:rsidRDefault="00DF3178" w:rsidP="00A45A70">
      <w:pPr>
        <w:rPr>
          <w:rFonts w:asciiTheme="minorHAnsi" w:hAnsiTheme="minorHAnsi" w:cstheme="minorHAnsi"/>
          <w:sz w:val="22"/>
          <w:szCs w:val="22"/>
        </w:rPr>
      </w:pPr>
      <w:r>
        <w:rPr>
          <w:rFonts w:asciiTheme="minorHAnsi" w:hAnsiTheme="minorHAnsi" w:cstheme="minorHAnsi"/>
          <w:sz w:val="22"/>
          <w:szCs w:val="22"/>
        </w:rPr>
        <w:t xml:space="preserve">It is common for developers to dismiss accessibility (Taylor, 2019) as they assume that the target demographic using their particular interface won’t require accessibility features. </w:t>
      </w:r>
      <w:r w:rsidR="00252FBD">
        <w:rPr>
          <w:rFonts w:asciiTheme="minorHAnsi" w:hAnsiTheme="minorHAnsi" w:cstheme="minorHAnsi"/>
          <w:sz w:val="22"/>
          <w:szCs w:val="22"/>
        </w:rPr>
        <w:t>They also fear that, implementing these features will take up more time in an already busy project schedule (Krugg, 2014).</w:t>
      </w:r>
      <w:r w:rsidR="00A45A70">
        <w:rPr>
          <w:rFonts w:asciiTheme="minorHAnsi" w:hAnsiTheme="minorHAnsi" w:cstheme="minorHAnsi"/>
          <w:sz w:val="22"/>
          <w:szCs w:val="22"/>
        </w:rPr>
        <w:t xml:space="preserve"> </w:t>
      </w:r>
    </w:p>
    <w:p w14:paraId="2983F3DB" w14:textId="77777777" w:rsidR="00A45A70" w:rsidRDefault="00A45A70" w:rsidP="00E00F12">
      <w:pPr>
        <w:rPr>
          <w:rFonts w:asciiTheme="minorHAnsi" w:hAnsiTheme="minorHAnsi" w:cstheme="minorHAnsi"/>
          <w:sz w:val="22"/>
          <w:szCs w:val="22"/>
        </w:rPr>
      </w:pPr>
    </w:p>
    <w:p w14:paraId="598A52DA" w14:textId="1ABB965B" w:rsidR="00252FBD" w:rsidRDefault="00252FBD" w:rsidP="00E00F12">
      <w:pPr>
        <w:rPr>
          <w:rFonts w:asciiTheme="minorHAnsi" w:hAnsiTheme="minorHAnsi" w:cstheme="minorHAnsi"/>
          <w:sz w:val="22"/>
          <w:szCs w:val="22"/>
        </w:rPr>
      </w:pPr>
      <w:r>
        <w:rPr>
          <w:rFonts w:asciiTheme="minorHAnsi" w:hAnsiTheme="minorHAnsi" w:cstheme="minorHAnsi"/>
          <w:sz w:val="22"/>
          <w:szCs w:val="22"/>
        </w:rPr>
        <w:t>Designers also</w:t>
      </w:r>
      <w:r w:rsidR="005D2EDF">
        <w:rPr>
          <w:rFonts w:asciiTheme="minorHAnsi" w:hAnsiTheme="minorHAnsi" w:cstheme="minorHAnsi"/>
          <w:sz w:val="22"/>
          <w:szCs w:val="22"/>
        </w:rPr>
        <w:t xml:space="preserve"> often</w:t>
      </w:r>
      <w:r>
        <w:rPr>
          <w:rFonts w:asciiTheme="minorHAnsi" w:hAnsiTheme="minorHAnsi" w:cstheme="minorHAnsi"/>
          <w:sz w:val="22"/>
          <w:szCs w:val="22"/>
        </w:rPr>
        <w:t xml:space="preserve"> try to steer away from thinking about accessibility</w:t>
      </w:r>
      <w:r w:rsidR="005D2EDF">
        <w:rPr>
          <w:rFonts w:asciiTheme="minorHAnsi" w:hAnsiTheme="minorHAnsi" w:cstheme="minorHAnsi"/>
          <w:sz w:val="22"/>
          <w:szCs w:val="22"/>
        </w:rPr>
        <w:t>,</w:t>
      </w:r>
      <w:r>
        <w:rPr>
          <w:rFonts w:asciiTheme="minorHAnsi" w:hAnsiTheme="minorHAnsi" w:cstheme="minorHAnsi"/>
          <w:sz w:val="22"/>
          <w:szCs w:val="22"/>
        </w:rPr>
        <w:t xml:space="preserve"> as they have a preconception that </w:t>
      </w:r>
      <w:r w:rsidR="005D2EDF">
        <w:rPr>
          <w:rFonts w:asciiTheme="minorHAnsi" w:hAnsiTheme="minorHAnsi" w:cstheme="minorHAnsi"/>
          <w:sz w:val="22"/>
          <w:szCs w:val="22"/>
        </w:rPr>
        <w:t>design for disabled people is different from design for everyone else</w:t>
      </w:r>
      <w:r>
        <w:rPr>
          <w:rFonts w:asciiTheme="minorHAnsi" w:hAnsiTheme="minorHAnsi" w:cstheme="minorHAnsi"/>
          <w:sz w:val="22"/>
          <w:szCs w:val="22"/>
        </w:rPr>
        <w:t xml:space="preserve"> </w:t>
      </w:r>
      <w:r w:rsidR="005D2EDF">
        <w:rPr>
          <w:rFonts w:asciiTheme="minorHAnsi" w:hAnsiTheme="minorHAnsi" w:cstheme="minorHAnsi"/>
          <w:sz w:val="22"/>
          <w:szCs w:val="22"/>
        </w:rPr>
        <w:t>(Krugg, 2014).</w:t>
      </w:r>
    </w:p>
    <w:p w14:paraId="5CE0BFA0" w14:textId="77777777" w:rsidR="005D2EDF" w:rsidRDefault="005D2EDF" w:rsidP="00E00F12">
      <w:pPr>
        <w:rPr>
          <w:rFonts w:asciiTheme="minorHAnsi" w:hAnsiTheme="minorHAnsi" w:cstheme="minorHAnsi"/>
          <w:sz w:val="22"/>
          <w:szCs w:val="22"/>
        </w:rPr>
      </w:pPr>
    </w:p>
    <w:p w14:paraId="0AF4E491" w14:textId="296D5BEA" w:rsidR="000C37A9" w:rsidRDefault="00DF3178" w:rsidP="00E00F12">
      <w:pPr>
        <w:rPr>
          <w:rFonts w:asciiTheme="minorHAnsi" w:hAnsiTheme="minorHAnsi" w:cstheme="minorHAnsi"/>
          <w:sz w:val="22"/>
          <w:szCs w:val="22"/>
        </w:rPr>
      </w:pPr>
      <w:r>
        <w:rPr>
          <w:rFonts w:asciiTheme="minorHAnsi" w:hAnsiTheme="minorHAnsi" w:cstheme="minorHAnsi"/>
          <w:sz w:val="22"/>
          <w:szCs w:val="22"/>
        </w:rPr>
        <w:t>However, developers</w:t>
      </w:r>
      <w:r w:rsidR="00252FBD">
        <w:rPr>
          <w:rFonts w:asciiTheme="minorHAnsi" w:hAnsiTheme="minorHAnsi" w:cstheme="minorHAnsi"/>
          <w:sz w:val="22"/>
          <w:szCs w:val="22"/>
        </w:rPr>
        <w:t xml:space="preserve"> and designers</w:t>
      </w:r>
      <w:r>
        <w:rPr>
          <w:rFonts w:asciiTheme="minorHAnsi" w:hAnsiTheme="minorHAnsi" w:cstheme="minorHAnsi"/>
          <w:sz w:val="22"/>
          <w:szCs w:val="22"/>
        </w:rPr>
        <w:t xml:space="preserve"> should not make such assumptions as it excludes potential users which is not only ethically incorrect, but it can also improve the company’s image.</w:t>
      </w:r>
      <w:r w:rsidR="00252FBD">
        <w:rPr>
          <w:rFonts w:asciiTheme="minorHAnsi" w:hAnsiTheme="minorHAnsi" w:cstheme="minorHAnsi"/>
          <w:sz w:val="22"/>
          <w:szCs w:val="22"/>
        </w:rPr>
        <w:t xml:space="preserve"> </w:t>
      </w:r>
      <w:r w:rsidR="005D2EDF">
        <w:rPr>
          <w:rFonts w:asciiTheme="minorHAnsi" w:hAnsiTheme="minorHAnsi" w:cstheme="minorHAnsi"/>
          <w:sz w:val="22"/>
          <w:szCs w:val="22"/>
        </w:rPr>
        <w:t>In addition to this,</w:t>
      </w:r>
      <w:r w:rsidR="005C25C3">
        <w:rPr>
          <w:rFonts w:asciiTheme="minorHAnsi" w:hAnsiTheme="minorHAnsi" w:cstheme="minorHAnsi"/>
          <w:sz w:val="22"/>
          <w:szCs w:val="22"/>
        </w:rPr>
        <w:t xml:space="preserve"> there will be some “legislative stick” (Krugg,2014) that the organisations will have to face if </w:t>
      </w:r>
      <w:r w:rsidR="00A45A70">
        <w:rPr>
          <w:rFonts w:asciiTheme="minorHAnsi" w:hAnsiTheme="minorHAnsi" w:cstheme="minorHAnsi"/>
          <w:sz w:val="22"/>
          <w:szCs w:val="22"/>
        </w:rPr>
        <w:t xml:space="preserve">the interfaces are not made accessible. </w:t>
      </w:r>
    </w:p>
    <w:p w14:paraId="7AF1B3C1" w14:textId="2589F305" w:rsidR="00C43879" w:rsidRPr="00E00F12" w:rsidRDefault="00C43879" w:rsidP="00E00F12">
      <w:pPr>
        <w:rPr>
          <w:rFonts w:asciiTheme="minorHAnsi" w:hAnsiTheme="minorHAnsi" w:cstheme="minorHAnsi"/>
          <w:sz w:val="22"/>
          <w:szCs w:val="22"/>
        </w:rPr>
      </w:pPr>
    </w:p>
    <w:p w14:paraId="383CBCB1" w14:textId="5E1EAEAE" w:rsidR="00C43879" w:rsidRDefault="00DF3178" w:rsidP="00E00F12">
      <w:pPr>
        <w:rPr>
          <w:rFonts w:asciiTheme="minorHAnsi" w:hAnsiTheme="minorHAnsi" w:cstheme="minorHAnsi"/>
          <w:sz w:val="22"/>
          <w:szCs w:val="22"/>
          <w:u w:val="single"/>
        </w:rPr>
      </w:pPr>
      <w:r>
        <w:rPr>
          <w:rFonts w:asciiTheme="minorHAnsi" w:hAnsiTheme="minorHAnsi" w:cstheme="minorHAnsi"/>
          <w:sz w:val="22"/>
          <w:szCs w:val="22"/>
          <w:u w:val="single"/>
        </w:rPr>
        <w:t>Approaches to target A</w:t>
      </w:r>
      <w:r w:rsidR="00C43879" w:rsidRPr="00DF3178">
        <w:rPr>
          <w:rFonts w:asciiTheme="minorHAnsi" w:hAnsiTheme="minorHAnsi" w:cstheme="minorHAnsi"/>
          <w:sz w:val="22"/>
          <w:szCs w:val="22"/>
          <w:u w:val="single"/>
        </w:rPr>
        <w:t xml:space="preserve">ccessibility </w:t>
      </w:r>
      <w:r>
        <w:rPr>
          <w:rFonts w:asciiTheme="minorHAnsi" w:hAnsiTheme="minorHAnsi" w:cstheme="minorHAnsi"/>
          <w:sz w:val="22"/>
          <w:szCs w:val="22"/>
          <w:u w:val="single"/>
        </w:rPr>
        <w:t>I</w:t>
      </w:r>
      <w:r w:rsidR="00C43879" w:rsidRPr="00DF3178">
        <w:rPr>
          <w:rFonts w:asciiTheme="minorHAnsi" w:hAnsiTheme="minorHAnsi" w:cstheme="minorHAnsi"/>
          <w:sz w:val="22"/>
          <w:szCs w:val="22"/>
          <w:u w:val="single"/>
        </w:rPr>
        <w:t>ssues</w:t>
      </w:r>
    </w:p>
    <w:p w14:paraId="1FDEDA08" w14:textId="153C1EFB" w:rsidR="00DF3178" w:rsidRDefault="00DF3178" w:rsidP="00E00F12">
      <w:pPr>
        <w:rPr>
          <w:rFonts w:asciiTheme="minorHAnsi" w:hAnsiTheme="minorHAnsi" w:cstheme="minorHAnsi"/>
          <w:sz w:val="22"/>
          <w:szCs w:val="22"/>
        </w:rPr>
      </w:pPr>
      <w:r>
        <w:rPr>
          <w:rFonts w:asciiTheme="minorHAnsi" w:hAnsiTheme="minorHAnsi" w:cstheme="minorHAnsi"/>
          <w:sz w:val="22"/>
          <w:szCs w:val="22"/>
        </w:rPr>
        <w:lastRenderedPageBreak/>
        <w:t xml:space="preserve">Developers should take into consideration the possible accessibility issues which may occur for individuals with disabilities. </w:t>
      </w:r>
    </w:p>
    <w:p w14:paraId="3478FF48" w14:textId="51F3422A" w:rsidR="00DF3178" w:rsidRDefault="00DF3178" w:rsidP="00E00F12">
      <w:pPr>
        <w:rPr>
          <w:rFonts w:asciiTheme="minorHAnsi" w:hAnsiTheme="minorHAnsi" w:cstheme="minorHAnsi"/>
          <w:sz w:val="22"/>
          <w:szCs w:val="22"/>
        </w:rPr>
      </w:pPr>
    </w:p>
    <w:p w14:paraId="7C3E35DF" w14:textId="3C82CD43" w:rsidR="00DF3178" w:rsidRDefault="00DF3178" w:rsidP="00E00F12">
      <w:pPr>
        <w:rPr>
          <w:rFonts w:asciiTheme="minorHAnsi" w:hAnsiTheme="minorHAnsi" w:cstheme="minorHAnsi"/>
          <w:sz w:val="22"/>
          <w:szCs w:val="22"/>
        </w:rPr>
      </w:pPr>
      <w:r>
        <w:rPr>
          <w:rFonts w:asciiTheme="minorHAnsi" w:hAnsiTheme="minorHAnsi" w:cstheme="minorHAnsi"/>
          <w:sz w:val="22"/>
          <w:szCs w:val="22"/>
        </w:rPr>
        <w:t>Types of disabilities include:</w:t>
      </w:r>
    </w:p>
    <w:p w14:paraId="5B548A5A" w14:textId="74EFC7CE" w:rsidR="00384E11" w:rsidRPr="00DF3178" w:rsidRDefault="00384E11" w:rsidP="00DF3178">
      <w:pPr>
        <w:pStyle w:val="ListParagraph"/>
        <w:numPr>
          <w:ilvl w:val="0"/>
          <w:numId w:val="2"/>
        </w:numPr>
        <w:rPr>
          <w:rFonts w:asciiTheme="minorHAnsi" w:hAnsiTheme="minorHAnsi" w:cstheme="minorHAnsi"/>
          <w:sz w:val="22"/>
          <w:szCs w:val="22"/>
        </w:rPr>
      </w:pPr>
      <w:r w:rsidRPr="00DF3178">
        <w:rPr>
          <w:rFonts w:asciiTheme="minorHAnsi" w:hAnsiTheme="minorHAnsi" w:cstheme="minorHAnsi"/>
          <w:sz w:val="22"/>
          <w:szCs w:val="22"/>
        </w:rPr>
        <w:t>Visual (</w:t>
      </w:r>
      <w:r w:rsidR="00220E42" w:rsidRPr="00DF3178">
        <w:rPr>
          <w:rFonts w:asciiTheme="minorHAnsi" w:hAnsiTheme="minorHAnsi" w:cstheme="minorHAnsi"/>
          <w:sz w:val="22"/>
          <w:szCs w:val="22"/>
        </w:rPr>
        <w:t>e.g.,</w:t>
      </w:r>
      <w:r w:rsidR="00820B57" w:rsidRPr="00DF3178">
        <w:rPr>
          <w:rFonts w:asciiTheme="minorHAnsi" w:hAnsiTheme="minorHAnsi" w:cstheme="minorHAnsi"/>
          <w:sz w:val="22"/>
          <w:szCs w:val="22"/>
        </w:rPr>
        <w:t xml:space="preserve"> </w:t>
      </w:r>
      <w:r w:rsidRPr="00DF3178">
        <w:rPr>
          <w:rFonts w:asciiTheme="minorHAnsi" w:hAnsiTheme="minorHAnsi" w:cstheme="minorHAnsi"/>
          <w:sz w:val="22"/>
          <w:szCs w:val="22"/>
        </w:rPr>
        <w:t>colour blindness</w:t>
      </w:r>
      <w:r w:rsidR="00820B57" w:rsidRPr="00DF3178">
        <w:rPr>
          <w:rFonts w:asciiTheme="minorHAnsi" w:hAnsiTheme="minorHAnsi" w:cstheme="minorHAnsi"/>
          <w:sz w:val="22"/>
          <w:szCs w:val="22"/>
        </w:rPr>
        <w:t>)</w:t>
      </w:r>
    </w:p>
    <w:p w14:paraId="57F8DEA5" w14:textId="6690C506" w:rsidR="00384E11" w:rsidRPr="00DF3178" w:rsidRDefault="00384E11" w:rsidP="00DF3178">
      <w:pPr>
        <w:pStyle w:val="ListParagraph"/>
        <w:numPr>
          <w:ilvl w:val="0"/>
          <w:numId w:val="2"/>
        </w:numPr>
        <w:rPr>
          <w:rFonts w:asciiTheme="minorHAnsi" w:hAnsiTheme="minorHAnsi" w:cstheme="minorHAnsi"/>
          <w:sz w:val="22"/>
          <w:szCs w:val="22"/>
        </w:rPr>
      </w:pPr>
      <w:r w:rsidRPr="00DF3178">
        <w:rPr>
          <w:rFonts w:asciiTheme="minorHAnsi" w:hAnsiTheme="minorHAnsi" w:cstheme="minorHAnsi"/>
          <w:sz w:val="22"/>
          <w:szCs w:val="22"/>
        </w:rPr>
        <w:t xml:space="preserve">Mobility </w:t>
      </w:r>
    </w:p>
    <w:p w14:paraId="7CF80911" w14:textId="41D2DB40" w:rsidR="00384E11" w:rsidRPr="00DF3178" w:rsidRDefault="00384E11" w:rsidP="00DF3178">
      <w:pPr>
        <w:pStyle w:val="ListParagraph"/>
        <w:numPr>
          <w:ilvl w:val="0"/>
          <w:numId w:val="2"/>
        </w:numPr>
        <w:rPr>
          <w:rFonts w:asciiTheme="minorHAnsi" w:hAnsiTheme="minorHAnsi" w:cstheme="minorHAnsi"/>
          <w:sz w:val="22"/>
          <w:szCs w:val="22"/>
        </w:rPr>
      </w:pPr>
      <w:r w:rsidRPr="00DF3178">
        <w:rPr>
          <w:rFonts w:asciiTheme="minorHAnsi" w:hAnsiTheme="minorHAnsi" w:cstheme="minorHAnsi"/>
          <w:sz w:val="22"/>
          <w:szCs w:val="22"/>
        </w:rPr>
        <w:t>Auditory</w:t>
      </w:r>
      <w:r w:rsidR="00E05247" w:rsidRPr="00DF3178">
        <w:rPr>
          <w:rFonts w:asciiTheme="minorHAnsi" w:hAnsiTheme="minorHAnsi" w:cstheme="minorHAnsi"/>
          <w:sz w:val="22"/>
          <w:szCs w:val="22"/>
        </w:rPr>
        <w:t xml:space="preserve">/ Hearing impairment </w:t>
      </w:r>
    </w:p>
    <w:p w14:paraId="61127083" w14:textId="7C0EE7E6" w:rsidR="00384E11" w:rsidRPr="00DF3178" w:rsidRDefault="00384E11" w:rsidP="00DF3178">
      <w:pPr>
        <w:pStyle w:val="ListParagraph"/>
        <w:numPr>
          <w:ilvl w:val="0"/>
          <w:numId w:val="2"/>
        </w:numPr>
        <w:rPr>
          <w:rFonts w:asciiTheme="minorHAnsi" w:hAnsiTheme="minorHAnsi" w:cstheme="minorHAnsi"/>
          <w:sz w:val="22"/>
          <w:szCs w:val="22"/>
        </w:rPr>
      </w:pPr>
      <w:r w:rsidRPr="00DF3178">
        <w:rPr>
          <w:rFonts w:asciiTheme="minorHAnsi" w:hAnsiTheme="minorHAnsi" w:cstheme="minorHAnsi"/>
          <w:sz w:val="22"/>
          <w:szCs w:val="22"/>
        </w:rPr>
        <w:t>Learning (</w:t>
      </w:r>
      <w:r w:rsidR="00220E42" w:rsidRPr="00DF3178">
        <w:rPr>
          <w:rFonts w:asciiTheme="minorHAnsi" w:hAnsiTheme="minorHAnsi" w:cstheme="minorHAnsi"/>
          <w:sz w:val="22"/>
          <w:szCs w:val="22"/>
        </w:rPr>
        <w:t>e.g.,</w:t>
      </w:r>
      <w:r w:rsidR="00820B57" w:rsidRPr="00DF3178">
        <w:rPr>
          <w:rFonts w:asciiTheme="minorHAnsi" w:hAnsiTheme="minorHAnsi" w:cstheme="minorHAnsi"/>
          <w:sz w:val="22"/>
          <w:szCs w:val="22"/>
        </w:rPr>
        <w:t xml:space="preserve"> </w:t>
      </w:r>
      <w:r w:rsidRPr="00DF3178">
        <w:rPr>
          <w:rFonts w:asciiTheme="minorHAnsi" w:hAnsiTheme="minorHAnsi" w:cstheme="minorHAnsi"/>
          <w:sz w:val="22"/>
          <w:szCs w:val="22"/>
        </w:rPr>
        <w:t>dyslexia</w:t>
      </w:r>
      <w:r w:rsidR="00DA1627" w:rsidRPr="00DF3178">
        <w:rPr>
          <w:rFonts w:asciiTheme="minorHAnsi" w:hAnsiTheme="minorHAnsi" w:cstheme="minorHAnsi"/>
          <w:sz w:val="22"/>
          <w:szCs w:val="22"/>
        </w:rPr>
        <w:t>, autism</w:t>
      </w:r>
      <w:r w:rsidRPr="00DF3178">
        <w:rPr>
          <w:rFonts w:asciiTheme="minorHAnsi" w:hAnsiTheme="minorHAnsi" w:cstheme="minorHAnsi"/>
          <w:sz w:val="22"/>
          <w:szCs w:val="22"/>
        </w:rPr>
        <w:t>)</w:t>
      </w:r>
    </w:p>
    <w:p w14:paraId="66D8415E" w14:textId="01095C49" w:rsidR="00384E11" w:rsidRDefault="00384E11" w:rsidP="00E00F12">
      <w:pPr>
        <w:rPr>
          <w:rFonts w:asciiTheme="minorHAnsi" w:hAnsiTheme="minorHAnsi" w:cstheme="minorHAnsi"/>
          <w:sz w:val="22"/>
          <w:szCs w:val="22"/>
        </w:rPr>
      </w:pPr>
    </w:p>
    <w:p w14:paraId="321D4968" w14:textId="77777777" w:rsidR="00DF3178" w:rsidRDefault="00DF3178" w:rsidP="00E00F12">
      <w:pPr>
        <w:rPr>
          <w:rFonts w:asciiTheme="minorHAnsi" w:hAnsiTheme="minorHAnsi" w:cstheme="minorHAnsi"/>
          <w:sz w:val="22"/>
          <w:szCs w:val="22"/>
        </w:rPr>
      </w:pPr>
      <w:r>
        <w:rPr>
          <w:rFonts w:asciiTheme="minorHAnsi" w:hAnsiTheme="minorHAnsi" w:cstheme="minorHAnsi"/>
          <w:sz w:val="22"/>
          <w:szCs w:val="22"/>
        </w:rPr>
        <w:t xml:space="preserve">There are several features which can be implemented, they vary depending on the disability. </w:t>
      </w:r>
    </w:p>
    <w:p w14:paraId="1BDEE90C" w14:textId="77777777" w:rsidR="00DF3178" w:rsidRDefault="00DF3178" w:rsidP="00E00F12">
      <w:pPr>
        <w:rPr>
          <w:rFonts w:asciiTheme="minorHAnsi" w:hAnsiTheme="minorHAnsi" w:cstheme="minorHAnsi"/>
          <w:sz w:val="22"/>
          <w:szCs w:val="22"/>
        </w:rPr>
      </w:pPr>
    </w:p>
    <w:p w14:paraId="29B1C854" w14:textId="264D3673" w:rsidR="00130272" w:rsidRPr="00130272" w:rsidRDefault="00130272" w:rsidP="00E00F12">
      <w:pPr>
        <w:rPr>
          <w:rFonts w:asciiTheme="minorHAnsi" w:hAnsiTheme="minorHAnsi" w:cstheme="minorHAnsi"/>
          <w:sz w:val="22"/>
          <w:szCs w:val="22"/>
          <w:u w:val="single"/>
        </w:rPr>
      </w:pPr>
      <w:r w:rsidRPr="00130272">
        <w:rPr>
          <w:rFonts w:asciiTheme="minorHAnsi" w:hAnsiTheme="minorHAnsi" w:cstheme="minorHAnsi"/>
          <w:sz w:val="22"/>
          <w:szCs w:val="22"/>
          <w:u w:val="single"/>
        </w:rPr>
        <w:t xml:space="preserve">Visual Impairments </w:t>
      </w:r>
    </w:p>
    <w:p w14:paraId="4A287A3B" w14:textId="73687C96" w:rsidR="00510FB7" w:rsidRDefault="00510FB7" w:rsidP="00E00F12">
      <w:pPr>
        <w:rPr>
          <w:rFonts w:asciiTheme="minorHAnsi" w:hAnsiTheme="minorHAnsi" w:cstheme="minorHAnsi"/>
          <w:sz w:val="22"/>
          <w:szCs w:val="22"/>
        </w:rPr>
      </w:pPr>
      <w:r>
        <w:rPr>
          <w:rFonts w:asciiTheme="minorHAnsi" w:hAnsiTheme="minorHAnsi" w:cstheme="minorHAnsi"/>
          <w:sz w:val="22"/>
          <w:szCs w:val="22"/>
        </w:rPr>
        <w:t xml:space="preserve">Small </w:t>
      </w:r>
      <w:r w:rsidR="00DF3178">
        <w:rPr>
          <w:rFonts w:asciiTheme="minorHAnsi" w:hAnsiTheme="minorHAnsi" w:cstheme="minorHAnsi"/>
          <w:sz w:val="22"/>
          <w:szCs w:val="22"/>
        </w:rPr>
        <w:t>adjustments such as altering text size (make it larger/ ab</w:t>
      </w:r>
      <w:r w:rsidR="003877AD">
        <w:rPr>
          <w:rFonts w:asciiTheme="minorHAnsi" w:hAnsiTheme="minorHAnsi" w:cstheme="minorHAnsi"/>
          <w:sz w:val="22"/>
          <w:szCs w:val="22"/>
        </w:rPr>
        <w:t>le</w:t>
      </w:r>
      <w:r w:rsidR="00DF3178">
        <w:rPr>
          <w:rFonts w:asciiTheme="minorHAnsi" w:hAnsiTheme="minorHAnsi" w:cstheme="minorHAnsi"/>
          <w:sz w:val="22"/>
          <w:szCs w:val="22"/>
        </w:rPr>
        <w:t xml:space="preserve"> to zoom) or ensuring that the webpage works well with screen readers</w:t>
      </w:r>
      <w:r>
        <w:rPr>
          <w:rFonts w:asciiTheme="minorHAnsi" w:hAnsiTheme="minorHAnsi" w:cstheme="minorHAnsi"/>
          <w:sz w:val="22"/>
          <w:szCs w:val="22"/>
        </w:rPr>
        <w:t xml:space="preserve"> can make a difference</w:t>
      </w:r>
      <w:r w:rsidR="00DF3178">
        <w:rPr>
          <w:rFonts w:asciiTheme="minorHAnsi" w:hAnsiTheme="minorHAnsi" w:cstheme="minorHAnsi"/>
          <w:sz w:val="22"/>
          <w:szCs w:val="22"/>
        </w:rPr>
        <w:t xml:space="preserve"> </w:t>
      </w:r>
      <w:r>
        <w:rPr>
          <w:rFonts w:asciiTheme="minorHAnsi" w:hAnsiTheme="minorHAnsi" w:cstheme="minorHAnsi"/>
          <w:sz w:val="22"/>
          <w:szCs w:val="22"/>
        </w:rPr>
        <w:t xml:space="preserve">for people who have visual impairments. In addition to this, ssing ALT tags on images so that screen readers can describe what the image depicts is also beneficial. </w:t>
      </w:r>
      <w:r w:rsidR="00CD5CBE">
        <w:rPr>
          <w:rFonts w:asciiTheme="minorHAnsi" w:hAnsiTheme="minorHAnsi" w:cstheme="minorHAnsi"/>
          <w:sz w:val="22"/>
          <w:szCs w:val="22"/>
        </w:rPr>
        <w:t xml:space="preserve">Placement of items </w:t>
      </w:r>
      <w:r w:rsidR="00D4624E">
        <w:rPr>
          <w:rFonts w:asciiTheme="minorHAnsi" w:hAnsiTheme="minorHAnsi" w:cstheme="minorHAnsi"/>
          <w:sz w:val="22"/>
          <w:szCs w:val="22"/>
        </w:rPr>
        <w:t xml:space="preserve">also </w:t>
      </w:r>
      <w:r>
        <w:rPr>
          <w:rFonts w:asciiTheme="minorHAnsi" w:hAnsiTheme="minorHAnsi" w:cstheme="minorHAnsi"/>
          <w:sz w:val="22"/>
          <w:szCs w:val="22"/>
        </w:rPr>
        <w:t>helps</w:t>
      </w:r>
      <w:r w:rsidR="00D4624E">
        <w:rPr>
          <w:rFonts w:asciiTheme="minorHAnsi" w:hAnsiTheme="minorHAnsi" w:cstheme="minorHAnsi"/>
          <w:sz w:val="22"/>
          <w:szCs w:val="22"/>
        </w:rPr>
        <w:t xml:space="preserve"> users with visual impairments as they will be able to navigate across the interface with more ease. </w:t>
      </w:r>
    </w:p>
    <w:p w14:paraId="46D6B1F8" w14:textId="0622BDCE" w:rsidR="00510FB7" w:rsidRDefault="006649D0" w:rsidP="00E00F12">
      <w:pPr>
        <w:rPr>
          <w:rFonts w:asciiTheme="minorHAnsi" w:hAnsiTheme="minorHAnsi" w:cstheme="minorHAnsi"/>
          <w:sz w:val="22"/>
          <w:szCs w:val="22"/>
        </w:rPr>
      </w:pPr>
      <w:r w:rsidRPr="00510FB7">
        <w:rPr>
          <w:noProof/>
        </w:rPr>
        <w:drawing>
          <wp:anchor distT="0" distB="0" distL="114300" distR="114300" simplePos="0" relativeHeight="251658240" behindDoc="0" locked="0" layoutInCell="1" allowOverlap="1" wp14:anchorId="6C2CB79A" wp14:editId="3E855D03">
            <wp:simplePos x="0" y="0"/>
            <wp:positionH relativeFrom="column">
              <wp:posOffset>3700710</wp:posOffset>
            </wp:positionH>
            <wp:positionV relativeFrom="paragraph">
              <wp:posOffset>42468</wp:posOffset>
            </wp:positionV>
            <wp:extent cx="2021205" cy="1588135"/>
            <wp:effectExtent l="0" t="0" r="0" b="0"/>
            <wp:wrapSquare wrapText="bothSides"/>
            <wp:docPr id="1" name="Picture 1" descr="How to Design for Color Blind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esign for Color Blindnes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879" r="18473"/>
                    <a:stretch/>
                  </pic:blipFill>
                  <pic:spPr bwMode="auto">
                    <a:xfrm>
                      <a:off x="0" y="0"/>
                      <a:ext cx="2021205" cy="1588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6EF6F4" w14:textId="7704D7C3" w:rsidR="00FE0207" w:rsidRDefault="00510FB7" w:rsidP="00E00F12">
      <w:pPr>
        <w:rPr>
          <w:rFonts w:asciiTheme="minorHAnsi" w:hAnsiTheme="minorHAnsi" w:cstheme="minorHAnsi"/>
          <w:sz w:val="22"/>
          <w:szCs w:val="22"/>
        </w:rPr>
      </w:pPr>
      <w:r>
        <w:rPr>
          <w:rFonts w:asciiTheme="minorHAnsi" w:hAnsiTheme="minorHAnsi" w:cstheme="minorHAnsi"/>
          <w:sz w:val="22"/>
          <w:szCs w:val="22"/>
        </w:rPr>
        <w:t xml:space="preserve">People with colour blindness find it difficult to distinguish between particular colours, therefore the use of contrasting colours on the text and background enable these users to view information with no issues. The image on the right shows how people </w:t>
      </w:r>
      <w:r w:rsidR="006649D0">
        <w:rPr>
          <w:rFonts w:asciiTheme="minorHAnsi" w:hAnsiTheme="minorHAnsi" w:cstheme="minorHAnsi"/>
          <w:sz w:val="22"/>
          <w:szCs w:val="22"/>
        </w:rPr>
        <w:t>with different forms of colour blindness view certain colours. Avoiding colour combinations such as blue &amp; purple and red &amp; green as they are a ‘potential nightmare’ (Collinge, 2017) for colour blind users.</w:t>
      </w:r>
    </w:p>
    <w:p w14:paraId="73BB470E" w14:textId="6120B330" w:rsidR="00FE0207" w:rsidRDefault="00FE0207" w:rsidP="006649D0">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048E7E90" wp14:editId="39D43CDD">
                <wp:simplePos x="0" y="0"/>
                <wp:positionH relativeFrom="column">
                  <wp:posOffset>3476172</wp:posOffset>
                </wp:positionH>
                <wp:positionV relativeFrom="paragraph">
                  <wp:posOffset>38100</wp:posOffset>
                </wp:positionV>
                <wp:extent cx="2481580" cy="52197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81580" cy="521970"/>
                        </a:xfrm>
                        <a:prstGeom prst="rect">
                          <a:avLst/>
                        </a:prstGeom>
                        <a:noFill/>
                        <a:ln w="6350">
                          <a:noFill/>
                        </a:ln>
                      </wps:spPr>
                      <wps:txbx>
                        <w:txbxContent>
                          <w:p w14:paraId="74DBAF97" w14:textId="29AC0099" w:rsidR="00FE0207" w:rsidRPr="00220E42" w:rsidRDefault="00FE0207" w:rsidP="00FE0207">
                            <w:pPr>
                              <w:rPr>
                                <w:rFonts w:asciiTheme="minorHAnsi" w:hAnsiTheme="minorHAnsi" w:cstheme="minorHAnsi"/>
                                <w:sz w:val="18"/>
                                <w:szCs w:val="18"/>
                              </w:rPr>
                            </w:pPr>
                            <w:r w:rsidRPr="00220E42">
                              <w:rPr>
                                <w:rFonts w:asciiTheme="minorHAnsi" w:hAnsiTheme="minorHAnsi" w:cstheme="minorHAnsi"/>
                                <w:sz w:val="18"/>
                                <w:szCs w:val="18"/>
                              </w:rPr>
                              <w:t xml:space="preserve">Image 1 (Collinge, 2017) </w:t>
                            </w:r>
                            <w:r w:rsidR="00220E42" w:rsidRPr="00220E42">
                              <w:rPr>
                                <w:rFonts w:asciiTheme="minorHAnsi" w:hAnsiTheme="minorHAnsi" w:cstheme="minorHAnsi"/>
                                <w:sz w:val="18"/>
                                <w:szCs w:val="18"/>
                              </w:rPr>
                              <w:t xml:space="preserve">showing </w:t>
                            </w:r>
                            <w:r w:rsidR="00220E42">
                              <w:rPr>
                                <w:rFonts w:asciiTheme="minorHAnsi" w:hAnsiTheme="minorHAnsi" w:cstheme="minorHAnsi"/>
                                <w:sz w:val="18"/>
                                <w:szCs w:val="18"/>
                              </w:rPr>
                              <w:t xml:space="preserve">how </w:t>
                            </w:r>
                            <w:r w:rsidR="00220E42" w:rsidRPr="00220E42">
                              <w:rPr>
                                <w:rFonts w:asciiTheme="minorHAnsi" w:hAnsiTheme="minorHAnsi" w:cstheme="minorHAnsi"/>
                                <w:sz w:val="18"/>
                                <w:szCs w:val="18"/>
                              </w:rPr>
                              <w:t>red, green and blue colour-blind</w:t>
                            </w:r>
                            <w:r w:rsidR="00220E42">
                              <w:rPr>
                                <w:rFonts w:asciiTheme="minorHAnsi" w:hAnsiTheme="minorHAnsi" w:cstheme="minorHAnsi"/>
                                <w:sz w:val="18"/>
                                <w:szCs w:val="18"/>
                              </w:rPr>
                              <w:t xml:space="preserve"> individuals see regular colours (normal vision)</w:t>
                            </w:r>
                          </w:p>
                          <w:p w14:paraId="0A98C4D6" w14:textId="77777777" w:rsidR="00FE0207" w:rsidRDefault="00FE0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E7E90" id="_x0000_t202" coordsize="21600,21600" o:spt="202" path="m,l,21600r21600,l21600,xe">
                <v:stroke joinstyle="miter"/>
                <v:path gradientshapeok="t" o:connecttype="rect"/>
              </v:shapetype>
              <v:shape id="Text Box 4" o:spid="_x0000_s1026" type="#_x0000_t202" style="position:absolute;margin-left:273.7pt;margin-top:3pt;width:195.4pt;height: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" filled="f" stroked="f" strokeweight=".5pt">
                <v:textbox>
                  <w:txbxContent>
                    <w:p w14:paraId="74DBAF97" w14:textId="29AC0099" w:rsidR="00FE0207" w:rsidRPr="00220E42" w:rsidRDefault="00FE0207" w:rsidP="00FE0207">
                      <w:pPr>
                        <w:rPr>
                          <w:rFonts w:asciiTheme="minorHAnsi" w:hAnsiTheme="minorHAnsi" w:cstheme="minorHAnsi"/>
                          <w:sz w:val="18"/>
                          <w:szCs w:val="18"/>
                        </w:rPr>
                      </w:pPr>
                      <w:r w:rsidRPr="00220E42">
                        <w:rPr>
                          <w:rFonts w:asciiTheme="minorHAnsi" w:hAnsiTheme="minorHAnsi" w:cstheme="minorHAnsi"/>
                          <w:sz w:val="18"/>
                          <w:szCs w:val="18"/>
                        </w:rPr>
                        <w:t xml:space="preserve">Image 1 (Collinge, 2017) </w:t>
                      </w:r>
                      <w:r w:rsidR="00220E42" w:rsidRPr="00220E42">
                        <w:rPr>
                          <w:rFonts w:asciiTheme="minorHAnsi" w:hAnsiTheme="minorHAnsi" w:cstheme="minorHAnsi"/>
                          <w:sz w:val="18"/>
                          <w:szCs w:val="18"/>
                        </w:rPr>
                        <w:t xml:space="preserve">showing </w:t>
                      </w:r>
                      <w:r w:rsidR="00220E42">
                        <w:rPr>
                          <w:rFonts w:asciiTheme="minorHAnsi" w:hAnsiTheme="minorHAnsi" w:cstheme="minorHAnsi"/>
                          <w:sz w:val="18"/>
                          <w:szCs w:val="18"/>
                        </w:rPr>
                        <w:t xml:space="preserve">how </w:t>
                      </w:r>
                      <w:r w:rsidR="00220E42" w:rsidRPr="00220E42">
                        <w:rPr>
                          <w:rFonts w:asciiTheme="minorHAnsi" w:hAnsiTheme="minorHAnsi" w:cstheme="minorHAnsi"/>
                          <w:sz w:val="18"/>
                          <w:szCs w:val="18"/>
                        </w:rPr>
                        <w:t>red, green and blue colour-blind</w:t>
                      </w:r>
                      <w:r w:rsidR="00220E42">
                        <w:rPr>
                          <w:rFonts w:asciiTheme="minorHAnsi" w:hAnsiTheme="minorHAnsi" w:cstheme="minorHAnsi"/>
                          <w:sz w:val="18"/>
                          <w:szCs w:val="18"/>
                        </w:rPr>
                        <w:t xml:space="preserve"> individuals see regular colours (normal vision)</w:t>
                      </w:r>
                    </w:p>
                    <w:p w14:paraId="0A98C4D6" w14:textId="77777777" w:rsidR="00FE0207" w:rsidRDefault="00FE0207"/>
                  </w:txbxContent>
                </v:textbox>
                <w10:wrap type="square"/>
              </v:shape>
            </w:pict>
          </mc:Fallback>
        </mc:AlternateContent>
      </w:r>
    </w:p>
    <w:p w14:paraId="042AF8E5" w14:textId="432DC0A5" w:rsidR="00510FB7" w:rsidRPr="00FE0207" w:rsidRDefault="00FE0207" w:rsidP="006649D0">
      <w:pPr>
        <w:rPr>
          <w:rFonts w:asciiTheme="minorHAnsi" w:hAnsiTheme="minorHAnsi" w:cstheme="minorHAnsi"/>
          <w:sz w:val="22"/>
          <w:szCs w:val="22"/>
        </w:rPr>
      </w:pPr>
      <w:r>
        <w:rPr>
          <w:rFonts w:asciiTheme="minorHAnsi" w:hAnsiTheme="minorHAnsi" w:cstheme="minorHAnsi"/>
          <w:sz w:val="22"/>
          <w:szCs w:val="22"/>
        </w:rPr>
        <w:t xml:space="preserve">Altering the </w:t>
      </w:r>
      <w:r w:rsidR="004E310B">
        <w:rPr>
          <w:rFonts w:asciiTheme="minorHAnsi" w:hAnsiTheme="minorHAnsi" w:cstheme="minorHAnsi"/>
          <w:sz w:val="22"/>
          <w:szCs w:val="22"/>
        </w:rPr>
        <w:t>colour may not be sufficient when trying to highlight significant information for someone with visual impairments. The use of textures as well as colour can help with making important information stand out more. Pictorial representations of data such as graphs or diagrams can be harder to read when only</w:t>
      </w:r>
      <w:r w:rsidR="00D3377C">
        <w:rPr>
          <w:rFonts w:asciiTheme="minorHAnsi" w:hAnsiTheme="minorHAnsi" w:cstheme="minorHAnsi"/>
          <w:sz w:val="22"/>
          <w:szCs w:val="22"/>
        </w:rPr>
        <w:t xml:space="preserve"> </w:t>
      </w:r>
      <w:r w:rsidR="004E310B">
        <w:rPr>
          <w:rFonts w:asciiTheme="minorHAnsi" w:hAnsiTheme="minorHAnsi" w:cstheme="minorHAnsi"/>
          <w:sz w:val="22"/>
          <w:szCs w:val="22"/>
        </w:rPr>
        <w:t>different colours</w:t>
      </w:r>
      <w:r w:rsidR="00D3377C">
        <w:rPr>
          <w:rFonts w:asciiTheme="minorHAnsi" w:hAnsiTheme="minorHAnsi" w:cstheme="minorHAnsi"/>
          <w:sz w:val="22"/>
          <w:szCs w:val="22"/>
        </w:rPr>
        <w:t xml:space="preserve"> are used</w:t>
      </w:r>
      <w:r w:rsidR="004E310B">
        <w:rPr>
          <w:rFonts w:asciiTheme="minorHAnsi" w:hAnsiTheme="minorHAnsi" w:cstheme="minorHAnsi"/>
          <w:sz w:val="22"/>
          <w:szCs w:val="22"/>
        </w:rPr>
        <w:t xml:space="preserve"> to distinguish the data</w:t>
      </w:r>
      <w:r w:rsidR="008A65C9">
        <w:rPr>
          <w:rFonts w:asciiTheme="minorHAnsi" w:hAnsiTheme="minorHAnsi" w:cstheme="minorHAnsi"/>
          <w:sz w:val="22"/>
          <w:szCs w:val="22"/>
        </w:rPr>
        <w:t xml:space="preserve"> </w:t>
      </w:r>
      <w:r w:rsidR="004E310B">
        <w:rPr>
          <w:rFonts w:asciiTheme="minorHAnsi" w:hAnsiTheme="minorHAnsi" w:cstheme="minorHAnsi"/>
          <w:sz w:val="22"/>
          <w:szCs w:val="22"/>
        </w:rPr>
        <w:t>(</w:t>
      </w:r>
      <w:r w:rsidR="008A65C9">
        <w:rPr>
          <w:rFonts w:asciiTheme="minorHAnsi" w:hAnsiTheme="minorHAnsi" w:cstheme="minorHAnsi"/>
          <w:sz w:val="22"/>
          <w:szCs w:val="22"/>
        </w:rPr>
        <w:t xml:space="preserve">Stanley, 2018). </w:t>
      </w:r>
      <w:r w:rsidR="00A77701">
        <w:rPr>
          <w:rFonts w:asciiTheme="minorHAnsi" w:hAnsiTheme="minorHAnsi" w:cstheme="minorHAnsi"/>
          <w:sz w:val="22"/>
          <w:szCs w:val="22"/>
        </w:rPr>
        <w:t xml:space="preserve">Printing a graph out in black and white and seeing if everything is still easily distinguishable due to the adding of textures is a good way in ensuring users with colour blindness can still interpret the data correctly.  </w:t>
      </w:r>
      <w:r w:rsidR="006649D0">
        <w:rPr>
          <w:rFonts w:asciiTheme="minorHAnsi" w:hAnsiTheme="minorHAnsi" w:cstheme="minorHAnsi"/>
          <w:sz w:val="22"/>
          <w:szCs w:val="22"/>
        </w:rPr>
        <w:tab/>
      </w:r>
      <w:r w:rsidR="006649D0">
        <w:rPr>
          <w:rFonts w:asciiTheme="minorHAnsi" w:hAnsiTheme="minorHAnsi" w:cstheme="minorHAnsi"/>
          <w:sz w:val="22"/>
          <w:szCs w:val="22"/>
        </w:rPr>
        <w:tab/>
      </w:r>
      <w:r w:rsidR="006649D0">
        <w:rPr>
          <w:rFonts w:asciiTheme="minorHAnsi" w:hAnsiTheme="minorHAnsi" w:cstheme="minorHAnsi"/>
          <w:sz w:val="22"/>
          <w:szCs w:val="22"/>
        </w:rPr>
        <w:tab/>
      </w:r>
    </w:p>
    <w:p w14:paraId="2BBBDB40" w14:textId="77777777" w:rsidR="00510FB7" w:rsidRDefault="00510FB7" w:rsidP="00E00F12">
      <w:pPr>
        <w:rPr>
          <w:rFonts w:asciiTheme="minorHAnsi" w:hAnsiTheme="minorHAnsi" w:cstheme="minorHAnsi"/>
          <w:sz w:val="22"/>
          <w:szCs w:val="22"/>
        </w:rPr>
      </w:pPr>
    </w:p>
    <w:p w14:paraId="77DD2A07" w14:textId="1BB99BB8" w:rsidR="00130272" w:rsidRPr="00130272" w:rsidRDefault="00130272" w:rsidP="00E00F12">
      <w:pPr>
        <w:rPr>
          <w:rFonts w:asciiTheme="minorHAnsi" w:hAnsiTheme="minorHAnsi" w:cstheme="minorHAnsi"/>
          <w:sz w:val="22"/>
          <w:szCs w:val="22"/>
          <w:u w:val="single"/>
        </w:rPr>
      </w:pPr>
      <w:r w:rsidRPr="00130272">
        <w:rPr>
          <w:rFonts w:asciiTheme="minorHAnsi" w:hAnsiTheme="minorHAnsi" w:cstheme="minorHAnsi"/>
          <w:sz w:val="22"/>
          <w:szCs w:val="22"/>
          <w:u w:val="single"/>
        </w:rPr>
        <w:t>Mobility Impairment</w:t>
      </w:r>
      <w:r w:rsidR="00246646">
        <w:rPr>
          <w:rFonts w:asciiTheme="minorHAnsi" w:hAnsiTheme="minorHAnsi" w:cstheme="minorHAnsi"/>
          <w:sz w:val="22"/>
          <w:szCs w:val="22"/>
          <w:u w:val="single"/>
        </w:rPr>
        <w:t>s</w:t>
      </w:r>
      <w:r w:rsidRPr="00130272">
        <w:rPr>
          <w:rFonts w:asciiTheme="minorHAnsi" w:hAnsiTheme="minorHAnsi" w:cstheme="minorHAnsi"/>
          <w:sz w:val="22"/>
          <w:szCs w:val="22"/>
          <w:u w:val="single"/>
        </w:rPr>
        <w:t xml:space="preserve"> </w:t>
      </w:r>
    </w:p>
    <w:p w14:paraId="4D6BA24E" w14:textId="52ADFD59" w:rsidR="00510FB7" w:rsidRDefault="00510FB7" w:rsidP="00E00F12">
      <w:pPr>
        <w:rPr>
          <w:rFonts w:asciiTheme="minorHAnsi" w:hAnsiTheme="minorHAnsi" w:cstheme="minorHAnsi"/>
          <w:sz w:val="22"/>
          <w:szCs w:val="22"/>
        </w:rPr>
      </w:pPr>
      <w:r>
        <w:rPr>
          <w:rFonts w:asciiTheme="minorHAnsi" w:hAnsiTheme="minorHAnsi" w:cstheme="minorHAnsi"/>
          <w:sz w:val="22"/>
          <w:szCs w:val="22"/>
        </w:rPr>
        <w:t>If an individual has mobility issues,</w:t>
      </w:r>
      <w:r w:rsidR="006649D0">
        <w:rPr>
          <w:rFonts w:asciiTheme="minorHAnsi" w:hAnsiTheme="minorHAnsi" w:cstheme="minorHAnsi"/>
          <w:sz w:val="22"/>
          <w:szCs w:val="22"/>
        </w:rPr>
        <w:t xml:space="preserve"> then having large buttons so that precision is not as important, or haptic feedback so that the user knows when they have clicked on something is particularly useful.</w:t>
      </w:r>
      <w:r w:rsidR="00A77701">
        <w:rPr>
          <w:rFonts w:asciiTheme="minorHAnsi" w:hAnsiTheme="minorHAnsi" w:cstheme="minorHAnsi"/>
          <w:sz w:val="22"/>
          <w:szCs w:val="22"/>
        </w:rPr>
        <w:t xml:space="preserve"> </w:t>
      </w:r>
      <w:r w:rsidR="0033147B">
        <w:rPr>
          <w:rFonts w:asciiTheme="minorHAnsi" w:hAnsiTheme="minorHAnsi" w:cstheme="minorHAnsi"/>
          <w:sz w:val="22"/>
          <w:szCs w:val="22"/>
        </w:rPr>
        <w:t xml:space="preserve">There are also some </w:t>
      </w:r>
      <w:r w:rsidR="00F87F51">
        <w:rPr>
          <w:rFonts w:asciiTheme="minorHAnsi" w:hAnsiTheme="minorHAnsi" w:cstheme="minorHAnsi"/>
          <w:sz w:val="22"/>
          <w:szCs w:val="22"/>
        </w:rPr>
        <w:t>devices</w:t>
      </w:r>
      <w:r w:rsidR="0033147B">
        <w:rPr>
          <w:rFonts w:asciiTheme="minorHAnsi" w:hAnsiTheme="minorHAnsi" w:cstheme="minorHAnsi"/>
          <w:sz w:val="22"/>
          <w:szCs w:val="22"/>
        </w:rPr>
        <w:t xml:space="preserve"> which have been created in order to assist people whilst traversing through webpages or any interfaces for that matter. </w:t>
      </w:r>
      <w:r w:rsidR="008E3194">
        <w:rPr>
          <w:rFonts w:asciiTheme="minorHAnsi" w:hAnsiTheme="minorHAnsi" w:cstheme="minorHAnsi"/>
          <w:sz w:val="22"/>
          <w:szCs w:val="22"/>
        </w:rPr>
        <w:t xml:space="preserve">Some examples are: </w:t>
      </w:r>
    </w:p>
    <w:p w14:paraId="3A198052" w14:textId="0490EFE3" w:rsidR="008E3194" w:rsidRDefault="008E3194" w:rsidP="008E3194">
      <w:pPr>
        <w:pStyle w:val="ListParagraph"/>
        <w:numPr>
          <w:ilvl w:val="0"/>
          <w:numId w:val="3"/>
        </w:numPr>
        <w:rPr>
          <w:rFonts w:asciiTheme="minorHAnsi" w:hAnsiTheme="minorHAnsi" w:cstheme="minorHAnsi"/>
          <w:sz w:val="22"/>
          <w:szCs w:val="22"/>
        </w:rPr>
      </w:pPr>
      <w:r w:rsidRPr="008E3194">
        <w:rPr>
          <w:rFonts w:asciiTheme="minorHAnsi" w:hAnsiTheme="minorHAnsi" w:cstheme="minorHAnsi"/>
          <w:sz w:val="22"/>
          <w:szCs w:val="22"/>
        </w:rPr>
        <w:t xml:space="preserve">Mouth Sticks – these are thin sticks with a rubber end. </w:t>
      </w:r>
      <w:r>
        <w:rPr>
          <w:rFonts w:asciiTheme="minorHAnsi" w:hAnsiTheme="minorHAnsi" w:cstheme="minorHAnsi"/>
          <w:sz w:val="22"/>
          <w:szCs w:val="22"/>
        </w:rPr>
        <w:t>It is placed into the individuals mouth and then they can use the stick to click on buttons etc…</w:t>
      </w:r>
    </w:p>
    <w:p w14:paraId="474F7955" w14:textId="7CA0BF42" w:rsidR="008E3194" w:rsidRDefault="008E3194" w:rsidP="008E319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Eye-Gaze – this uses the tracking of a user’s eye movement </w:t>
      </w:r>
      <w:r w:rsidR="00AF1710">
        <w:rPr>
          <w:rFonts w:asciiTheme="minorHAnsi" w:hAnsiTheme="minorHAnsi" w:cstheme="minorHAnsi"/>
          <w:sz w:val="22"/>
          <w:szCs w:val="22"/>
        </w:rPr>
        <w:t xml:space="preserve">which acts as </w:t>
      </w:r>
      <w:r w:rsidR="00F87F51">
        <w:rPr>
          <w:rFonts w:asciiTheme="minorHAnsi" w:hAnsiTheme="minorHAnsi" w:cstheme="minorHAnsi"/>
          <w:sz w:val="22"/>
          <w:szCs w:val="22"/>
        </w:rPr>
        <w:t xml:space="preserve">a </w:t>
      </w:r>
      <w:r w:rsidR="00AF1710">
        <w:rPr>
          <w:rFonts w:asciiTheme="minorHAnsi" w:hAnsiTheme="minorHAnsi" w:cstheme="minorHAnsi"/>
          <w:sz w:val="22"/>
          <w:szCs w:val="22"/>
        </w:rPr>
        <w:t xml:space="preserve">mouse </w:t>
      </w:r>
      <w:r w:rsidR="000F2661">
        <w:rPr>
          <w:rFonts w:asciiTheme="minorHAnsi" w:hAnsiTheme="minorHAnsi" w:cstheme="minorHAnsi"/>
          <w:sz w:val="22"/>
          <w:szCs w:val="22"/>
        </w:rPr>
        <w:t xml:space="preserve">so that users can interact with devices without the need of a physical mouse or any actual movement. </w:t>
      </w:r>
    </w:p>
    <w:p w14:paraId="55DA5ADA" w14:textId="77777777" w:rsidR="00BE7BE5" w:rsidRDefault="000F2661" w:rsidP="008E3194">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Single Switch Press – For users with very limited mobility, this switch would work so that whenever the user hits/clicks the switch, the </w:t>
      </w:r>
      <w:r w:rsidR="006144E9">
        <w:rPr>
          <w:rFonts w:asciiTheme="minorHAnsi" w:hAnsiTheme="minorHAnsi" w:cstheme="minorHAnsi"/>
          <w:sz w:val="22"/>
          <w:szCs w:val="22"/>
        </w:rPr>
        <w:t xml:space="preserve">software will interpret these clicks which enables users to navigate though webpages.  </w:t>
      </w:r>
    </w:p>
    <w:p w14:paraId="3DD6477B" w14:textId="0E3657FE" w:rsidR="000F2661" w:rsidRPr="00BE7BE5" w:rsidRDefault="006144E9" w:rsidP="00BE7BE5">
      <w:pPr>
        <w:rPr>
          <w:rFonts w:asciiTheme="minorHAnsi" w:hAnsiTheme="minorHAnsi" w:cstheme="minorHAnsi"/>
          <w:sz w:val="22"/>
          <w:szCs w:val="22"/>
        </w:rPr>
      </w:pPr>
      <w:r w:rsidRPr="00BE7BE5">
        <w:rPr>
          <w:rFonts w:asciiTheme="minorHAnsi" w:hAnsiTheme="minorHAnsi" w:cstheme="minorHAnsi"/>
          <w:sz w:val="22"/>
          <w:szCs w:val="22"/>
        </w:rPr>
        <w:t>(Vejalla, 2020)</w:t>
      </w:r>
    </w:p>
    <w:p w14:paraId="2735EBB9" w14:textId="5AA0CE14" w:rsidR="00130272" w:rsidRDefault="00130272" w:rsidP="00E00F12">
      <w:pPr>
        <w:rPr>
          <w:rFonts w:asciiTheme="minorHAnsi" w:hAnsiTheme="minorHAnsi" w:cstheme="minorHAnsi"/>
          <w:sz w:val="22"/>
          <w:szCs w:val="22"/>
        </w:rPr>
      </w:pPr>
    </w:p>
    <w:p w14:paraId="660EC61B" w14:textId="00F5AA81" w:rsidR="00130272" w:rsidRPr="00130272" w:rsidRDefault="00130272" w:rsidP="00E00F12">
      <w:pPr>
        <w:rPr>
          <w:rFonts w:asciiTheme="minorHAnsi" w:hAnsiTheme="minorHAnsi" w:cstheme="minorHAnsi"/>
          <w:sz w:val="22"/>
          <w:szCs w:val="22"/>
          <w:u w:val="single"/>
        </w:rPr>
      </w:pPr>
      <w:r w:rsidRPr="00130272">
        <w:rPr>
          <w:rFonts w:asciiTheme="minorHAnsi" w:hAnsiTheme="minorHAnsi" w:cstheme="minorHAnsi"/>
          <w:sz w:val="22"/>
          <w:szCs w:val="22"/>
          <w:u w:val="single"/>
        </w:rPr>
        <w:lastRenderedPageBreak/>
        <w:t xml:space="preserve">Hearing Impairments </w:t>
      </w:r>
    </w:p>
    <w:p w14:paraId="6E42F1D0" w14:textId="1F980CF6" w:rsidR="009F4C99" w:rsidRPr="00130272" w:rsidRDefault="009F4C99" w:rsidP="00E00F12">
      <w:pPr>
        <w:rPr>
          <w:rFonts w:asciiTheme="minorHAnsi" w:hAnsiTheme="minorHAnsi" w:cstheme="minorHAnsi"/>
          <w:sz w:val="22"/>
          <w:szCs w:val="22"/>
          <w:u w:val="single"/>
        </w:rPr>
      </w:pPr>
      <w:r>
        <w:rPr>
          <w:rFonts w:asciiTheme="minorHAnsi" w:hAnsiTheme="minorHAnsi" w:cstheme="minorHAnsi"/>
          <w:sz w:val="22"/>
          <w:szCs w:val="22"/>
        </w:rPr>
        <w:t>For users with hearing impairments</w:t>
      </w:r>
      <w:r w:rsidR="003C7D0A">
        <w:rPr>
          <w:rFonts w:asciiTheme="minorHAnsi" w:hAnsiTheme="minorHAnsi" w:cstheme="minorHAnsi"/>
          <w:sz w:val="22"/>
          <w:szCs w:val="22"/>
        </w:rPr>
        <w:t xml:space="preserve">, having captions or equivalent text transcripts </w:t>
      </w:r>
      <w:r w:rsidR="00387D4A">
        <w:rPr>
          <w:rFonts w:asciiTheme="minorHAnsi" w:hAnsiTheme="minorHAnsi" w:cstheme="minorHAnsi"/>
          <w:sz w:val="22"/>
          <w:szCs w:val="22"/>
        </w:rPr>
        <w:t>(Cavender, 2007</w:t>
      </w:r>
      <w:r w:rsidR="003C7D0A">
        <w:rPr>
          <w:rFonts w:asciiTheme="minorHAnsi" w:hAnsiTheme="minorHAnsi" w:cstheme="minorHAnsi"/>
          <w:sz w:val="22"/>
          <w:szCs w:val="22"/>
        </w:rPr>
        <w:t xml:space="preserve">) </w:t>
      </w:r>
      <w:r w:rsidR="00D302EF">
        <w:rPr>
          <w:rFonts w:asciiTheme="minorHAnsi" w:hAnsiTheme="minorHAnsi" w:cstheme="minorHAnsi"/>
          <w:sz w:val="22"/>
          <w:szCs w:val="22"/>
        </w:rPr>
        <w:t xml:space="preserve">for when there are videos present on the webpage are needed.  However, this does not only </w:t>
      </w:r>
      <w:r w:rsidR="00387D4A">
        <w:rPr>
          <w:rFonts w:asciiTheme="minorHAnsi" w:hAnsiTheme="minorHAnsi" w:cstheme="minorHAnsi"/>
          <w:sz w:val="22"/>
          <w:szCs w:val="22"/>
        </w:rPr>
        <w:t>benefit people with auditory issues, it also is useful for people who are unable to listen to a video due to their environment (i.e., if they’re in a library</w:t>
      </w:r>
      <w:r w:rsidR="00A77701">
        <w:rPr>
          <w:rFonts w:asciiTheme="minorHAnsi" w:hAnsiTheme="minorHAnsi" w:cstheme="minorHAnsi"/>
          <w:sz w:val="22"/>
          <w:szCs w:val="22"/>
        </w:rPr>
        <w:t xml:space="preserve"> and don’t have headphones</w:t>
      </w:r>
      <w:r w:rsidR="00387D4A">
        <w:rPr>
          <w:rFonts w:asciiTheme="minorHAnsi" w:hAnsiTheme="minorHAnsi" w:cstheme="minorHAnsi"/>
          <w:sz w:val="22"/>
          <w:szCs w:val="22"/>
        </w:rPr>
        <w:t xml:space="preserve">). </w:t>
      </w:r>
    </w:p>
    <w:p w14:paraId="0650C91B" w14:textId="643FD597" w:rsidR="00387D4A" w:rsidRPr="00130272" w:rsidRDefault="00387D4A" w:rsidP="00E00F12">
      <w:pPr>
        <w:rPr>
          <w:rFonts w:asciiTheme="minorHAnsi" w:hAnsiTheme="minorHAnsi" w:cstheme="minorHAnsi"/>
          <w:sz w:val="22"/>
          <w:szCs w:val="22"/>
          <w:u w:val="single"/>
        </w:rPr>
      </w:pPr>
    </w:p>
    <w:p w14:paraId="6BCFBE55" w14:textId="7E16D3B6" w:rsidR="00130272" w:rsidRPr="00130272" w:rsidRDefault="00130272" w:rsidP="00E00F12">
      <w:pPr>
        <w:rPr>
          <w:rFonts w:asciiTheme="minorHAnsi" w:hAnsiTheme="minorHAnsi" w:cstheme="minorHAnsi"/>
          <w:sz w:val="22"/>
          <w:szCs w:val="22"/>
          <w:u w:val="single"/>
        </w:rPr>
      </w:pPr>
      <w:r w:rsidRPr="00130272">
        <w:rPr>
          <w:rFonts w:asciiTheme="minorHAnsi" w:hAnsiTheme="minorHAnsi" w:cstheme="minorHAnsi"/>
          <w:sz w:val="22"/>
          <w:szCs w:val="22"/>
          <w:u w:val="single"/>
        </w:rPr>
        <w:t xml:space="preserve">Learning Disabilities </w:t>
      </w:r>
    </w:p>
    <w:p w14:paraId="7FF1F850" w14:textId="6B9ACE62" w:rsidR="00387D4A" w:rsidRDefault="00A14240" w:rsidP="00E00F12">
      <w:pPr>
        <w:rPr>
          <w:rFonts w:asciiTheme="minorHAnsi" w:hAnsiTheme="minorHAnsi" w:cstheme="minorHAnsi"/>
          <w:sz w:val="22"/>
          <w:szCs w:val="22"/>
        </w:rPr>
      </w:pPr>
      <w:r>
        <w:rPr>
          <w:rFonts w:asciiTheme="minorHAnsi" w:hAnsiTheme="minorHAnsi" w:cstheme="minorHAnsi"/>
          <w:sz w:val="22"/>
          <w:szCs w:val="22"/>
        </w:rPr>
        <w:t xml:space="preserve">For people with </w:t>
      </w:r>
      <w:r w:rsidR="006144E9">
        <w:rPr>
          <w:rFonts w:asciiTheme="minorHAnsi" w:hAnsiTheme="minorHAnsi" w:cstheme="minorHAnsi"/>
          <w:sz w:val="22"/>
          <w:szCs w:val="22"/>
        </w:rPr>
        <w:t>learning disabilities such as Dyslexia, changing the font style can be</w:t>
      </w:r>
      <w:r w:rsidR="00597CC0">
        <w:rPr>
          <w:rFonts w:asciiTheme="minorHAnsi" w:hAnsiTheme="minorHAnsi" w:cstheme="minorHAnsi"/>
          <w:sz w:val="22"/>
          <w:szCs w:val="22"/>
        </w:rPr>
        <w:t xml:space="preserve"> extremely useful as some fonts are more difficult to read than others. Webpages should also have the option to alter the typography of the text. Typography involves the </w:t>
      </w:r>
      <w:r w:rsidR="00CB7110">
        <w:rPr>
          <w:rFonts w:asciiTheme="minorHAnsi" w:hAnsiTheme="minorHAnsi" w:cstheme="minorHAnsi"/>
          <w:sz w:val="22"/>
          <w:szCs w:val="22"/>
        </w:rPr>
        <w:t>adjusting of text to make it more readable. It involves changing the line spacing, character spacing, font size and font style. Making the line spacing and character spacing wider, people with dyslexia will find it easier to read the text (Vejalla, 2020). Furthermore, instead of text base alerts, making them auditory alerts will be more time efficient for the user as they won’t have to figure out what the alert is for (Vejalla,2020).</w:t>
      </w:r>
    </w:p>
    <w:p w14:paraId="4CB88714" w14:textId="77777777" w:rsidR="00CB7110" w:rsidRDefault="00CB7110" w:rsidP="00E00F12">
      <w:pPr>
        <w:rPr>
          <w:rFonts w:asciiTheme="minorHAnsi" w:hAnsiTheme="minorHAnsi" w:cstheme="minorHAnsi"/>
          <w:sz w:val="22"/>
          <w:szCs w:val="22"/>
        </w:rPr>
      </w:pPr>
    </w:p>
    <w:p w14:paraId="15F530D5" w14:textId="77777777" w:rsidR="007F72A5" w:rsidRPr="00173349" w:rsidRDefault="007F72A5" w:rsidP="007F72A5">
      <w:pPr>
        <w:rPr>
          <w:rFonts w:asciiTheme="minorHAnsi" w:hAnsiTheme="minorHAnsi" w:cstheme="minorHAnsi"/>
          <w:sz w:val="22"/>
          <w:szCs w:val="22"/>
          <w:u w:val="single"/>
        </w:rPr>
      </w:pPr>
      <w:r w:rsidRPr="00173349">
        <w:rPr>
          <w:rFonts w:asciiTheme="minorHAnsi" w:hAnsiTheme="minorHAnsi" w:cstheme="minorHAnsi"/>
          <w:sz w:val="22"/>
          <w:szCs w:val="22"/>
          <w:u w:val="single"/>
        </w:rPr>
        <w:t xml:space="preserve">Keyboard Accessibility </w:t>
      </w:r>
    </w:p>
    <w:p w14:paraId="4CC68DC2" w14:textId="316E12EF" w:rsidR="00A649EF" w:rsidRPr="0033147B" w:rsidRDefault="007F72A5" w:rsidP="007F72A5">
      <w:pPr>
        <w:rPr>
          <w:rFonts w:asciiTheme="minorHAnsi" w:hAnsiTheme="minorHAnsi"/>
          <w:sz w:val="22"/>
          <w:szCs w:val="22"/>
        </w:rPr>
      </w:pPr>
      <w:r w:rsidRPr="0033147B">
        <w:rPr>
          <w:rFonts w:asciiTheme="minorHAnsi" w:hAnsiTheme="minorHAnsi"/>
          <w:sz w:val="22"/>
          <w:szCs w:val="22"/>
        </w:rPr>
        <w:t xml:space="preserve">This is an integral part of accessibility as a wide variety of disabilities depend on the keyboard to access required content. </w:t>
      </w:r>
    </w:p>
    <w:p w14:paraId="36C0442E" w14:textId="24469CEA" w:rsidR="00B9508C" w:rsidRDefault="00B9508C" w:rsidP="007F72A5">
      <w:pPr>
        <w:rPr>
          <w:rFonts w:asciiTheme="minorHAnsi" w:hAnsiTheme="minorHAnsi"/>
        </w:rPr>
      </w:pPr>
    </w:p>
    <w:p w14:paraId="17BD2237" w14:textId="77777777" w:rsidR="00130272" w:rsidRDefault="00130272" w:rsidP="00130272">
      <w:pPr>
        <w:rPr>
          <w:rFonts w:asciiTheme="minorHAnsi" w:hAnsiTheme="minorHAnsi"/>
          <w:sz w:val="22"/>
          <w:szCs w:val="22"/>
        </w:rPr>
      </w:pPr>
      <w:r>
        <w:rPr>
          <w:rFonts w:asciiTheme="minorHAnsi" w:hAnsiTheme="minorHAnsi"/>
          <w:sz w:val="22"/>
          <w:szCs w:val="22"/>
        </w:rPr>
        <w:t xml:space="preserve">Users with mobility issues often find it difficult to use a mouse and therefore they use the keyboard online to navigate through the website. It is a general guideline for designers to ensure that their websites can be accessible through just the keyboard in order to accommodate for people with physical impairments. </w:t>
      </w:r>
    </w:p>
    <w:p w14:paraId="43FE8EE8" w14:textId="77777777" w:rsidR="00130272" w:rsidRDefault="00130272" w:rsidP="007F72A5">
      <w:pPr>
        <w:rPr>
          <w:rFonts w:asciiTheme="minorHAnsi" w:hAnsiTheme="minorHAnsi"/>
          <w:sz w:val="22"/>
          <w:szCs w:val="22"/>
        </w:rPr>
      </w:pPr>
    </w:p>
    <w:p w14:paraId="089D5491" w14:textId="7F550CEB" w:rsidR="00B9508C" w:rsidRDefault="00B9508C" w:rsidP="007F72A5">
      <w:pPr>
        <w:rPr>
          <w:rFonts w:asciiTheme="minorHAnsi" w:hAnsiTheme="minorHAnsi"/>
          <w:sz w:val="22"/>
          <w:szCs w:val="22"/>
        </w:rPr>
      </w:pPr>
      <w:r>
        <w:rPr>
          <w:rFonts w:asciiTheme="minorHAnsi" w:hAnsiTheme="minorHAnsi"/>
          <w:sz w:val="22"/>
          <w:szCs w:val="22"/>
        </w:rPr>
        <w:t>Even users without any disabilities find using the keyboard to navigate through a webpage</w:t>
      </w:r>
      <w:r w:rsidR="00B4132B">
        <w:rPr>
          <w:rFonts w:asciiTheme="minorHAnsi" w:hAnsiTheme="minorHAnsi"/>
          <w:sz w:val="22"/>
          <w:szCs w:val="22"/>
        </w:rPr>
        <w:t xml:space="preserve"> useful</w:t>
      </w:r>
      <w:r>
        <w:rPr>
          <w:rFonts w:asciiTheme="minorHAnsi" w:hAnsiTheme="minorHAnsi"/>
          <w:sz w:val="22"/>
          <w:szCs w:val="22"/>
        </w:rPr>
        <w:t>. For example, using the tab key to iterate through a form on a webpage until you reach the desired input fields is sometimes more efficient than to use the mouse</w:t>
      </w:r>
      <w:r w:rsidR="00B4132B">
        <w:rPr>
          <w:rFonts w:asciiTheme="minorHAnsi" w:hAnsiTheme="minorHAnsi"/>
          <w:sz w:val="22"/>
          <w:szCs w:val="22"/>
        </w:rPr>
        <w:t xml:space="preserve"> (Stanley,2018).</w:t>
      </w:r>
    </w:p>
    <w:p w14:paraId="5A329A49" w14:textId="6255B9A9" w:rsidR="00B9508C" w:rsidRDefault="00B9508C" w:rsidP="007F72A5">
      <w:pPr>
        <w:rPr>
          <w:rFonts w:asciiTheme="minorHAnsi" w:hAnsiTheme="minorHAnsi"/>
          <w:sz w:val="22"/>
          <w:szCs w:val="22"/>
        </w:rPr>
      </w:pPr>
    </w:p>
    <w:p w14:paraId="0DC06BC1" w14:textId="2EDDA59B" w:rsidR="00B9508C" w:rsidRDefault="00B9508C" w:rsidP="007F72A5">
      <w:pPr>
        <w:rPr>
          <w:rFonts w:asciiTheme="minorHAnsi" w:hAnsiTheme="minorHAnsi"/>
          <w:sz w:val="22"/>
          <w:szCs w:val="22"/>
        </w:rPr>
      </w:pPr>
      <w:r>
        <w:rPr>
          <w:rFonts w:asciiTheme="minorHAnsi" w:hAnsiTheme="minorHAnsi"/>
          <w:sz w:val="22"/>
          <w:szCs w:val="22"/>
        </w:rPr>
        <w:t>The order of elements within the website should be consistent</w:t>
      </w:r>
      <w:r w:rsidR="00D3377C">
        <w:rPr>
          <w:rFonts w:asciiTheme="minorHAnsi" w:hAnsiTheme="minorHAnsi"/>
          <w:sz w:val="22"/>
          <w:szCs w:val="22"/>
        </w:rPr>
        <w:t>,</w:t>
      </w:r>
      <w:r>
        <w:rPr>
          <w:rFonts w:asciiTheme="minorHAnsi" w:hAnsiTheme="minorHAnsi"/>
          <w:sz w:val="22"/>
          <w:szCs w:val="22"/>
        </w:rPr>
        <w:t xml:space="preserve"> as when using the tab key to go through the webpage, it should follow a logical order. </w:t>
      </w:r>
      <w:r w:rsidR="001F2FEC">
        <w:rPr>
          <w:rFonts w:asciiTheme="minorHAnsi" w:hAnsiTheme="minorHAnsi"/>
          <w:sz w:val="22"/>
          <w:szCs w:val="22"/>
        </w:rPr>
        <w:t xml:space="preserve">Typically left to right and top to bottom makes the most sense (Stanley, 2018). In addition to this, the enter key is usually equivalent to clicking a button. To check if the website is keyboard accessible you can use both the tab and enter key to see if it flows in a coherent order and you can click on particular elements (with the enter key). </w:t>
      </w:r>
    </w:p>
    <w:p w14:paraId="12DF1E8A" w14:textId="14A34FC7" w:rsidR="00246919" w:rsidRDefault="00246919" w:rsidP="007F72A5">
      <w:pPr>
        <w:rPr>
          <w:rFonts w:asciiTheme="minorHAnsi" w:hAnsiTheme="minorHAnsi"/>
          <w:sz w:val="22"/>
          <w:szCs w:val="22"/>
        </w:rPr>
      </w:pPr>
    </w:p>
    <w:p w14:paraId="58384F3F" w14:textId="44F3B09B" w:rsidR="00246919" w:rsidRDefault="00002027" w:rsidP="007F72A5">
      <w:pPr>
        <w:rPr>
          <w:rFonts w:asciiTheme="minorHAnsi" w:hAnsi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0E689C72" wp14:editId="7EE466DB">
                <wp:simplePos x="0" y="0"/>
                <wp:positionH relativeFrom="column">
                  <wp:posOffset>2964265</wp:posOffset>
                </wp:positionH>
                <wp:positionV relativeFrom="paragraph">
                  <wp:posOffset>476843</wp:posOffset>
                </wp:positionV>
                <wp:extent cx="2992120" cy="401934"/>
                <wp:effectExtent l="0" t="0" r="0" b="0"/>
                <wp:wrapNone/>
                <wp:docPr id="2" name="Text Box 2"/>
                <wp:cNvGraphicFramePr/>
                <a:graphic xmlns:a="http://schemas.openxmlformats.org/drawingml/2006/main">
                  <a:graphicData uri="http://schemas.microsoft.com/office/word/2010/wordprocessingShape">
                    <wps:wsp>
                      <wps:cNvSpPr txBox="1"/>
                      <wps:spPr>
                        <a:xfrm>
                          <a:off x="0" y="0"/>
                          <a:ext cx="2992120" cy="401934"/>
                        </a:xfrm>
                        <a:prstGeom prst="rect">
                          <a:avLst/>
                        </a:prstGeom>
                        <a:noFill/>
                        <a:ln w="6350">
                          <a:noFill/>
                        </a:ln>
                      </wps:spPr>
                      <wps:txbx>
                        <w:txbxContent>
                          <w:p w14:paraId="109360D5" w14:textId="2A482CAA" w:rsidR="007F337A" w:rsidRPr="00F02ABE" w:rsidRDefault="007F337A">
                            <w:pPr>
                              <w:rPr>
                                <w:rFonts w:asciiTheme="minorHAnsi" w:hAnsiTheme="minorHAnsi"/>
                                <w:sz w:val="18"/>
                                <w:szCs w:val="18"/>
                              </w:rPr>
                            </w:pPr>
                            <w:r w:rsidRPr="00F02ABE">
                              <w:rPr>
                                <w:rFonts w:asciiTheme="minorHAnsi" w:hAnsiTheme="minorHAnsi"/>
                                <w:sz w:val="18"/>
                                <w:szCs w:val="18"/>
                              </w:rPr>
                              <w:t xml:space="preserve">Image 2 </w:t>
                            </w:r>
                            <w:r w:rsidR="00D0206D" w:rsidRPr="00F02ABE">
                              <w:rPr>
                                <w:rFonts w:asciiTheme="minorHAnsi" w:hAnsiTheme="minorHAnsi"/>
                                <w:sz w:val="18"/>
                                <w:szCs w:val="18"/>
                              </w:rPr>
                              <w:t xml:space="preserve">– </w:t>
                            </w:r>
                            <w:r w:rsidR="008A65C9" w:rsidRPr="00F02ABE">
                              <w:rPr>
                                <w:rFonts w:asciiTheme="minorHAnsi" w:hAnsiTheme="minorHAnsi"/>
                                <w:sz w:val="18"/>
                                <w:szCs w:val="18"/>
                              </w:rPr>
                              <w:t>(Lynda.com, 2021)</w:t>
                            </w:r>
                            <w:r w:rsidR="00002027">
                              <w:rPr>
                                <w:rFonts w:asciiTheme="minorHAnsi" w:hAnsiTheme="minorHAnsi"/>
                                <w:sz w:val="18"/>
                                <w:szCs w:val="18"/>
                              </w:rPr>
                              <w:t xml:space="preserve"> Two images, both showing the layout of an email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89C72" id="Text Box 2" o:spid="_x0000_s1027" type="#_x0000_t202" style="position:absolute;margin-left:233.4pt;margin-top:37.55pt;width:235.6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" filled="f" stroked="f" strokeweight=".5pt">
                <v:textbox>
                  <w:txbxContent>
                    <w:p w14:paraId="109360D5" w14:textId="2A482CAA" w:rsidR="007F337A" w:rsidRPr="00F02ABE" w:rsidRDefault="007F337A">
                      <w:pPr>
                        <w:rPr>
                          <w:rFonts w:asciiTheme="minorHAnsi" w:hAnsiTheme="minorHAnsi"/>
                          <w:sz w:val="18"/>
                          <w:szCs w:val="18"/>
                        </w:rPr>
                      </w:pPr>
                      <w:r w:rsidRPr="00F02ABE">
                        <w:rPr>
                          <w:rFonts w:asciiTheme="minorHAnsi" w:hAnsiTheme="minorHAnsi"/>
                          <w:sz w:val="18"/>
                          <w:szCs w:val="18"/>
                        </w:rPr>
                        <w:t xml:space="preserve">Image 2 </w:t>
                      </w:r>
                      <w:r w:rsidR="00D0206D" w:rsidRPr="00F02ABE">
                        <w:rPr>
                          <w:rFonts w:asciiTheme="minorHAnsi" w:hAnsiTheme="minorHAnsi"/>
                          <w:sz w:val="18"/>
                          <w:szCs w:val="18"/>
                        </w:rPr>
                        <w:t xml:space="preserve">– </w:t>
                      </w:r>
                      <w:r w:rsidR="008A65C9" w:rsidRPr="00F02ABE">
                        <w:rPr>
                          <w:rFonts w:asciiTheme="minorHAnsi" w:hAnsiTheme="minorHAnsi"/>
                          <w:sz w:val="18"/>
                          <w:szCs w:val="18"/>
                        </w:rPr>
                        <w:t>(Lynda.com, 2021)</w:t>
                      </w:r>
                      <w:r w:rsidR="00002027">
                        <w:rPr>
                          <w:rFonts w:asciiTheme="minorHAnsi" w:hAnsiTheme="minorHAnsi"/>
                          <w:sz w:val="18"/>
                          <w:szCs w:val="18"/>
                        </w:rPr>
                        <w:t xml:space="preserve"> Two images, both showing the layout of an email system </w:t>
                      </w:r>
                    </w:p>
                  </w:txbxContent>
                </v:textbox>
              </v:shape>
            </w:pict>
          </mc:Fallback>
        </mc:AlternateContent>
      </w:r>
      <w:r w:rsidR="00246919">
        <w:rPr>
          <w:rFonts w:asciiTheme="minorHAnsi" w:hAnsiTheme="minorHAnsi"/>
          <w:sz w:val="22"/>
          <w:szCs w:val="22"/>
        </w:rPr>
        <w:t>One important factor which needs to be considered when designing a webpage, is that it should not be too busy. If there are several buttons and long menus on the webpage then it may be taxing for people with mobility disabilities</w:t>
      </w:r>
      <w:r w:rsidR="00F02ABE">
        <w:rPr>
          <w:rFonts w:asciiTheme="minorHAnsi" w:hAnsiTheme="minorHAnsi"/>
          <w:sz w:val="22"/>
          <w:szCs w:val="22"/>
        </w:rPr>
        <w:t xml:space="preserve">. Keeping the website clear and simple is best for everyone. </w:t>
      </w:r>
    </w:p>
    <w:p w14:paraId="1D746937" w14:textId="514E53DA" w:rsidR="007F72A5" w:rsidRDefault="007F72A5" w:rsidP="00E00F12">
      <w:pPr>
        <w:rPr>
          <w:rFonts w:asciiTheme="minorHAnsi" w:hAnsiTheme="minorHAnsi" w:cstheme="minorHAnsi"/>
          <w:sz w:val="22"/>
          <w:szCs w:val="22"/>
          <w:u w:val="single"/>
        </w:rPr>
      </w:pPr>
    </w:p>
    <w:p w14:paraId="74C716E4" w14:textId="4AA5BDBC" w:rsidR="00384E11" w:rsidRPr="00173349" w:rsidRDefault="00F02ABE" w:rsidP="00E00F12">
      <w:pPr>
        <w:rPr>
          <w:rFonts w:asciiTheme="minorHAnsi" w:hAnsiTheme="minorHAnsi" w:cstheme="minorHAnsi"/>
          <w:sz w:val="22"/>
          <w:szCs w:val="22"/>
          <w:u w:val="single"/>
        </w:rPr>
      </w:pPr>
      <w:r>
        <w:rPr>
          <w:noProof/>
        </w:rPr>
        <mc:AlternateContent>
          <mc:Choice Requires="wps">
            <w:drawing>
              <wp:anchor distT="0" distB="0" distL="114300" distR="114300" simplePos="0" relativeHeight="251662336" behindDoc="0" locked="0" layoutInCell="1" allowOverlap="1" wp14:anchorId="536CB128" wp14:editId="56C81589">
                <wp:simplePos x="0" y="0"/>
                <wp:positionH relativeFrom="column">
                  <wp:posOffset>4248274</wp:posOffset>
                </wp:positionH>
                <wp:positionV relativeFrom="paragraph">
                  <wp:posOffset>114300</wp:posOffset>
                </wp:positionV>
                <wp:extent cx="0" cy="1625600"/>
                <wp:effectExtent l="38100" t="0" r="38100" b="25400"/>
                <wp:wrapNone/>
                <wp:docPr id="7" name="Straight Connector 7"/>
                <wp:cNvGraphicFramePr/>
                <a:graphic xmlns:a="http://schemas.openxmlformats.org/drawingml/2006/main">
                  <a:graphicData uri="http://schemas.microsoft.com/office/word/2010/wordprocessingShape">
                    <wps:wsp>
                      <wps:cNvCnPr/>
                      <wps:spPr>
                        <a:xfrm>
                          <a:off x="0" y="0"/>
                          <a:ext cx="0" cy="162560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2C5B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4.5pt,9pt" to="334.5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" strokecolor="white [3212]" strokeweight="6pt">
                <v:stroke joinstyle="miter"/>
              </v:line>
            </w:pict>
          </mc:Fallback>
        </mc:AlternateContent>
      </w:r>
      <w:r w:rsidR="004B4349">
        <w:rPr>
          <w:noProof/>
        </w:rPr>
        <w:drawing>
          <wp:anchor distT="0" distB="0" distL="114300" distR="114300" simplePos="0" relativeHeight="251659264" behindDoc="1" locked="0" layoutInCell="1" allowOverlap="1" wp14:anchorId="6600A837" wp14:editId="63D3BFE7">
            <wp:simplePos x="0" y="0"/>
            <wp:positionH relativeFrom="column">
              <wp:posOffset>2963545</wp:posOffset>
            </wp:positionH>
            <wp:positionV relativeFrom="paragraph">
              <wp:posOffset>111760</wp:posOffset>
            </wp:positionV>
            <wp:extent cx="2992120" cy="1625600"/>
            <wp:effectExtent l="0" t="0" r="5080" b="0"/>
            <wp:wrapTight wrapText="bothSides">
              <wp:wrapPolygon edited="0">
                <wp:start x="0" y="0"/>
                <wp:lineTo x="0" y="21431"/>
                <wp:lineTo x="21545" y="21431"/>
                <wp:lineTo x="21545" y="0"/>
                <wp:lineTo x="0" y="0"/>
              </wp:wrapPolygon>
            </wp:wrapTight>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212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E11" w:rsidRPr="00173349">
        <w:rPr>
          <w:rFonts w:asciiTheme="minorHAnsi" w:hAnsiTheme="minorHAnsi" w:cstheme="minorHAnsi"/>
          <w:sz w:val="22"/>
          <w:szCs w:val="22"/>
          <w:u w:val="single"/>
        </w:rPr>
        <w:t>Fit</w:t>
      </w:r>
      <w:r w:rsidR="00D4624E" w:rsidRPr="00173349">
        <w:rPr>
          <w:rFonts w:asciiTheme="minorHAnsi" w:hAnsiTheme="minorHAnsi" w:cstheme="minorHAnsi"/>
          <w:sz w:val="22"/>
          <w:szCs w:val="22"/>
          <w:u w:val="single"/>
        </w:rPr>
        <w:t>ts</w:t>
      </w:r>
      <w:r w:rsidR="00384E11" w:rsidRPr="00173349">
        <w:rPr>
          <w:rFonts w:asciiTheme="minorHAnsi" w:hAnsiTheme="minorHAnsi" w:cstheme="minorHAnsi"/>
          <w:sz w:val="22"/>
          <w:szCs w:val="22"/>
          <w:u w:val="single"/>
        </w:rPr>
        <w:t xml:space="preserve"> law </w:t>
      </w:r>
    </w:p>
    <w:p w14:paraId="3BDAD4D6" w14:textId="5DDAE8AA" w:rsidR="00C34466" w:rsidRDefault="00A14240" w:rsidP="00E00F12">
      <w:pPr>
        <w:rPr>
          <w:rFonts w:asciiTheme="minorHAnsi" w:hAnsiTheme="minorHAnsi" w:cstheme="minorHAnsi"/>
          <w:sz w:val="22"/>
          <w:szCs w:val="22"/>
        </w:rPr>
      </w:pPr>
      <w:r w:rsidRPr="0027229A">
        <w:rPr>
          <w:rFonts w:asciiTheme="minorHAnsi" w:hAnsiTheme="minorHAnsi" w:cstheme="minorHAnsi"/>
          <w:sz w:val="22"/>
          <w:szCs w:val="22"/>
        </w:rPr>
        <w:t>Fitts law states “that the amount of time required for a person to move a pointer (e.g., mouse cursor) to a target area is a function of the distance to the target divided by the size of the target</w:t>
      </w:r>
      <w:r w:rsidR="0027229A">
        <w:rPr>
          <w:rFonts w:asciiTheme="minorHAnsi" w:hAnsiTheme="minorHAnsi" w:cstheme="minorHAnsi"/>
          <w:sz w:val="22"/>
          <w:szCs w:val="22"/>
        </w:rPr>
        <w:t xml:space="preserve"> </w:t>
      </w:r>
      <w:r w:rsidR="0027229A" w:rsidRPr="00E00F12">
        <w:rPr>
          <w:rFonts w:asciiTheme="minorHAnsi" w:hAnsiTheme="minorHAnsi" w:cstheme="minorHAnsi"/>
          <w:sz w:val="22"/>
          <w:szCs w:val="22"/>
        </w:rPr>
        <w:t>(InteractionDesign.org, 2002</w:t>
      </w:r>
      <w:r w:rsidR="0027229A">
        <w:rPr>
          <w:rFonts w:asciiTheme="minorHAnsi" w:hAnsiTheme="minorHAnsi" w:cstheme="minorHAnsi"/>
          <w:sz w:val="22"/>
          <w:szCs w:val="22"/>
        </w:rPr>
        <w:t>)</w:t>
      </w:r>
      <w:r w:rsidRPr="0027229A">
        <w:rPr>
          <w:rFonts w:asciiTheme="minorHAnsi" w:hAnsiTheme="minorHAnsi" w:cstheme="minorHAnsi"/>
          <w:sz w:val="22"/>
          <w:szCs w:val="22"/>
        </w:rPr>
        <w:t>.</w:t>
      </w:r>
      <w:r w:rsidR="0027229A" w:rsidRPr="0027229A">
        <w:rPr>
          <w:rFonts w:asciiTheme="minorHAnsi" w:hAnsiTheme="minorHAnsi" w:cstheme="minorHAnsi"/>
          <w:sz w:val="22"/>
          <w:szCs w:val="22"/>
        </w:rPr>
        <w:t xml:space="preserve"> </w:t>
      </w:r>
      <w:r w:rsidR="00A86D27">
        <w:rPr>
          <w:rFonts w:asciiTheme="minorHAnsi" w:hAnsiTheme="minorHAnsi" w:cstheme="minorHAnsi"/>
          <w:sz w:val="22"/>
          <w:szCs w:val="22"/>
        </w:rPr>
        <w:t xml:space="preserve">If the target is smaller and further away from the user then it is slower to click than a target which is larger and closer to the user. </w:t>
      </w:r>
    </w:p>
    <w:p w14:paraId="5E99B993" w14:textId="26765F61" w:rsidR="00C34466" w:rsidRDefault="00C34466" w:rsidP="00E00F12">
      <w:pPr>
        <w:rPr>
          <w:rFonts w:asciiTheme="minorHAnsi" w:hAnsiTheme="minorHAnsi" w:cstheme="minorHAnsi"/>
          <w:sz w:val="22"/>
          <w:szCs w:val="22"/>
        </w:rPr>
      </w:pPr>
    </w:p>
    <w:p w14:paraId="0FE4FB45" w14:textId="1761EA6F" w:rsidR="00C34466" w:rsidRDefault="00A86D27" w:rsidP="00E00F12">
      <w:pPr>
        <w:rPr>
          <w:rFonts w:asciiTheme="minorHAnsi" w:hAnsiTheme="minorHAnsi" w:cstheme="minorHAnsi"/>
          <w:sz w:val="22"/>
          <w:szCs w:val="22"/>
        </w:rPr>
      </w:pPr>
      <w:r>
        <w:rPr>
          <w:rFonts w:asciiTheme="minorHAnsi" w:hAnsiTheme="minorHAnsi" w:cstheme="minorHAnsi"/>
          <w:sz w:val="22"/>
          <w:szCs w:val="22"/>
        </w:rPr>
        <w:t xml:space="preserve">There are specific ways in which you can position items on a webpage </w:t>
      </w:r>
      <w:r w:rsidR="00BE6490">
        <w:rPr>
          <w:rFonts w:asciiTheme="minorHAnsi" w:hAnsiTheme="minorHAnsi" w:cstheme="minorHAnsi"/>
          <w:sz w:val="22"/>
          <w:szCs w:val="22"/>
        </w:rPr>
        <w:t xml:space="preserve">to make it easier for the user to select.  Placing similar items </w:t>
      </w:r>
      <w:r w:rsidR="00FA133F">
        <w:rPr>
          <w:rFonts w:asciiTheme="minorHAnsi" w:hAnsiTheme="minorHAnsi" w:cstheme="minorHAnsi"/>
          <w:sz w:val="22"/>
          <w:szCs w:val="22"/>
        </w:rPr>
        <w:t xml:space="preserve">together </w:t>
      </w:r>
      <w:r w:rsidR="00BE6490">
        <w:rPr>
          <w:rFonts w:asciiTheme="minorHAnsi" w:hAnsiTheme="minorHAnsi" w:cstheme="minorHAnsi"/>
          <w:sz w:val="22"/>
          <w:szCs w:val="22"/>
        </w:rPr>
        <w:t xml:space="preserve">in one </w:t>
      </w:r>
      <w:r w:rsidR="00BE6490">
        <w:rPr>
          <w:rFonts w:asciiTheme="minorHAnsi" w:hAnsiTheme="minorHAnsi" w:cstheme="minorHAnsi"/>
          <w:sz w:val="22"/>
          <w:szCs w:val="22"/>
        </w:rPr>
        <w:lastRenderedPageBreak/>
        <w:t xml:space="preserve">place </w:t>
      </w:r>
      <w:r w:rsidR="00FA133F">
        <w:rPr>
          <w:rFonts w:asciiTheme="minorHAnsi" w:hAnsiTheme="minorHAnsi" w:cstheme="minorHAnsi"/>
          <w:sz w:val="22"/>
          <w:szCs w:val="22"/>
        </w:rPr>
        <w:t xml:space="preserve">(image 2 – left </w:t>
      </w:r>
      <w:r w:rsidR="00B8495E">
        <w:rPr>
          <w:rFonts w:asciiTheme="minorHAnsi" w:hAnsiTheme="minorHAnsi" w:cstheme="minorHAnsi"/>
          <w:sz w:val="22"/>
          <w:szCs w:val="22"/>
        </w:rPr>
        <w:t>image)</w:t>
      </w:r>
      <w:r w:rsidR="00FA133F">
        <w:rPr>
          <w:rFonts w:asciiTheme="minorHAnsi" w:hAnsiTheme="minorHAnsi" w:cstheme="minorHAnsi"/>
          <w:sz w:val="22"/>
          <w:szCs w:val="22"/>
        </w:rPr>
        <w:t xml:space="preserve"> rather than spread out across the page (image 2, right image), </w:t>
      </w:r>
      <w:r w:rsidR="009B4E1B">
        <w:rPr>
          <w:rFonts w:asciiTheme="minorHAnsi" w:hAnsiTheme="minorHAnsi" w:cstheme="minorHAnsi"/>
          <w:sz w:val="22"/>
          <w:szCs w:val="22"/>
        </w:rPr>
        <w:t xml:space="preserve">is a lot </w:t>
      </w:r>
      <w:r w:rsidR="007F337A">
        <w:rPr>
          <w:rFonts w:asciiTheme="minorHAnsi" w:hAnsiTheme="minorHAnsi" w:cstheme="minorHAnsi"/>
          <w:sz w:val="22"/>
          <w:szCs w:val="22"/>
        </w:rPr>
        <w:t xml:space="preserve">clearer and </w:t>
      </w:r>
      <w:r w:rsidR="00C34466">
        <w:rPr>
          <w:rFonts w:asciiTheme="minorHAnsi" w:hAnsiTheme="minorHAnsi" w:cstheme="minorHAnsi"/>
          <w:sz w:val="22"/>
          <w:szCs w:val="22"/>
        </w:rPr>
        <w:t>efficient for users.</w:t>
      </w:r>
      <w:r w:rsidR="007E3BD7">
        <w:rPr>
          <w:rFonts w:asciiTheme="minorHAnsi" w:hAnsiTheme="minorHAnsi" w:cstheme="minorHAnsi"/>
          <w:sz w:val="22"/>
          <w:szCs w:val="22"/>
        </w:rPr>
        <w:t xml:space="preserve"> </w:t>
      </w:r>
    </w:p>
    <w:p w14:paraId="3790D400" w14:textId="08FD6215" w:rsidR="00BE2114" w:rsidRDefault="00C34466" w:rsidP="00E00F12">
      <w:pPr>
        <w:rPr>
          <w:rFonts w:asciiTheme="minorHAnsi" w:hAnsiTheme="minorHAnsi" w:cstheme="minorHAnsi"/>
          <w:sz w:val="22"/>
          <w:szCs w:val="22"/>
        </w:rPr>
      </w:pPr>
      <w:r>
        <w:rPr>
          <w:rFonts w:asciiTheme="minorHAnsi" w:hAnsiTheme="minorHAnsi" w:cstheme="minorHAnsi"/>
          <w:sz w:val="22"/>
          <w:szCs w:val="22"/>
        </w:rPr>
        <w:t xml:space="preserve">As well as placement, sizing of the boxes </w:t>
      </w:r>
      <w:r w:rsidR="00C436A9">
        <w:rPr>
          <w:rFonts w:asciiTheme="minorHAnsi" w:hAnsiTheme="minorHAnsi" w:cstheme="minorHAnsi"/>
          <w:sz w:val="22"/>
          <w:szCs w:val="22"/>
        </w:rPr>
        <w:t xml:space="preserve">is important. The </w:t>
      </w:r>
      <w:r w:rsidR="0097166F">
        <w:rPr>
          <w:rFonts w:asciiTheme="minorHAnsi" w:hAnsiTheme="minorHAnsi" w:cstheme="minorHAnsi"/>
          <w:sz w:val="22"/>
          <w:szCs w:val="22"/>
        </w:rPr>
        <w:t xml:space="preserve">larger the target size, the shorter the distance between the users starting point and the target and the quicker it is to select it. </w:t>
      </w:r>
      <w:r w:rsidR="007E3BD7">
        <w:rPr>
          <w:rFonts w:asciiTheme="minorHAnsi" w:hAnsiTheme="minorHAnsi" w:cstheme="minorHAnsi"/>
          <w:sz w:val="22"/>
          <w:szCs w:val="22"/>
        </w:rPr>
        <w:t xml:space="preserve">Additionally, tasks which are executed more often should correspond to a larger button, but this shouldn’t harm the consistency of the interface (Barreiro, 2021). </w:t>
      </w:r>
    </w:p>
    <w:p w14:paraId="1037138E" w14:textId="77777777" w:rsidR="00BE2114" w:rsidRDefault="00BE2114" w:rsidP="00E00F12">
      <w:pPr>
        <w:rPr>
          <w:rFonts w:asciiTheme="minorHAnsi" w:hAnsiTheme="minorHAnsi" w:cstheme="minorHAnsi"/>
          <w:sz w:val="22"/>
          <w:szCs w:val="22"/>
        </w:rPr>
      </w:pPr>
    </w:p>
    <w:p w14:paraId="68781764" w14:textId="79F7FE81" w:rsidR="00C34466" w:rsidRDefault="0097166F" w:rsidP="00E00F12">
      <w:pPr>
        <w:rPr>
          <w:rFonts w:asciiTheme="minorHAnsi" w:hAnsiTheme="minorHAnsi" w:cstheme="minorHAnsi"/>
          <w:sz w:val="22"/>
          <w:szCs w:val="22"/>
        </w:rPr>
      </w:pPr>
      <w:r>
        <w:rPr>
          <w:rFonts w:asciiTheme="minorHAnsi" w:hAnsiTheme="minorHAnsi" w:cstheme="minorHAnsi"/>
          <w:sz w:val="22"/>
          <w:szCs w:val="22"/>
        </w:rPr>
        <w:t>Designers have to take these factors into consideration an</w:t>
      </w:r>
      <w:r w:rsidR="00BE2114">
        <w:rPr>
          <w:rFonts w:asciiTheme="minorHAnsi" w:hAnsiTheme="minorHAnsi" w:cstheme="minorHAnsi"/>
          <w:sz w:val="22"/>
          <w:szCs w:val="22"/>
        </w:rPr>
        <w:t xml:space="preserve">d try to create objects which is fairly large but should not look out of place. In addition to this, keeping objects of the same ‘sequence chain’ (InteractionDesign.org, 2002) close together </w:t>
      </w:r>
      <w:r w:rsidR="0074127C">
        <w:rPr>
          <w:rFonts w:asciiTheme="minorHAnsi" w:hAnsiTheme="minorHAnsi" w:cstheme="minorHAnsi"/>
          <w:sz w:val="22"/>
          <w:szCs w:val="22"/>
        </w:rPr>
        <w:t xml:space="preserve">is time effective. </w:t>
      </w:r>
    </w:p>
    <w:p w14:paraId="39EB8B68" w14:textId="226B7446" w:rsidR="007E3BD7" w:rsidRDefault="007E3BD7" w:rsidP="00E00F12">
      <w:pPr>
        <w:rPr>
          <w:rFonts w:asciiTheme="minorHAnsi" w:hAnsiTheme="minorHAnsi" w:cstheme="minorHAnsi"/>
          <w:sz w:val="22"/>
          <w:szCs w:val="22"/>
        </w:rPr>
      </w:pPr>
    </w:p>
    <w:p w14:paraId="41581A3D" w14:textId="41736BEB" w:rsidR="00FA7E64" w:rsidRPr="00FA7E64" w:rsidRDefault="00FA7E64" w:rsidP="00E00F12">
      <w:pPr>
        <w:rPr>
          <w:rFonts w:asciiTheme="minorHAnsi" w:hAnsiTheme="minorHAnsi" w:cstheme="minorHAnsi"/>
          <w:sz w:val="22"/>
          <w:szCs w:val="22"/>
          <w:u w:val="single"/>
        </w:rPr>
      </w:pPr>
      <w:r w:rsidRPr="00FA7E64">
        <w:rPr>
          <w:rFonts w:asciiTheme="minorHAnsi" w:hAnsiTheme="minorHAnsi" w:cstheme="minorHAnsi"/>
          <w:sz w:val="22"/>
          <w:szCs w:val="22"/>
          <w:u w:val="single"/>
        </w:rPr>
        <w:t>Conclusion</w:t>
      </w:r>
    </w:p>
    <w:p w14:paraId="7E9AABBA" w14:textId="7897CF55" w:rsidR="008A4D04" w:rsidRDefault="00CB567A" w:rsidP="00A77701">
      <w:pPr>
        <w:rPr>
          <w:rFonts w:asciiTheme="minorHAnsi" w:hAnsiTheme="minorHAnsi" w:cstheme="minorHAnsi"/>
          <w:sz w:val="22"/>
          <w:szCs w:val="22"/>
        </w:rPr>
      </w:pPr>
      <w:r>
        <w:rPr>
          <w:rFonts w:asciiTheme="minorHAnsi" w:hAnsiTheme="minorHAnsi" w:cstheme="minorHAnsi"/>
          <w:sz w:val="22"/>
          <w:szCs w:val="22"/>
        </w:rPr>
        <w:t xml:space="preserve">The practice of making a website accessible </w:t>
      </w:r>
      <w:r w:rsidR="00FD7E45">
        <w:rPr>
          <w:rFonts w:asciiTheme="minorHAnsi" w:hAnsiTheme="minorHAnsi" w:cstheme="minorHAnsi"/>
          <w:sz w:val="22"/>
          <w:szCs w:val="22"/>
        </w:rPr>
        <w:t xml:space="preserve">does not only benefit people with disabilities, but it can be useful for </w:t>
      </w:r>
      <w:r w:rsidR="00A74615">
        <w:rPr>
          <w:rFonts w:asciiTheme="minorHAnsi" w:hAnsiTheme="minorHAnsi" w:cstheme="minorHAnsi"/>
          <w:sz w:val="22"/>
          <w:szCs w:val="22"/>
        </w:rPr>
        <w:t xml:space="preserve">any </w:t>
      </w:r>
      <w:r w:rsidR="00D3377C">
        <w:rPr>
          <w:rFonts w:asciiTheme="minorHAnsi" w:hAnsiTheme="minorHAnsi" w:cstheme="minorHAnsi"/>
          <w:sz w:val="22"/>
          <w:szCs w:val="22"/>
        </w:rPr>
        <w:t>“</w:t>
      </w:r>
      <w:r w:rsidR="00AB4AF3">
        <w:rPr>
          <w:rFonts w:asciiTheme="minorHAnsi" w:hAnsiTheme="minorHAnsi" w:cstheme="minorHAnsi"/>
          <w:sz w:val="22"/>
          <w:szCs w:val="22"/>
        </w:rPr>
        <w:t xml:space="preserve">fully able-bodied” user </w:t>
      </w:r>
      <w:r w:rsidR="000709A3" w:rsidRPr="00E00F12">
        <w:rPr>
          <w:rFonts w:asciiTheme="minorHAnsi" w:hAnsiTheme="minorHAnsi" w:cstheme="minorHAnsi"/>
          <w:sz w:val="22"/>
          <w:szCs w:val="22"/>
        </w:rPr>
        <w:t>(InteractionDesign.org, 2002</w:t>
      </w:r>
      <w:r w:rsidR="000709A3">
        <w:rPr>
          <w:rFonts w:asciiTheme="minorHAnsi" w:hAnsiTheme="minorHAnsi" w:cstheme="minorHAnsi"/>
          <w:sz w:val="22"/>
          <w:szCs w:val="22"/>
        </w:rPr>
        <w:t xml:space="preserve">) due to distractions/their environment etc… </w:t>
      </w:r>
    </w:p>
    <w:p w14:paraId="339C6868" w14:textId="77777777" w:rsidR="008A4D04" w:rsidRDefault="008A4D04" w:rsidP="00A77701">
      <w:pPr>
        <w:rPr>
          <w:rFonts w:asciiTheme="minorHAnsi" w:hAnsiTheme="minorHAnsi" w:cstheme="minorHAnsi"/>
          <w:sz w:val="22"/>
          <w:szCs w:val="22"/>
        </w:rPr>
      </w:pPr>
    </w:p>
    <w:p w14:paraId="46CCE1BA" w14:textId="14ECF8EB" w:rsidR="00AB4AF3" w:rsidRDefault="00AB4AF3" w:rsidP="00AB4AF3">
      <w:pPr>
        <w:rPr>
          <w:rFonts w:asciiTheme="minorHAnsi" w:hAnsiTheme="minorHAnsi" w:cstheme="minorHAnsi"/>
          <w:sz w:val="22"/>
          <w:szCs w:val="22"/>
        </w:rPr>
      </w:pPr>
      <w:r>
        <w:rPr>
          <w:rFonts w:asciiTheme="minorHAnsi" w:hAnsiTheme="minorHAnsi" w:cstheme="minorHAnsi"/>
          <w:sz w:val="22"/>
          <w:szCs w:val="22"/>
        </w:rPr>
        <w:t xml:space="preserve">There should be no discrimination between people with and without disabilities which is why nowadays it is not only morally correct but also legally correct to make interfaces accessible. </w:t>
      </w:r>
    </w:p>
    <w:p w14:paraId="255E261F" w14:textId="3CFC658D" w:rsidR="007F72A5" w:rsidRDefault="00FD7E45" w:rsidP="00A77701">
      <w:pPr>
        <w:rPr>
          <w:rFonts w:asciiTheme="minorHAnsi" w:hAnsiTheme="minorHAnsi" w:cstheme="minorHAnsi"/>
          <w:sz w:val="22"/>
          <w:szCs w:val="22"/>
        </w:rPr>
      </w:pPr>
      <w:r>
        <w:rPr>
          <w:rFonts w:asciiTheme="minorHAnsi" w:hAnsiTheme="minorHAnsi" w:cstheme="minorHAnsi"/>
          <w:sz w:val="22"/>
          <w:szCs w:val="22"/>
        </w:rPr>
        <w:t xml:space="preserve">Ensuring that users who do have impairments can also </w:t>
      </w:r>
      <w:r w:rsidR="00A74615">
        <w:rPr>
          <w:rFonts w:asciiTheme="minorHAnsi" w:hAnsiTheme="minorHAnsi" w:cstheme="minorHAnsi"/>
          <w:sz w:val="22"/>
          <w:szCs w:val="22"/>
        </w:rPr>
        <w:t xml:space="preserve">complete their desired tasks as comfortably as anyone else should be at the forefront of what to consider when designing an interface. </w:t>
      </w:r>
      <w:r w:rsidR="008A4D04">
        <w:rPr>
          <w:rFonts w:asciiTheme="minorHAnsi" w:hAnsiTheme="minorHAnsi" w:cstheme="minorHAnsi"/>
          <w:sz w:val="22"/>
          <w:szCs w:val="22"/>
        </w:rPr>
        <w:t xml:space="preserve"> </w:t>
      </w:r>
    </w:p>
    <w:p w14:paraId="27FD80D2" w14:textId="77777777" w:rsidR="00AB4AF3" w:rsidRDefault="00AB4AF3" w:rsidP="00AB4AF3">
      <w:pPr>
        <w:rPr>
          <w:rFonts w:asciiTheme="minorHAnsi" w:hAnsiTheme="minorHAnsi" w:cstheme="minorHAnsi"/>
          <w:sz w:val="22"/>
          <w:szCs w:val="22"/>
        </w:rPr>
      </w:pPr>
    </w:p>
    <w:p w14:paraId="68CFBDFD" w14:textId="7ED71114" w:rsidR="000D7C01" w:rsidRPr="00AB4AF3" w:rsidRDefault="00AB4AF3" w:rsidP="00AB4AF3">
      <w:pPr>
        <w:rPr>
          <w:rFonts w:asciiTheme="minorHAnsi" w:hAnsiTheme="minorHAnsi" w:cstheme="minorHAnsi"/>
          <w:sz w:val="22"/>
          <w:szCs w:val="22"/>
        </w:rPr>
      </w:pPr>
      <w:r w:rsidRPr="00AB4AF3">
        <w:rPr>
          <w:rFonts w:asciiTheme="minorHAnsi" w:hAnsiTheme="minorHAnsi" w:cstheme="minorHAnsi"/>
          <w:sz w:val="22"/>
          <w:szCs w:val="22"/>
        </w:rPr>
        <w:t xml:space="preserve">With the tools and techniques, we have available to us today there is no excuse </w:t>
      </w:r>
      <w:r w:rsidR="00EB0FA6">
        <w:rPr>
          <w:rFonts w:asciiTheme="minorHAnsi" w:hAnsiTheme="minorHAnsi" w:cstheme="minorHAnsi"/>
          <w:sz w:val="22"/>
          <w:szCs w:val="22"/>
        </w:rPr>
        <w:t>for</w:t>
      </w:r>
      <w:r w:rsidRPr="00AB4AF3">
        <w:rPr>
          <w:rFonts w:asciiTheme="minorHAnsi" w:hAnsiTheme="minorHAnsi" w:cstheme="minorHAnsi"/>
          <w:sz w:val="22"/>
          <w:szCs w:val="22"/>
        </w:rPr>
        <w:t xml:space="preserve"> creating </w:t>
      </w:r>
      <w:r w:rsidR="00720423">
        <w:rPr>
          <w:rFonts w:asciiTheme="minorHAnsi" w:hAnsiTheme="minorHAnsi" w:cstheme="minorHAnsi"/>
          <w:sz w:val="22"/>
          <w:szCs w:val="22"/>
        </w:rPr>
        <w:t xml:space="preserve">the </w:t>
      </w:r>
      <w:r w:rsidRPr="00AB4AF3">
        <w:rPr>
          <w:rFonts w:asciiTheme="minorHAnsi" w:hAnsiTheme="minorHAnsi" w:cstheme="minorHAnsi"/>
          <w:sz w:val="22"/>
          <w:szCs w:val="22"/>
        </w:rPr>
        <w:t xml:space="preserve">optimal user experience for everyone. </w:t>
      </w:r>
    </w:p>
    <w:sectPr w:rsidR="000D7C01" w:rsidRPr="00AB4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188B"/>
    <w:multiLevelType w:val="hybridMultilevel"/>
    <w:tmpl w:val="5E54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42018"/>
    <w:multiLevelType w:val="hybridMultilevel"/>
    <w:tmpl w:val="EA24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04A3A"/>
    <w:multiLevelType w:val="hybridMultilevel"/>
    <w:tmpl w:val="A664BA3A"/>
    <w:lvl w:ilvl="0" w:tplc="2FCCEC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79"/>
    <w:rsid w:val="0000065F"/>
    <w:rsid w:val="00002027"/>
    <w:rsid w:val="00011F7F"/>
    <w:rsid w:val="000538D4"/>
    <w:rsid w:val="000709A3"/>
    <w:rsid w:val="000C37A9"/>
    <w:rsid w:val="000D7C01"/>
    <w:rsid w:val="000E02EC"/>
    <w:rsid w:val="000F2661"/>
    <w:rsid w:val="00130272"/>
    <w:rsid w:val="00173349"/>
    <w:rsid w:val="001B5A1C"/>
    <w:rsid w:val="001F2FEC"/>
    <w:rsid w:val="00220E42"/>
    <w:rsid w:val="00246646"/>
    <w:rsid w:val="00246919"/>
    <w:rsid w:val="00252FBD"/>
    <w:rsid w:val="0027229A"/>
    <w:rsid w:val="00277FE6"/>
    <w:rsid w:val="002A4447"/>
    <w:rsid w:val="0033147B"/>
    <w:rsid w:val="0033178C"/>
    <w:rsid w:val="00384E11"/>
    <w:rsid w:val="003877AD"/>
    <w:rsid w:val="00387D4A"/>
    <w:rsid w:val="003A4724"/>
    <w:rsid w:val="003B43D1"/>
    <w:rsid w:val="003C69BD"/>
    <w:rsid w:val="003C7D0A"/>
    <w:rsid w:val="004520CB"/>
    <w:rsid w:val="00474938"/>
    <w:rsid w:val="004B4349"/>
    <w:rsid w:val="004E310B"/>
    <w:rsid w:val="004F3D50"/>
    <w:rsid w:val="00510FB7"/>
    <w:rsid w:val="00571856"/>
    <w:rsid w:val="00597CC0"/>
    <w:rsid w:val="005B303B"/>
    <w:rsid w:val="005C25C3"/>
    <w:rsid w:val="005D2EDF"/>
    <w:rsid w:val="006144E9"/>
    <w:rsid w:val="006649D0"/>
    <w:rsid w:val="00692DFC"/>
    <w:rsid w:val="0070799B"/>
    <w:rsid w:val="00707EAF"/>
    <w:rsid w:val="00720423"/>
    <w:rsid w:val="0074127C"/>
    <w:rsid w:val="007D0E13"/>
    <w:rsid w:val="007E3BD7"/>
    <w:rsid w:val="007F337A"/>
    <w:rsid w:val="007F72A5"/>
    <w:rsid w:val="00814FAE"/>
    <w:rsid w:val="00820B57"/>
    <w:rsid w:val="00853185"/>
    <w:rsid w:val="008A4D04"/>
    <w:rsid w:val="008A65C9"/>
    <w:rsid w:val="008E1017"/>
    <w:rsid w:val="008E3194"/>
    <w:rsid w:val="00953F33"/>
    <w:rsid w:val="00954C08"/>
    <w:rsid w:val="0097166F"/>
    <w:rsid w:val="009B4E1B"/>
    <w:rsid w:val="009F3FEC"/>
    <w:rsid w:val="009F4C99"/>
    <w:rsid w:val="00A14240"/>
    <w:rsid w:val="00A35270"/>
    <w:rsid w:val="00A37D7A"/>
    <w:rsid w:val="00A45A70"/>
    <w:rsid w:val="00A649EF"/>
    <w:rsid w:val="00A74615"/>
    <w:rsid w:val="00A77701"/>
    <w:rsid w:val="00A86D27"/>
    <w:rsid w:val="00AB4AF3"/>
    <w:rsid w:val="00AF1710"/>
    <w:rsid w:val="00B4132B"/>
    <w:rsid w:val="00B8495E"/>
    <w:rsid w:val="00B9508C"/>
    <w:rsid w:val="00BD2A86"/>
    <w:rsid w:val="00BE2114"/>
    <w:rsid w:val="00BE6490"/>
    <w:rsid w:val="00BE7BE5"/>
    <w:rsid w:val="00C1641C"/>
    <w:rsid w:val="00C34466"/>
    <w:rsid w:val="00C436A9"/>
    <w:rsid w:val="00C43879"/>
    <w:rsid w:val="00CB567A"/>
    <w:rsid w:val="00CB7110"/>
    <w:rsid w:val="00CD5CBE"/>
    <w:rsid w:val="00D0206D"/>
    <w:rsid w:val="00D07AAC"/>
    <w:rsid w:val="00D302EF"/>
    <w:rsid w:val="00D3188D"/>
    <w:rsid w:val="00D3377C"/>
    <w:rsid w:val="00D35823"/>
    <w:rsid w:val="00D4624E"/>
    <w:rsid w:val="00D56560"/>
    <w:rsid w:val="00DA1627"/>
    <w:rsid w:val="00DB3C7E"/>
    <w:rsid w:val="00DE5557"/>
    <w:rsid w:val="00DF3178"/>
    <w:rsid w:val="00E00F12"/>
    <w:rsid w:val="00E05247"/>
    <w:rsid w:val="00E63EDA"/>
    <w:rsid w:val="00EB0FA6"/>
    <w:rsid w:val="00ED4429"/>
    <w:rsid w:val="00F02ABE"/>
    <w:rsid w:val="00F4448D"/>
    <w:rsid w:val="00F60170"/>
    <w:rsid w:val="00F860CA"/>
    <w:rsid w:val="00F87F51"/>
    <w:rsid w:val="00FA133F"/>
    <w:rsid w:val="00FA468F"/>
    <w:rsid w:val="00FA7E64"/>
    <w:rsid w:val="00FD0CF4"/>
    <w:rsid w:val="00FD7E45"/>
    <w:rsid w:val="00FE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BC37"/>
  <w15:chartTrackingRefBased/>
  <w15:docId w15:val="{42C29594-43E2-5947-8BE8-44D8218A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33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11"/>
    <w:pPr>
      <w:ind w:left="720"/>
      <w:contextualSpacing/>
    </w:pPr>
  </w:style>
  <w:style w:type="character" w:customStyle="1" w:styleId="apple-converted-space">
    <w:name w:val="apple-converted-space"/>
    <w:basedOn w:val="DefaultParagraphFont"/>
    <w:rsid w:val="00E00F12"/>
  </w:style>
  <w:style w:type="character" w:styleId="Strong">
    <w:name w:val="Strong"/>
    <w:basedOn w:val="DefaultParagraphFont"/>
    <w:uiPriority w:val="22"/>
    <w:qFormat/>
    <w:rsid w:val="00DF3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5412">
      <w:bodyDiv w:val="1"/>
      <w:marLeft w:val="0"/>
      <w:marRight w:val="0"/>
      <w:marTop w:val="0"/>
      <w:marBottom w:val="0"/>
      <w:divBdr>
        <w:top w:val="none" w:sz="0" w:space="0" w:color="auto"/>
        <w:left w:val="none" w:sz="0" w:space="0" w:color="auto"/>
        <w:bottom w:val="none" w:sz="0" w:space="0" w:color="auto"/>
        <w:right w:val="none" w:sz="0" w:space="0" w:color="auto"/>
      </w:divBdr>
    </w:div>
    <w:div w:id="425611639">
      <w:bodyDiv w:val="1"/>
      <w:marLeft w:val="0"/>
      <w:marRight w:val="0"/>
      <w:marTop w:val="0"/>
      <w:marBottom w:val="0"/>
      <w:divBdr>
        <w:top w:val="none" w:sz="0" w:space="0" w:color="auto"/>
        <w:left w:val="none" w:sz="0" w:space="0" w:color="auto"/>
        <w:bottom w:val="none" w:sz="0" w:space="0" w:color="auto"/>
        <w:right w:val="none" w:sz="0" w:space="0" w:color="auto"/>
      </w:divBdr>
    </w:div>
    <w:div w:id="819156358">
      <w:bodyDiv w:val="1"/>
      <w:marLeft w:val="0"/>
      <w:marRight w:val="0"/>
      <w:marTop w:val="0"/>
      <w:marBottom w:val="0"/>
      <w:divBdr>
        <w:top w:val="none" w:sz="0" w:space="0" w:color="auto"/>
        <w:left w:val="none" w:sz="0" w:space="0" w:color="auto"/>
        <w:bottom w:val="none" w:sz="0" w:space="0" w:color="auto"/>
        <w:right w:val="none" w:sz="0" w:space="0" w:color="auto"/>
      </w:divBdr>
    </w:div>
    <w:div w:id="1036928254">
      <w:bodyDiv w:val="1"/>
      <w:marLeft w:val="0"/>
      <w:marRight w:val="0"/>
      <w:marTop w:val="0"/>
      <w:marBottom w:val="0"/>
      <w:divBdr>
        <w:top w:val="none" w:sz="0" w:space="0" w:color="auto"/>
        <w:left w:val="none" w:sz="0" w:space="0" w:color="auto"/>
        <w:bottom w:val="none" w:sz="0" w:space="0" w:color="auto"/>
        <w:right w:val="none" w:sz="0" w:space="0" w:color="auto"/>
      </w:divBdr>
    </w:div>
    <w:div w:id="1243678793">
      <w:bodyDiv w:val="1"/>
      <w:marLeft w:val="0"/>
      <w:marRight w:val="0"/>
      <w:marTop w:val="0"/>
      <w:marBottom w:val="0"/>
      <w:divBdr>
        <w:top w:val="none" w:sz="0" w:space="0" w:color="auto"/>
        <w:left w:val="none" w:sz="0" w:space="0" w:color="auto"/>
        <w:bottom w:val="none" w:sz="0" w:space="0" w:color="auto"/>
        <w:right w:val="none" w:sz="0" w:space="0" w:color="auto"/>
      </w:divBdr>
    </w:div>
    <w:div w:id="1331371960">
      <w:bodyDiv w:val="1"/>
      <w:marLeft w:val="0"/>
      <w:marRight w:val="0"/>
      <w:marTop w:val="0"/>
      <w:marBottom w:val="0"/>
      <w:divBdr>
        <w:top w:val="none" w:sz="0" w:space="0" w:color="auto"/>
        <w:left w:val="none" w:sz="0" w:space="0" w:color="auto"/>
        <w:bottom w:val="none" w:sz="0" w:space="0" w:color="auto"/>
        <w:right w:val="none" w:sz="0" w:space="0" w:color="auto"/>
      </w:divBdr>
    </w:div>
    <w:div w:id="1376462988">
      <w:bodyDiv w:val="1"/>
      <w:marLeft w:val="0"/>
      <w:marRight w:val="0"/>
      <w:marTop w:val="0"/>
      <w:marBottom w:val="0"/>
      <w:divBdr>
        <w:top w:val="none" w:sz="0" w:space="0" w:color="auto"/>
        <w:left w:val="none" w:sz="0" w:space="0" w:color="auto"/>
        <w:bottom w:val="none" w:sz="0" w:space="0" w:color="auto"/>
        <w:right w:val="none" w:sz="0" w:space="0" w:color="auto"/>
      </w:divBdr>
    </w:div>
    <w:div w:id="1694962273">
      <w:bodyDiv w:val="1"/>
      <w:marLeft w:val="0"/>
      <w:marRight w:val="0"/>
      <w:marTop w:val="0"/>
      <w:marBottom w:val="0"/>
      <w:divBdr>
        <w:top w:val="none" w:sz="0" w:space="0" w:color="auto"/>
        <w:left w:val="none" w:sz="0" w:space="0" w:color="auto"/>
        <w:bottom w:val="none" w:sz="0" w:space="0" w:color="auto"/>
        <w:right w:val="none" w:sz="0" w:space="0" w:color="auto"/>
      </w:divBdr>
    </w:div>
    <w:div w:id="20617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4</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Priyanka (2018)</dc:creator>
  <cp:keywords/>
  <dc:description/>
  <cp:lastModifiedBy>Pandya, Priyanka (2018)</cp:lastModifiedBy>
  <cp:revision>21</cp:revision>
  <dcterms:created xsi:type="dcterms:W3CDTF">2020-12-28T12:18:00Z</dcterms:created>
  <dcterms:modified xsi:type="dcterms:W3CDTF">2021-02-01T15:39:00Z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2020-12-28T12:18:38Z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85878c41-cfaa-4a03-8147-5b5a345c0eb7</vt:lpwstr>
  </property>
  <property fmtid="{D5CDD505-2E9C-101B-9397-08002B2CF9AE}" pid="8" name="MSIP_Label_c4496a64-e0e3-4038-91bc-493f618853ad_ContentBits">
    <vt:lpwstr>0</vt:lpwstr>
  </property>
</Properties>
</file>