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433B9" w14:textId="473B8858" w:rsidR="00EC7D9D" w:rsidRPr="00EC7D9D" w:rsidRDefault="00EC7D9D" w:rsidP="00D309C8">
      <w:pPr>
        <w:jc w:val="both"/>
        <w:rPr>
          <w:rFonts w:ascii="Times New Roman" w:hAnsi="Times New Roman" w:cs="Times New Roman"/>
          <w:b/>
          <w:bCs/>
        </w:rPr>
      </w:pPr>
      <w:r w:rsidRPr="00EC7D9D">
        <w:rPr>
          <w:rFonts w:ascii="Times New Roman" w:hAnsi="Times New Roman" w:cs="Times New Roman"/>
          <w:b/>
          <w:bCs/>
        </w:rPr>
        <w:t>Literature Review</w:t>
      </w:r>
      <w:r>
        <w:rPr>
          <w:rFonts w:ascii="Times New Roman" w:hAnsi="Times New Roman" w:cs="Times New Roman"/>
          <w:b/>
          <w:bCs/>
        </w:rPr>
        <w:t xml:space="preserve">: </w:t>
      </w:r>
    </w:p>
    <w:p w14:paraId="4D7DCF51" w14:textId="3B11607E" w:rsidR="00ED5BE9" w:rsidRPr="00ED5BE9" w:rsidRDefault="00ED5BE9" w:rsidP="00D309C8">
      <w:pPr>
        <w:jc w:val="both"/>
        <w:rPr>
          <w:rFonts w:ascii="Times New Roman" w:hAnsi="Times New Roman" w:cs="Times New Roman"/>
        </w:rPr>
      </w:pPr>
      <w:r w:rsidRPr="00ED5BE9">
        <w:rPr>
          <w:rFonts w:ascii="Times New Roman" w:hAnsi="Times New Roman" w:cs="Times New Roman"/>
        </w:rPr>
        <w:t xml:space="preserve">In recent years, large language models (LLMs) have advanced quickly, achieving remarkable outcomes in multi-turn chat, open-domain question answering, and document summarization. However, a well-known issue arises when these models are used for jobs with extremely lengthy inputs the model's capacity to remember and apply knowledge from earlier context segments starts to deteriorate. </w:t>
      </w:r>
      <w:r w:rsidR="00FD3CB6" w:rsidRPr="00ED5BE9">
        <w:rPr>
          <w:rFonts w:ascii="Times New Roman" w:hAnsi="Times New Roman" w:cs="Times New Roman"/>
        </w:rPr>
        <w:t>Transformer</w:t>
      </w:r>
      <w:r w:rsidRPr="00ED5BE9">
        <w:rPr>
          <w:rFonts w:ascii="Times New Roman" w:hAnsi="Times New Roman" w:cs="Times New Roman"/>
        </w:rPr>
        <w:t xml:space="preserve"> architecture is the </w:t>
      </w:r>
      <w:r w:rsidR="00890AB2">
        <w:rPr>
          <w:rFonts w:ascii="Times New Roman" w:hAnsi="Times New Roman" w:cs="Times New Roman"/>
        </w:rPr>
        <w:t xml:space="preserve">potential </w:t>
      </w:r>
      <w:r w:rsidRPr="00ED5BE9">
        <w:rPr>
          <w:rFonts w:ascii="Times New Roman" w:hAnsi="Times New Roman" w:cs="Times New Roman"/>
        </w:rPr>
        <w:t>cause of this problem, which is also known as attention decay. Due to the natural bias of attention systems toward more recent tokens, prior content is given less weight and frequently becomes unreachable as inputs go longer.</w:t>
      </w:r>
    </w:p>
    <w:p w14:paraId="180FFA05" w14:textId="3D328DAA" w:rsidR="00ED5BE9" w:rsidRPr="00ED5BE9" w:rsidRDefault="00ED5BE9" w:rsidP="00D309C8">
      <w:pPr>
        <w:jc w:val="both"/>
        <w:rPr>
          <w:rFonts w:ascii="Times New Roman" w:hAnsi="Times New Roman" w:cs="Times New Roman"/>
        </w:rPr>
      </w:pPr>
      <w:r w:rsidRPr="00ED5BE9">
        <w:rPr>
          <w:rFonts w:ascii="Times New Roman" w:hAnsi="Times New Roman" w:cs="Times New Roman"/>
        </w:rPr>
        <w:t xml:space="preserve">This problem is solved in human cognition by the episodic memory system, which records memories as discrete, structured events as opposed to a constant flow. Humans rarely remember every detail when recalling information instead, they typically pick out significant points and piece together the story from them. This concept has </w:t>
      </w:r>
      <w:r>
        <w:rPr>
          <w:rFonts w:ascii="Times New Roman" w:hAnsi="Times New Roman" w:cs="Times New Roman"/>
        </w:rPr>
        <w:t>led to</w:t>
      </w:r>
      <w:r w:rsidRPr="00ED5BE9">
        <w:rPr>
          <w:rFonts w:ascii="Times New Roman" w:hAnsi="Times New Roman" w:cs="Times New Roman"/>
        </w:rPr>
        <w:t xml:space="preserve"> </w:t>
      </w:r>
      <w:r w:rsidR="00602FA4">
        <w:rPr>
          <w:rFonts w:ascii="Times New Roman" w:hAnsi="Times New Roman" w:cs="Times New Roman"/>
        </w:rPr>
        <w:t>research</w:t>
      </w:r>
      <w:r w:rsidRPr="00ED5BE9">
        <w:rPr>
          <w:rFonts w:ascii="Times New Roman" w:hAnsi="Times New Roman" w:cs="Times New Roman"/>
        </w:rPr>
        <w:t xml:space="preserve"> on LLM memory augmentation, examining how AI models may separate and select historical data in a similar way.</w:t>
      </w:r>
    </w:p>
    <w:p w14:paraId="253EF816" w14:textId="77777777" w:rsidR="00B43D4F" w:rsidRPr="00B43D4F" w:rsidRDefault="00B43D4F" w:rsidP="00D309C8">
      <w:pPr>
        <w:jc w:val="both"/>
        <w:rPr>
          <w:rFonts w:ascii="Times New Roman" w:hAnsi="Times New Roman" w:cs="Times New Roman"/>
        </w:rPr>
      </w:pPr>
      <w:r w:rsidRPr="00B43D4F">
        <w:rPr>
          <w:rFonts w:ascii="Times New Roman" w:hAnsi="Times New Roman" w:cs="Times New Roman"/>
        </w:rPr>
        <w:t>Some strategies incorporate this feature right into the architecture of the model. For instance, the model learns to place more emphasis on significant portions from earlier in the sequence by altering self-attention layers via episodic memory attention mechanisms. Though they require model retraining and architectural modifications, which can be expensive and restrict deployment flexibility, these techniques have been demonstrated to enhance long-context reasoning (Chaudhury et al., 2025). Liu et al. (2025) suggest that some research employs a task-specific approach, whereby LLMs are trained on artificial, temporally organized discussion datasets to learn when and what to recall. Although long-range coherence in discussions can be significantly enhanced by these systems, they also require a significant quantity of specialized data and computational power.</w:t>
      </w:r>
    </w:p>
    <w:p w14:paraId="0BC3550B" w14:textId="77777777" w:rsidR="00516335" w:rsidRDefault="00516335" w:rsidP="00D309C8">
      <w:pPr>
        <w:jc w:val="both"/>
        <w:rPr>
          <w:rFonts w:ascii="Times New Roman" w:hAnsi="Times New Roman" w:cs="Times New Roman"/>
        </w:rPr>
      </w:pPr>
      <w:r w:rsidRPr="00516335">
        <w:rPr>
          <w:rFonts w:ascii="Times New Roman" w:hAnsi="Times New Roman" w:cs="Times New Roman"/>
        </w:rPr>
        <w:t>In addition to these model-focused approaches, there are conceptual frameworks and surveys that articulate the design principles necessary for effective long-term memory in AI systems. These studies identify key attributes such as contextualized representations, instance-specific storage, enduring persistence, single-shot learning, and explicit reasoning (Pink et al., 2025; He et al., 2025). They also address ongoing obstacles, including catastrophic forgetting, retrieval latency, and the absence of standardized benchmarks for assessing memory performance. While these contributions do not yield immediately applicable implementations, they provide essential guidance for the development and assessment of practical memory systems.</w:t>
      </w:r>
    </w:p>
    <w:p w14:paraId="30B1F693" w14:textId="77777777" w:rsidR="00516335" w:rsidRPr="00516335" w:rsidRDefault="00516335" w:rsidP="00D309C8">
      <w:pPr>
        <w:jc w:val="both"/>
        <w:rPr>
          <w:rFonts w:ascii="Times New Roman" w:hAnsi="Times New Roman" w:cs="Times New Roman"/>
        </w:rPr>
      </w:pPr>
      <w:r w:rsidRPr="00516335">
        <w:rPr>
          <w:rFonts w:ascii="Times New Roman" w:hAnsi="Times New Roman" w:cs="Times New Roman"/>
        </w:rPr>
        <w:t xml:space="preserve">Retrieval-augmented generation (RAG) is a well-known method for enhancing the capabilities of large language models (LLMs). By sourcing relevant text snippets from an external database and incorporating them into the prompt, RAG enables the model to utilize information that exceeds its inherent context limits. Nonetheless, many RAG approaches depend on fixed-size segments that overlook the narrative continuity of the original content. Consequently, the segments retrieved may be independently relevant but may lack coherence when combined in the prompt. Variants like </w:t>
      </w:r>
      <w:proofErr w:type="spellStart"/>
      <w:r w:rsidRPr="00516335">
        <w:rPr>
          <w:rFonts w:ascii="Times New Roman" w:hAnsi="Times New Roman" w:cs="Times New Roman"/>
        </w:rPr>
        <w:t>InfLLM</w:t>
      </w:r>
      <w:proofErr w:type="spellEnd"/>
      <w:r w:rsidRPr="00516335">
        <w:rPr>
          <w:rFonts w:ascii="Times New Roman" w:hAnsi="Times New Roman" w:cs="Times New Roman"/>
        </w:rPr>
        <w:t xml:space="preserve"> (Xiao et al., 2025) and </w:t>
      </w:r>
      <w:proofErr w:type="spellStart"/>
      <w:r w:rsidRPr="00516335">
        <w:rPr>
          <w:rFonts w:ascii="Times New Roman" w:hAnsi="Times New Roman" w:cs="Times New Roman"/>
        </w:rPr>
        <w:t>DuoAttention</w:t>
      </w:r>
      <w:proofErr w:type="spellEnd"/>
      <w:r w:rsidRPr="00516335">
        <w:rPr>
          <w:rFonts w:ascii="Times New Roman" w:hAnsi="Times New Roman" w:cs="Times New Roman"/>
        </w:rPr>
        <w:t xml:space="preserve"> (Guo et al., 2025) improve efficiency and scalability </w:t>
      </w:r>
      <w:r w:rsidRPr="00516335">
        <w:rPr>
          <w:rFonts w:ascii="Times New Roman" w:hAnsi="Times New Roman" w:cs="Times New Roman"/>
        </w:rPr>
        <w:lastRenderedPageBreak/>
        <w:t>through retrieval-oriented mechanisms or broader attention spans, although their primary aim is managing longer sequences rather than mimicking human-like event recollection.</w:t>
      </w:r>
    </w:p>
    <w:p w14:paraId="48E268D7" w14:textId="77777777" w:rsidR="00516335" w:rsidRPr="00516335" w:rsidRDefault="00516335" w:rsidP="00D309C8">
      <w:pPr>
        <w:jc w:val="both"/>
        <w:rPr>
          <w:rFonts w:ascii="Times New Roman" w:hAnsi="Times New Roman" w:cs="Times New Roman"/>
        </w:rPr>
      </w:pPr>
      <w:r w:rsidRPr="00516335">
        <w:rPr>
          <w:rFonts w:ascii="Times New Roman" w:hAnsi="Times New Roman" w:cs="Times New Roman"/>
        </w:rPr>
        <w:t>A significant advancement is the EM-LLM method (Fountas et al., 2025), which draws direct inspiration from human episodic memory. EM-LLM segments the incoming text into meaningful events using an online surprise detection technique: areas where the model's anticipated probability for the subsequent token significantly drops are recognized as possible event boundaries. These proposed boundaries undergo refinement via a simple graph-theoretic approach that clusters similar tokens and ensures clear differentiation between events. Each event is symbolized by a compact set of token vectors, effectively acting as its "memory card."</w:t>
      </w:r>
    </w:p>
    <w:p w14:paraId="21350686" w14:textId="523EE194" w:rsidR="00516335" w:rsidRPr="00516335" w:rsidRDefault="00516335" w:rsidP="00D309C8">
      <w:pPr>
        <w:jc w:val="both"/>
        <w:rPr>
          <w:rFonts w:ascii="Times New Roman" w:hAnsi="Times New Roman" w:cs="Times New Roman"/>
        </w:rPr>
      </w:pPr>
      <w:r w:rsidRPr="00516335">
        <w:rPr>
          <w:rFonts w:ascii="Times New Roman" w:hAnsi="Times New Roman" w:cs="Times New Roman"/>
        </w:rPr>
        <w:t>Upon receiving a new query, EM-LLM retrieves information in two phases. Initially, it identifies the most pertinent events from memory based on semantic similarity. Next, to maintain narrative continuity, it broadens the selection to cover adjacent events within the original timeline. This guarantees that the model obtains both the pivotal moment and its contextual backdrop, resembling how humans remember a scene rather than focusing on a solitary detail. The retrieved events are added to the prompt before the latest input, enabling the LLM to access information it might otherw</w:t>
      </w:r>
      <w:r w:rsidR="00E04B1E">
        <w:rPr>
          <w:rFonts w:ascii="Times New Roman" w:hAnsi="Times New Roman" w:cs="Times New Roman"/>
        </w:rPr>
        <w:t>i</w:t>
      </w:r>
      <w:r w:rsidRPr="00516335">
        <w:rPr>
          <w:rFonts w:ascii="Times New Roman" w:hAnsi="Times New Roman" w:cs="Times New Roman"/>
        </w:rPr>
        <w:t>se forget.</w:t>
      </w:r>
    </w:p>
    <w:p w14:paraId="06D4E188" w14:textId="05BCDACD" w:rsidR="00516335" w:rsidRPr="00516335" w:rsidRDefault="00516335" w:rsidP="00D309C8">
      <w:pPr>
        <w:jc w:val="both"/>
        <w:rPr>
          <w:rFonts w:ascii="Times New Roman" w:hAnsi="Times New Roman" w:cs="Times New Roman"/>
        </w:rPr>
      </w:pPr>
      <w:r w:rsidRPr="00516335">
        <w:rPr>
          <w:rFonts w:ascii="Times New Roman" w:hAnsi="Times New Roman" w:cs="Times New Roman"/>
        </w:rPr>
        <w:t>This approach boasts several key advantages. It is training-free and functions with any pre-trained LLM, side</w:t>
      </w:r>
      <w:r w:rsidR="009B538A">
        <w:rPr>
          <w:rFonts w:ascii="Times New Roman" w:hAnsi="Times New Roman" w:cs="Times New Roman"/>
        </w:rPr>
        <w:t xml:space="preserve"> </w:t>
      </w:r>
      <w:r w:rsidRPr="00516335">
        <w:rPr>
          <w:rFonts w:ascii="Times New Roman" w:hAnsi="Times New Roman" w:cs="Times New Roman"/>
        </w:rPr>
        <w:t xml:space="preserve">stepping the expense and </w:t>
      </w:r>
      <w:r w:rsidR="007038AD" w:rsidRPr="007038AD">
        <w:rPr>
          <w:rFonts w:ascii="Times New Roman" w:hAnsi="Times New Roman" w:cs="Times New Roman"/>
        </w:rPr>
        <w:t>complexities</w:t>
      </w:r>
      <w:r w:rsidR="007038AD" w:rsidRPr="007038AD">
        <w:rPr>
          <w:rFonts w:ascii="Times New Roman" w:hAnsi="Times New Roman" w:cs="Times New Roman"/>
        </w:rPr>
        <w:t xml:space="preserve"> </w:t>
      </w:r>
      <w:r w:rsidRPr="00516335">
        <w:rPr>
          <w:rFonts w:ascii="Times New Roman" w:hAnsi="Times New Roman" w:cs="Times New Roman"/>
        </w:rPr>
        <w:t>of fine-tuning. It accommodates remarkably large contexts</w:t>
      </w:r>
      <w:r w:rsidR="00602FA4">
        <w:rPr>
          <w:rFonts w:ascii="Times New Roman" w:hAnsi="Times New Roman" w:cs="Times New Roman"/>
        </w:rPr>
        <w:t xml:space="preserve"> </w:t>
      </w:r>
      <w:r w:rsidRPr="00516335">
        <w:rPr>
          <w:rFonts w:ascii="Times New Roman" w:hAnsi="Times New Roman" w:cs="Times New Roman"/>
        </w:rPr>
        <w:t>tests indicate retrieval from histories encompassing up to ten million tokens</w:t>
      </w:r>
      <w:r w:rsidR="002911A7">
        <w:rPr>
          <w:rFonts w:ascii="Times New Roman" w:hAnsi="Times New Roman" w:cs="Times New Roman"/>
        </w:rPr>
        <w:t xml:space="preserve"> </w:t>
      </w:r>
      <w:r w:rsidRPr="00516335">
        <w:rPr>
          <w:rFonts w:ascii="Times New Roman" w:hAnsi="Times New Roman" w:cs="Times New Roman"/>
        </w:rPr>
        <w:t xml:space="preserve">and consistently surpasses both RAG and </w:t>
      </w:r>
      <w:proofErr w:type="spellStart"/>
      <w:r w:rsidRPr="00516335">
        <w:rPr>
          <w:rFonts w:ascii="Times New Roman" w:hAnsi="Times New Roman" w:cs="Times New Roman"/>
        </w:rPr>
        <w:t>InfLLM</w:t>
      </w:r>
      <w:proofErr w:type="spellEnd"/>
      <w:r w:rsidRPr="00516335">
        <w:rPr>
          <w:rFonts w:ascii="Times New Roman" w:hAnsi="Times New Roman" w:cs="Times New Roman"/>
        </w:rPr>
        <w:t xml:space="preserve"> in evaluations such as </w:t>
      </w:r>
      <w:proofErr w:type="spellStart"/>
      <w:r w:rsidRPr="00516335">
        <w:rPr>
          <w:rFonts w:ascii="Times New Roman" w:hAnsi="Times New Roman" w:cs="Times New Roman"/>
        </w:rPr>
        <w:t>LongBench</w:t>
      </w:r>
      <w:proofErr w:type="spellEnd"/>
      <w:r w:rsidRPr="00516335">
        <w:rPr>
          <w:rFonts w:ascii="Times New Roman" w:hAnsi="Times New Roman" w:cs="Times New Roman"/>
        </w:rPr>
        <w:t xml:space="preserve"> and </w:t>
      </w:r>
      <w:proofErr w:type="spellStart"/>
      <w:r w:rsidRPr="00516335">
        <w:rPr>
          <w:rFonts w:ascii="Times New Roman" w:hAnsi="Times New Roman" w:cs="Times New Roman"/>
        </w:rPr>
        <w:t>InfiniteBench</w:t>
      </w:r>
      <w:proofErr w:type="spellEnd"/>
      <w:r w:rsidRPr="00516335">
        <w:rPr>
          <w:rFonts w:ascii="Times New Roman" w:hAnsi="Times New Roman" w:cs="Times New Roman"/>
        </w:rPr>
        <w:t>. Importantly, it retains temporal organization during retrieval, crucial for tasks like narrative summarization or multi-turn discussions.</w:t>
      </w:r>
    </w:p>
    <w:p w14:paraId="4812FE41" w14:textId="02FD047F" w:rsidR="00516335" w:rsidRPr="00516335" w:rsidRDefault="00AE7297" w:rsidP="00D309C8">
      <w:pPr>
        <w:jc w:val="both"/>
        <w:rPr>
          <w:rFonts w:ascii="Times New Roman" w:hAnsi="Times New Roman" w:cs="Times New Roman"/>
        </w:rPr>
      </w:pPr>
      <w:r>
        <w:rPr>
          <w:rFonts w:ascii="Times New Roman" w:hAnsi="Times New Roman" w:cs="Times New Roman"/>
        </w:rPr>
        <w:t xml:space="preserve">There are few </w:t>
      </w:r>
      <w:r w:rsidRPr="00516335">
        <w:rPr>
          <w:rFonts w:ascii="Times New Roman" w:hAnsi="Times New Roman" w:cs="Times New Roman"/>
        </w:rPr>
        <w:t>drawbacks</w:t>
      </w:r>
      <w:r>
        <w:rPr>
          <w:rFonts w:ascii="Times New Roman" w:hAnsi="Times New Roman" w:cs="Times New Roman"/>
        </w:rPr>
        <w:t xml:space="preserve"> that are associated with </w:t>
      </w:r>
      <w:r w:rsidR="00516335" w:rsidRPr="00516335">
        <w:rPr>
          <w:rFonts w:ascii="Times New Roman" w:hAnsi="Times New Roman" w:cs="Times New Roman"/>
        </w:rPr>
        <w:t xml:space="preserve">EM-LLM. Calculating surprise scores for every token can be resource-intensive, and the graph-based refinement stage adds additional computational demands. Though the retrieval method is robust, it mainly relies on semantic similarity and temporal adjacency, not explicitly considering task-specific factors like novelty or redundancy reduction. The typical reinjection </w:t>
      </w:r>
      <w:r w:rsidR="00CD5C0D">
        <w:rPr>
          <w:rFonts w:ascii="Times New Roman" w:hAnsi="Times New Roman" w:cs="Times New Roman"/>
        </w:rPr>
        <w:t>step</w:t>
      </w:r>
      <w:r w:rsidR="008B0A71">
        <w:rPr>
          <w:rFonts w:ascii="Times New Roman" w:hAnsi="Times New Roman" w:cs="Times New Roman"/>
        </w:rPr>
        <w:t xml:space="preserve"> </w:t>
      </w:r>
      <w:r w:rsidR="00516335" w:rsidRPr="00516335">
        <w:rPr>
          <w:rFonts w:ascii="Times New Roman" w:hAnsi="Times New Roman" w:cs="Times New Roman"/>
        </w:rPr>
        <w:t>adding events as tokens</w:t>
      </w:r>
      <w:r w:rsidR="00B52945">
        <w:rPr>
          <w:rFonts w:ascii="Times New Roman" w:hAnsi="Times New Roman" w:cs="Times New Roman"/>
        </w:rPr>
        <w:t xml:space="preserve"> </w:t>
      </w:r>
      <w:r w:rsidR="00516335" w:rsidRPr="00516335">
        <w:rPr>
          <w:rFonts w:ascii="Times New Roman" w:hAnsi="Times New Roman" w:cs="Times New Roman"/>
        </w:rPr>
        <w:t>may also expand the prompt, diminishing space for the new input.</w:t>
      </w:r>
      <w:r w:rsidR="003B7CC5">
        <w:rPr>
          <w:rFonts w:ascii="Times New Roman" w:hAnsi="Times New Roman" w:cs="Times New Roman"/>
        </w:rPr>
        <w:t xml:space="preserve"> </w:t>
      </w:r>
      <w:r w:rsidR="00516335" w:rsidRPr="00516335">
        <w:rPr>
          <w:rFonts w:ascii="Times New Roman" w:hAnsi="Times New Roman" w:cs="Times New Roman"/>
        </w:rPr>
        <w:t>EM-LLM does not directly link with external knowledge sources and treats all transformer layers uniformly, which could overlook chances to direct different types of information to the most relevant layers.</w:t>
      </w:r>
    </w:p>
    <w:p w14:paraId="1ECDE927" w14:textId="60263B80" w:rsidR="00516335" w:rsidRDefault="00516335" w:rsidP="00D309C8">
      <w:pPr>
        <w:jc w:val="both"/>
        <w:rPr>
          <w:rFonts w:ascii="Times New Roman" w:hAnsi="Times New Roman" w:cs="Times New Roman"/>
        </w:rPr>
      </w:pPr>
      <w:r w:rsidRPr="00516335">
        <w:rPr>
          <w:rFonts w:ascii="Times New Roman" w:hAnsi="Times New Roman" w:cs="Times New Roman"/>
        </w:rPr>
        <w:t xml:space="preserve">Building upon EM-LLM, this research intends to preserve its fundamental advantages while </w:t>
      </w:r>
      <w:r w:rsidR="00E642FC">
        <w:rPr>
          <w:rFonts w:ascii="Times New Roman" w:hAnsi="Times New Roman" w:cs="Times New Roman"/>
        </w:rPr>
        <w:t>dealing with</w:t>
      </w:r>
      <w:r w:rsidRPr="00516335">
        <w:rPr>
          <w:rFonts w:ascii="Times New Roman" w:hAnsi="Times New Roman" w:cs="Times New Roman"/>
        </w:rPr>
        <w:t xml:space="preserve"> these drawbacks. Three enhancements are proposed. First, layer-specific episodic key-value retrieval allows injected episodes to be inserted directly into specific layers and attention heads of the model's key-value cache, minimizing prompt length and channeling information where it is most beneficial. Second, a goal-oriented episodic prioritization method re-evaluates candidate episodes using a multi-factor scoring system that balances surprise, semantic relevance, novelty, and temporal coverage, leading to more targeted and less repetitive recall. Third, a hybrid RAG </w:t>
      </w:r>
      <w:r w:rsidR="00D56D40">
        <w:rPr>
          <w:rFonts w:ascii="Times New Roman" w:hAnsi="Times New Roman" w:cs="Times New Roman"/>
        </w:rPr>
        <w:t xml:space="preserve"> and </w:t>
      </w:r>
      <w:r w:rsidRPr="00516335">
        <w:rPr>
          <w:rFonts w:ascii="Times New Roman" w:hAnsi="Times New Roman" w:cs="Times New Roman"/>
        </w:rPr>
        <w:t xml:space="preserve">EM-LLM framework merges global document retrieval with in-document episodic selection, </w:t>
      </w:r>
      <w:r w:rsidRPr="00516335">
        <w:rPr>
          <w:rFonts w:ascii="Times New Roman" w:hAnsi="Times New Roman" w:cs="Times New Roman"/>
        </w:rPr>
        <w:lastRenderedPageBreak/>
        <w:t>permitting the system to draw from both external knowledge and structured, coherent internal memory.</w:t>
      </w:r>
    </w:p>
    <w:p w14:paraId="5500FE3E" w14:textId="1840C5F8" w:rsidR="00C15252" w:rsidRPr="00EC7D9D" w:rsidRDefault="00516335" w:rsidP="00D309C8">
      <w:pPr>
        <w:jc w:val="both"/>
        <w:rPr>
          <w:rFonts w:ascii="Times New Roman" w:hAnsi="Times New Roman" w:cs="Times New Roman"/>
        </w:rPr>
      </w:pPr>
      <w:r w:rsidRPr="00516335">
        <w:rPr>
          <w:rFonts w:ascii="Times New Roman" w:hAnsi="Times New Roman" w:cs="Times New Roman"/>
        </w:rPr>
        <w:t>All three enhancements aim to be completely training-free, open-source, and model-agnostic, ensuring they work well with commonly available LLMs and local deployment settings. By integrating EM-LLM’s human-like segmentation and retrieval methods with these specific enhancements, the objective is to create a memory-augmented LLM capable of maintaining high-quality reasoning across extended contexts, effortlessly incorporating external knowledge, and functioning efficiently without the need for retraining.</w:t>
      </w:r>
    </w:p>
    <w:sectPr w:rsidR="00C15252" w:rsidRPr="00EC7D9D">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D9D"/>
    <w:rsid w:val="00016CB6"/>
    <w:rsid w:val="00056475"/>
    <w:rsid w:val="002911A7"/>
    <w:rsid w:val="00372776"/>
    <w:rsid w:val="003B7CC5"/>
    <w:rsid w:val="0047514D"/>
    <w:rsid w:val="00505339"/>
    <w:rsid w:val="00516335"/>
    <w:rsid w:val="00602FA4"/>
    <w:rsid w:val="007038AD"/>
    <w:rsid w:val="00890AB2"/>
    <w:rsid w:val="008B0A71"/>
    <w:rsid w:val="00914668"/>
    <w:rsid w:val="009B538A"/>
    <w:rsid w:val="00A90272"/>
    <w:rsid w:val="00AD4A05"/>
    <w:rsid w:val="00AE7297"/>
    <w:rsid w:val="00B43D4F"/>
    <w:rsid w:val="00B52945"/>
    <w:rsid w:val="00C15252"/>
    <w:rsid w:val="00CD5C0D"/>
    <w:rsid w:val="00D309C8"/>
    <w:rsid w:val="00D56D40"/>
    <w:rsid w:val="00E04B1E"/>
    <w:rsid w:val="00E642FC"/>
    <w:rsid w:val="00EC7D9D"/>
    <w:rsid w:val="00ED5BE9"/>
    <w:rsid w:val="00FD3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3B79"/>
  <w15:chartTrackingRefBased/>
  <w15:docId w15:val="{43B38EC4-9217-43FC-9FD4-A824AC1F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D9D"/>
    <w:rPr>
      <w:rFonts w:eastAsiaTheme="majorEastAsia" w:cstheme="majorBidi"/>
      <w:color w:val="272727" w:themeColor="text1" w:themeTint="D8"/>
    </w:rPr>
  </w:style>
  <w:style w:type="paragraph" w:styleId="Title">
    <w:name w:val="Title"/>
    <w:basedOn w:val="Normal"/>
    <w:next w:val="Normal"/>
    <w:link w:val="TitleChar"/>
    <w:uiPriority w:val="10"/>
    <w:qFormat/>
    <w:rsid w:val="00EC7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D9D"/>
    <w:pPr>
      <w:spacing w:before="160"/>
      <w:jc w:val="center"/>
    </w:pPr>
    <w:rPr>
      <w:i/>
      <w:iCs/>
      <w:color w:val="404040" w:themeColor="text1" w:themeTint="BF"/>
    </w:rPr>
  </w:style>
  <w:style w:type="character" w:customStyle="1" w:styleId="QuoteChar">
    <w:name w:val="Quote Char"/>
    <w:basedOn w:val="DefaultParagraphFont"/>
    <w:link w:val="Quote"/>
    <w:uiPriority w:val="29"/>
    <w:rsid w:val="00EC7D9D"/>
    <w:rPr>
      <w:i/>
      <w:iCs/>
      <w:color w:val="404040" w:themeColor="text1" w:themeTint="BF"/>
    </w:rPr>
  </w:style>
  <w:style w:type="paragraph" w:styleId="ListParagraph">
    <w:name w:val="List Paragraph"/>
    <w:basedOn w:val="Normal"/>
    <w:uiPriority w:val="34"/>
    <w:qFormat/>
    <w:rsid w:val="00EC7D9D"/>
    <w:pPr>
      <w:ind w:left="720"/>
      <w:contextualSpacing/>
    </w:pPr>
  </w:style>
  <w:style w:type="character" w:styleId="IntenseEmphasis">
    <w:name w:val="Intense Emphasis"/>
    <w:basedOn w:val="DefaultParagraphFont"/>
    <w:uiPriority w:val="21"/>
    <w:qFormat/>
    <w:rsid w:val="00EC7D9D"/>
    <w:rPr>
      <w:i/>
      <w:iCs/>
      <w:color w:val="0F4761" w:themeColor="accent1" w:themeShade="BF"/>
    </w:rPr>
  </w:style>
  <w:style w:type="paragraph" w:styleId="IntenseQuote">
    <w:name w:val="Intense Quote"/>
    <w:basedOn w:val="Normal"/>
    <w:next w:val="Normal"/>
    <w:link w:val="IntenseQuoteChar"/>
    <w:uiPriority w:val="30"/>
    <w:qFormat/>
    <w:rsid w:val="00EC7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D9D"/>
    <w:rPr>
      <w:i/>
      <w:iCs/>
      <w:color w:val="0F4761" w:themeColor="accent1" w:themeShade="BF"/>
    </w:rPr>
  </w:style>
  <w:style w:type="character" w:styleId="IntenseReference">
    <w:name w:val="Intense Reference"/>
    <w:basedOn w:val="DefaultParagraphFont"/>
    <w:uiPriority w:val="32"/>
    <w:qFormat/>
    <w:rsid w:val="00EC7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1109</Words>
  <Characters>6323</Characters>
  <Application>Microsoft Office Word</Application>
  <DocSecurity>0</DocSecurity>
  <Lines>52</Lines>
  <Paragraphs>14</Paragraphs>
  <ScaleCrop>false</ScaleCrop>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Paraskar, Poonam Dashrath</dc:creator>
  <cp:keywords/>
  <dc:description/>
  <cp:lastModifiedBy>Paraskar, Poonam Dashrath</cp:lastModifiedBy>
  <cp:revision>27</cp:revision>
  <dcterms:created xsi:type="dcterms:W3CDTF">2025-08-11T10:29:00Z</dcterms:created>
  <dcterms:modified xsi:type="dcterms:W3CDTF">2025-08-11T13:07:00Z</dcterms:modified>
</cp:coreProperties>
</file>