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1704" w14:textId="6F1DBAE2" w:rsidR="00E608DE" w:rsidRDefault="00E608DE" w:rsidP="00237C87">
      <w:pPr>
        <w:pStyle w:val="Heading1"/>
        <w:keepNext w:val="0"/>
        <w:keepLines w:val="0"/>
        <w:spacing w:before="480"/>
        <w:jc w:val="center"/>
        <w:rPr>
          <w:rFonts w:ascii="Times New Roman" w:hAnsi="Times New Roman" w:cs="Times New Roman"/>
          <w:b/>
          <w:sz w:val="36"/>
          <w:szCs w:val="36"/>
        </w:rPr>
      </w:pPr>
      <w:r w:rsidRPr="00A30154">
        <w:rPr>
          <w:noProof/>
        </w:rPr>
        <w:drawing>
          <wp:inline distT="0" distB="0" distL="0" distR="0" wp14:anchorId="62974FC9" wp14:editId="61DCAA35">
            <wp:extent cx="4053385" cy="1636135"/>
            <wp:effectExtent l="0" t="0" r="4445" b="2540"/>
            <wp:docPr id="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7436" cy="1670062"/>
                    </a:xfrm>
                    <a:prstGeom prst="rect">
                      <a:avLst/>
                    </a:prstGeom>
                  </pic:spPr>
                </pic:pic>
              </a:graphicData>
            </a:graphic>
          </wp:inline>
        </w:drawing>
      </w:r>
    </w:p>
    <w:p w14:paraId="3129E100" w14:textId="77777777" w:rsidR="00E608DE" w:rsidRDefault="00E608DE" w:rsidP="00E608DE">
      <w:pPr>
        <w:jc w:val="center"/>
        <w:rPr>
          <w:rFonts w:ascii="Times New Roman" w:hAnsi="Times New Roman" w:cs="Times New Roman"/>
          <w:b/>
          <w:sz w:val="56"/>
          <w:szCs w:val="56"/>
        </w:rPr>
      </w:pPr>
    </w:p>
    <w:p w14:paraId="2916152D" w14:textId="77777777" w:rsidR="00E608DE" w:rsidRPr="00E21A50" w:rsidRDefault="00E608DE" w:rsidP="00E608DE">
      <w:pPr>
        <w:jc w:val="center"/>
        <w:rPr>
          <w:rFonts w:ascii="Times New Roman" w:hAnsi="Times New Roman" w:cs="Times New Roman"/>
          <w:b/>
          <w:sz w:val="68"/>
          <w:szCs w:val="68"/>
        </w:rPr>
      </w:pPr>
      <w:r w:rsidRPr="00E21A50">
        <w:rPr>
          <w:rFonts w:ascii="Times New Roman" w:hAnsi="Times New Roman" w:cs="Times New Roman"/>
          <w:b/>
          <w:sz w:val="68"/>
          <w:szCs w:val="68"/>
        </w:rPr>
        <w:t>Master Thesis</w:t>
      </w:r>
    </w:p>
    <w:p w14:paraId="31D359F9" w14:textId="77777777" w:rsidR="00E608DE" w:rsidRDefault="00E608DE" w:rsidP="00E608DE">
      <w:pPr>
        <w:jc w:val="center"/>
        <w:rPr>
          <w:rFonts w:ascii="Times New Roman" w:hAnsi="Times New Roman" w:cs="Times New Roman"/>
          <w:b/>
          <w:sz w:val="56"/>
          <w:szCs w:val="56"/>
        </w:rPr>
      </w:pPr>
    </w:p>
    <w:p w14:paraId="40A92147" w14:textId="77777777" w:rsidR="00E608DE" w:rsidRPr="000E2D1E" w:rsidRDefault="00E608DE" w:rsidP="00A906A2">
      <w:pPr>
        <w:jc w:val="center"/>
        <w:rPr>
          <w:rFonts w:ascii="Times New Roman" w:hAnsi="Times New Roman" w:cs="Times New Roman"/>
          <w:sz w:val="44"/>
          <w:szCs w:val="44"/>
        </w:rPr>
      </w:pPr>
      <w:r w:rsidRPr="000E2D1E">
        <w:rPr>
          <w:rFonts w:ascii="Times New Roman" w:hAnsi="Times New Roman" w:cs="Times New Roman"/>
          <w:sz w:val="44"/>
          <w:szCs w:val="44"/>
        </w:rPr>
        <w:t>Efficient Context Management in LLMs to Mitigate Attention Decay Using Human Memory-Inspired Prioritization</w:t>
      </w:r>
    </w:p>
    <w:p w14:paraId="257FA3A7" w14:textId="7868ECED" w:rsidR="00E608DE" w:rsidRPr="00E608DE" w:rsidRDefault="00E608DE" w:rsidP="00E608DE">
      <w:pPr>
        <w:rPr>
          <w:rFonts w:ascii="Times New Roman" w:hAnsi="Times New Roman" w:cs="Times New Roman"/>
          <w:b/>
          <w:sz w:val="56"/>
          <w:szCs w:val="56"/>
        </w:rPr>
      </w:pPr>
      <w:r w:rsidRPr="00E608DE">
        <w:rPr>
          <w:rFonts w:ascii="Times New Roman" w:hAnsi="Times New Roman" w:cs="Times New Roman"/>
          <w:b/>
          <w:sz w:val="56"/>
          <w:szCs w:val="56"/>
        </w:rPr>
        <w:br w:type="page"/>
      </w:r>
    </w:p>
    <w:p w14:paraId="457869D6" w14:textId="791F75C3" w:rsidR="00ED1458" w:rsidRDefault="00ED1458" w:rsidP="00330ED2">
      <w:pPr>
        <w:pStyle w:val="Heading2"/>
        <w:numPr>
          <w:ilvl w:val="0"/>
          <w:numId w:val="8"/>
        </w:numPr>
        <w:rPr>
          <w:rFonts w:ascii="Times New Roman" w:hAnsi="Times New Roman" w:cs="Times New Roman"/>
          <w:b/>
          <w:bCs/>
        </w:rPr>
      </w:pPr>
      <w:bookmarkStart w:id="0" w:name="_b1ij1dubtxh4" w:colFirst="0" w:colLast="0"/>
      <w:bookmarkEnd w:id="0"/>
      <w:r w:rsidRPr="00330ED2">
        <w:rPr>
          <w:rFonts w:ascii="Times New Roman" w:hAnsi="Times New Roman" w:cs="Times New Roman"/>
          <w:b/>
          <w:bCs/>
        </w:rPr>
        <w:lastRenderedPageBreak/>
        <w:t>Introduction</w:t>
      </w:r>
    </w:p>
    <w:p w14:paraId="787C6FBB" w14:textId="26FF4DB3" w:rsidR="006F5091" w:rsidRDefault="009328C7" w:rsidP="006F5091">
      <w:pPr>
        <w:ind w:left="360"/>
        <w:jc w:val="both"/>
        <w:rPr>
          <w:rFonts w:ascii="Times New Roman" w:hAnsi="Times New Roman" w:cs="Times New Roman"/>
          <w:color w:val="000000"/>
          <w:sz w:val="24"/>
          <w:szCs w:val="24"/>
        </w:rPr>
      </w:pPr>
      <w:r w:rsidRPr="009328C7">
        <w:rPr>
          <w:rFonts w:ascii="Times New Roman" w:hAnsi="Times New Roman" w:cs="Times New Roman"/>
          <w:sz w:val="24"/>
          <w:szCs w:val="24"/>
        </w:rPr>
        <w:t xml:space="preserve">Large Language Models (LLMs) have emerged as powerful tools in recent years. They </w:t>
      </w:r>
      <w:r w:rsidR="0067537F" w:rsidRPr="009328C7">
        <w:rPr>
          <w:rFonts w:ascii="Times New Roman" w:hAnsi="Times New Roman" w:cs="Times New Roman"/>
          <w:sz w:val="24"/>
          <w:szCs w:val="24"/>
        </w:rPr>
        <w:t>can generate</w:t>
      </w:r>
      <w:r w:rsidRPr="009328C7">
        <w:rPr>
          <w:rFonts w:ascii="Times New Roman" w:hAnsi="Times New Roman" w:cs="Times New Roman"/>
          <w:sz w:val="24"/>
          <w:szCs w:val="24"/>
        </w:rPr>
        <w:t xml:space="preserve"> text,</w:t>
      </w:r>
      <w:r w:rsidR="0067537F">
        <w:rPr>
          <w:rFonts w:ascii="Times New Roman" w:hAnsi="Times New Roman" w:cs="Times New Roman"/>
          <w:sz w:val="24"/>
          <w:szCs w:val="24"/>
        </w:rPr>
        <w:t xml:space="preserve"> </w:t>
      </w:r>
      <w:r w:rsidRPr="009328C7">
        <w:rPr>
          <w:rFonts w:ascii="Times New Roman" w:hAnsi="Times New Roman" w:cs="Times New Roman"/>
          <w:sz w:val="24"/>
          <w:szCs w:val="24"/>
        </w:rPr>
        <w:t>question</w:t>
      </w:r>
      <w:r w:rsidR="0067537F">
        <w:rPr>
          <w:rFonts w:ascii="Times New Roman" w:hAnsi="Times New Roman" w:cs="Times New Roman"/>
          <w:sz w:val="24"/>
          <w:szCs w:val="24"/>
        </w:rPr>
        <w:t xml:space="preserve"> </w:t>
      </w:r>
      <w:r w:rsidR="0067537F" w:rsidRPr="009328C7">
        <w:rPr>
          <w:rFonts w:ascii="Times New Roman" w:hAnsi="Times New Roman" w:cs="Times New Roman"/>
          <w:sz w:val="24"/>
          <w:szCs w:val="24"/>
        </w:rPr>
        <w:t>answer</w:t>
      </w:r>
      <w:r w:rsidR="0067537F">
        <w:rPr>
          <w:rFonts w:ascii="Times New Roman" w:hAnsi="Times New Roman" w:cs="Times New Roman"/>
          <w:sz w:val="24"/>
          <w:szCs w:val="24"/>
        </w:rPr>
        <w:t>s</w:t>
      </w:r>
      <w:r w:rsidRPr="009328C7">
        <w:rPr>
          <w:rFonts w:ascii="Times New Roman" w:hAnsi="Times New Roman" w:cs="Times New Roman"/>
          <w:sz w:val="24"/>
          <w:szCs w:val="24"/>
        </w:rPr>
        <w:t xml:space="preserve">, writing code, and even </w:t>
      </w:r>
      <w:r w:rsidR="00EF25B0" w:rsidRPr="009328C7">
        <w:rPr>
          <w:rFonts w:ascii="Times New Roman" w:hAnsi="Times New Roman" w:cs="Times New Roman"/>
          <w:sz w:val="24"/>
          <w:szCs w:val="24"/>
        </w:rPr>
        <w:t>engage</w:t>
      </w:r>
      <w:r w:rsidRPr="009328C7">
        <w:rPr>
          <w:rFonts w:ascii="Times New Roman" w:hAnsi="Times New Roman" w:cs="Times New Roman"/>
          <w:sz w:val="24"/>
          <w:szCs w:val="24"/>
        </w:rPr>
        <w:t xml:space="preserve"> in conversations that can feel surprisingly human-like. However, these models face a significant challenge</w:t>
      </w:r>
      <w:r w:rsidR="009B70CE">
        <w:rPr>
          <w:rFonts w:ascii="Times New Roman" w:hAnsi="Times New Roman" w:cs="Times New Roman"/>
          <w:sz w:val="24"/>
          <w:szCs w:val="24"/>
        </w:rPr>
        <w:t xml:space="preserve"> that</w:t>
      </w:r>
      <w:r w:rsidRPr="009328C7">
        <w:rPr>
          <w:rFonts w:ascii="Times New Roman" w:hAnsi="Times New Roman" w:cs="Times New Roman"/>
          <w:sz w:val="24"/>
          <w:szCs w:val="24"/>
        </w:rPr>
        <w:t xml:space="preserve"> they often struggle to remember earlier parts of long texts. As the input becomes longer, LLMs tend to lose track of important details from the beginning, which can lead to less accurate and sometimes inconsistent outputs. This issue is commonly known as "context forgetting"</w:t>
      </w:r>
      <w:r w:rsidR="00EE20F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"/>
          <w:id w:val="1121886011"/>
          <w:placeholder>
            <w:docPart w:val="DefaultPlaceholder_-1854013440"/>
          </w:placeholder>
        </w:sdtPr>
        <w:sdtContent>
          <w:r w:rsidR="00E35DBF" w:rsidRPr="00E35DBF">
            <w:rPr>
              <w:rFonts w:ascii="Times New Roman" w:hAnsi="Times New Roman" w:cs="Times New Roman"/>
              <w:color w:val="000000"/>
              <w:sz w:val="24"/>
              <w:szCs w:val="24"/>
            </w:rPr>
            <w:t>[1] [2]</w:t>
          </w:r>
        </w:sdtContent>
      </w:sdt>
      <w:r w:rsidR="00CD36B4">
        <w:rPr>
          <w:rFonts w:ascii="Times New Roman" w:hAnsi="Times New Roman" w:cs="Times New Roman"/>
          <w:sz w:val="24"/>
          <w:szCs w:val="24"/>
        </w:rPr>
        <w:t xml:space="preserve">. </w:t>
      </w:r>
      <w:r w:rsidRPr="009328C7">
        <w:rPr>
          <w:rFonts w:ascii="Times New Roman" w:hAnsi="Times New Roman" w:cs="Times New Roman"/>
          <w:sz w:val="24"/>
          <w:szCs w:val="24"/>
        </w:rPr>
        <w:t xml:space="preserve">This challenge becomes particularly evident in practical situations. For instance, if you ask an LLM to summarize a lengthy article, it may focus too much on the last few paragraphs and overlook crucial points introduced at the start. In conversations, it might forget the </w:t>
      </w:r>
      <w:r w:rsidR="00B134BE" w:rsidRPr="009328C7">
        <w:rPr>
          <w:rFonts w:ascii="Times New Roman" w:hAnsi="Times New Roman" w:cs="Times New Roman"/>
          <w:sz w:val="24"/>
          <w:szCs w:val="24"/>
        </w:rPr>
        <w:t>user’s</w:t>
      </w:r>
      <w:r w:rsidRPr="009328C7">
        <w:rPr>
          <w:rFonts w:ascii="Times New Roman" w:hAnsi="Times New Roman" w:cs="Times New Roman"/>
          <w:sz w:val="24"/>
          <w:szCs w:val="24"/>
        </w:rPr>
        <w:t xml:space="preserve"> original question after just a few </w:t>
      </w:r>
      <w:r w:rsidR="00AC047B">
        <w:rPr>
          <w:rFonts w:ascii="Times New Roman" w:hAnsi="Times New Roman" w:cs="Times New Roman"/>
          <w:sz w:val="24"/>
          <w:szCs w:val="24"/>
        </w:rPr>
        <w:t>answers</w:t>
      </w:r>
      <w:r w:rsidRPr="009328C7">
        <w:rPr>
          <w:rFonts w:ascii="Times New Roman" w:hAnsi="Times New Roman" w:cs="Times New Roman"/>
          <w:sz w:val="24"/>
          <w:szCs w:val="24"/>
        </w:rPr>
        <w:t>.</w:t>
      </w:r>
      <w:r w:rsidR="006F5091">
        <w:rPr>
          <w:rFonts w:ascii="Times New Roman" w:hAnsi="Times New Roman" w:cs="Times New Roman"/>
          <w:sz w:val="24"/>
          <w:szCs w:val="24"/>
        </w:rPr>
        <w:t xml:space="preserve"> </w:t>
      </w:r>
      <w:r w:rsidRPr="009328C7">
        <w:rPr>
          <w:rFonts w:ascii="Times New Roman" w:hAnsi="Times New Roman" w:cs="Times New Roman"/>
          <w:sz w:val="24"/>
          <w:szCs w:val="24"/>
        </w:rPr>
        <w:t>Additionally, in question</w:t>
      </w:r>
      <w:r w:rsidR="00BF5537">
        <w:rPr>
          <w:rFonts w:ascii="Times New Roman" w:hAnsi="Times New Roman" w:cs="Times New Roman"/>
          <w:sz w:val="24"/>
          <w:szCs w:val="24"/>
        </w:rPr>
        <w:t xml:space="preserve"> </w:t>
      </w:r>
      <w:r w:rsidRPr="009328C7">
        <w:rPr>
          <w:rFonts w:ascii="Times New Roman" w:hAnsi="Times New Roman" w:cs="Times New Roman"/>
          <w:sz w:val="24"/>
          <w:szCs w:val="24"/>
        </w:rPr>
        <w:t>answering tasks, the model may miss relevant information that was mentioned earlier in the document simply because it is far back in the input</w:t>
      </w:r>
      <w:r w:rsidR="00EE20F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"/>
          <w:id w:val="691882546"/>
          <w:placeholder>
            <w:docPart w:val="DefaultPlaceholder_-1854013440"/>
          </w:placeholder>
        </w:sdtPr>
        <w:sdtContent>
          <w:r w:rsidR="00E35DBF" w:rsidRPr="00E35DBF">
            <w:rPr>
              <w:rFonts w:ascii="Times New Roman" w:hAnsi="Times New Roman" w:cs="Times New Roman"/>
              <w:color w:val="000000"/>
              <w:sz w:val="24"/>
              <w:szCs w:val="24"/>
            </w:rPr>
            <w:t>[3]</w:t>
          </w:r>
        </w:sdtContent>
      </w:sdt>
      <w:r w:rsidR="00CD36B4">
        <w:rPr>
          <w:rFonts w:ascii="Times New Roman" w:hAnsi="Times New Roman" w:cs="Times New Roman"/>
          <w:color w:val="000000"/>
          <w:sz w:val="24"/>
          <w:szCs w:val="24"/>
        </w:rPr>
        <w:t xml:space="preserve">. </w:t>
      </w:r>
    </w:p>
    <w:p w14:paraId="562AABF4" w14:textId="77777777" w:rsidR="006F5091" w:rsidRDefault="006F5091" w:rsidP="006F5091">
      <w:pPr>
        <w:ind w:left="360"/>
        <w:jc w:val="both"/>
        <w:rPr>
          <w:rFonts w:ascii="Times New Roman" w:hAnsi="Times New Roman" w:cs="Times New Roman"/>
          <w:color w:val="000000"/>
          <w:sz w:val="24"/>
          <w:szCs w:val="24"/>
        </w:rPr>
      </w:pPr>
    </w:p>
    <w:p w14:paraId="72AA2E1F" w14:textId="60E12A62" w:rsidR="009328C7" w:rsidRDefault="009328C7" w:rsidP="006F5091">
      <w:pPr>
        <w:ind w:left="360"/>
        <w:jc w:val="both"/>
        <w:rPr>
          <w:rFonts w:ascii="Times New Roman" w:hAnsi="Times New Roman" w:cs="Times New Roman"/>
          <w:sz w:val="24"/>
          <w:szCs w:val="24"/>
        </w:rPr>
      </w:pPr>
      <w:r w:rsidRPr="009328C7">
        <w:rPr>
          <w:rFonts w:ascii="Times New Roman" w:hAnsi="Times New Roman" w:cs="Times New Roman"/>
          <w:sz w:val="24"/>
          <w:szCs w:val="24"/>
        </w:rPr>
        <w:t xml:space="preserve">The underlying reason for this behavior can be attributed to how these models operate. </w:t>
      </w:r>
      <w:r w:rsidR="0067537F" w:rsidRPr="009328C7">
        <w:rPr>
          <w:rFonts w:ascii="Times New Roman" w:hAnsi="Times New Roman" w:cs="Times New Roman"/>
          <w:sz w:val="24"/>
          <w:szCs w:val="24"/>
        </w:rPr>
        <w:t>Transformers of</w:t>
      </w:r>
      <w:r w:rsidR="00666755">
        <w:rPr>
          <w:rFonts w:ascii="Times New Roman" w:hAnsi="Times New Roman" w:cs="Times New Roman"/>
          <w:sz w:val="24"/>
          <w:szCs w:val="24"/>
        </w:rPr>
        <w:t xml:space="preserve"> </w:t>
      </w:r>
      <w:r w:rsidRPr="009328C7">
        <w:rPr>
          <w:rFonts w:ascii="Times New Roman" w:hAnsi="Times New Roman" w:cs="Times New Roman"/>
          <w:sz w:val="24"/>
          <w:szCs w:val="24"/>
        </w:rPr>
        <w:t>the architecture behind most LLMs</w:t>
      </w:r>
      <w:r w:rsidR="00666755">
        <w:rPr>
          <w:rFonts w:ascii="Times New Roman" w:hAnsi="Times New Roman" w:cs="Times New Roman"/>
          <w:sz w:val="24"/>
          <w:szCs w:val="24"/>
        </w:rPr>
        <w:t xml:space="preserve"> </w:t>
      </w:r>
      <w:r w:rsidRPr="009328C7">
        <w:rPr>
          <w:rFonts w:ascii="Times New Roman" w:hAnsi="Times New Roman" w:cs="Times New Roman"/>
          <w:sz w:val="24"/>
          <w:szCs w:val="24"/>
        </w:rPr>
        <w:t>employ a mechanism known as attention to determine which parts of the input are most important. However, they typically prioritize the most recent tokens, which can result in older parts of the text being gradually ignored unless they are particularly relevant or repeated later</w:t>
      </w:r>
      <w:r w:rsidR="00E35DBF" w:rsidRPr="009328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g0NWVkOTctMzNmYS00YTdiLThkYmItMjhmZDAwOGRlZDMyIiwicHJvcGVydGllcyI6eyJub3RlSW5kZXgiOjB9LCJpc0VkaXRlZCI6ZmFsc2UsIm1hbnVhbE92ZXJyaWRlIjp7ImlzTWFudWFsbHlPdmVycmlkZGVuIjpmYWxzZSwiY2l0ZXByb2NUZXh0IjoiWzRdIiwibWFudWFsT3ZlcnJpZGVUZXh0IjoiIn0sImNpdGF0aW9uSXRlbXMiOlt7ImlkIjoiMGRhNjEyOGQtMzAzMi0zM2NkLWFkZDQtNzNiY2I2MTg4MmEyIiwiaXRlbURhdGEiOnsidHlwZSI6ImFydGljbGUtam91cm5hbCIsImlkIjoiMGRhNjEyOGQtMzAzMi0zM2NkLWFkZDQtNzNiY2I2MTg4MmEy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xNyw2LDE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
          <w:id w:val="-1803914522"/>
          <w:placeholder>
            <w:docPart w:val="94CB6D370F9143EFA1BE02041743E481"/>
          </w:placeholder>
        </w:sdtPr>
        <w:sdtContent>
          <w:r w:rsidR="00E35DBF" w:rsidRPr="00E35DBF">
            <w:rPr>
              <w:rFonts w:ascii="Times New Roman" w:hAnsi="Times New Roman" w:cs="Times New Roman"/>
              <w:color w:val="000000"/>
              <w:sz w:val="24"/>
              <w:szCs w:val="24"/>
            </w:rPr>
            <w:t>[4]</w:t>
          </w:r>
        </w:sdtContent>
      </w:sdt>
      <w:r w:rsidR="00CD36B4">
        <w:rPr>
          <w:rFonts w:ascii="Times New Roman" w:hAnsi="Times New Roman" w:cs="Times New Roman"/>
          <w:color w:val="000000"/>
          <w:sz w:val="24"/>
          <w:szCs w:val="24"/>
        </w:rPr>
        <w:t>.</w:t>
      </w:r>
      <w:r w:rsidR="00E35DBF" w:rsidRPr="009328C7">
        <w:rPr>
          <w:rFonts w:ascii="Times New Roman" w:hAnsi="Times New Roman" w:cs="Times New Roman"/>
          <w:sz w:val="24"/>
          <w:szCs w:val="24"/>
        </w:rPr>
        <w:t xml:space="preserve"> </w:t>
      </w:r>
      <w:r w:rsidRPr="009328C7">
        <w:rPr>
          <w:rFonts w:ascii="Times New Roman" w:hAnsi="Times New Roman" w:cs="Times New Roman"/>
          <w:sz w:val="24"/>
          <w:szCs w:val="24"/>
        </w:rPr>
        <w:t>This tendency makes LLMs more short-term focused than we might prefer.</w:t>
      </w:r>
      <w:r w:rsidR="0067537F">
        <w:rPr>
          <w:rFonts w:ascii="Times New Roman" w:hAnsi="Times New Roman" w:cs="Times New Roman"/>
          <w:sz w:val="24"/>
          <w:szCs w:val="24"/>
        </w:rPr>
        <w:t xml:space="preserve"> </w:t>
      </w:r>
      <w:r w:rsidRPr="009328C7">
        <w:rPr>
          <w:rFonts w:ascii="Times New Roman" w:hAnsi="Times New Roman" w:cs="Times New Roman"/>
          <w:sz w:val="24"/>
          <w:szCs w:val="24"/>
        </w:rPr>
        <w:t>In contrast, human memory operates differently. Psychological studies have shown that people tend to remember information from both the beginning and the end of an experience better than from the middle. This phenomenon is known as the serial position effect. Moreover, humans naturally prioritize information that is significant, interesting, emotional, or surprising, even if it occurred a long time ago</w:t>
      </w:r>
      <w:r w:rsidR="00EE20F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"/>
          <w:id w:val="-28418668"/>
          <w:placeholder>
            <w:docPart w:val="DefaultPlaceholder_-1854013440"/>
          </w:placeholder>
        </w:sdtPr>
        <w:sdtContent>
          <w:r w:rsidR="00A03015" w:rsidRPr="00A03015">
            <w:rPr>
              <w:rFonts w:ascii="Times New Roman" w:hAnsi="Times New Roman" w:cs="Times New Roman"/>
              <w:color w:val="000000"/>
              <w:sz w:val="24"/>
              <w:szCs w:val="24"/>
            </w:rPr>
            <w:t>[5]</w:t>
          </w:r>
        </w:sdtContent>
      </w:sdt>
      <w:r w:rsidRPr="009328C7">
        <w:rPr>
          <w:rFonts w:ascii="Times New Roman" w:hAnsi="Times New Roman" w:cs="Times New Roman"/>
          <w:sz w:val="24"/>
          <w:szCs w:val="24"/>
        </w:rPr>
        <w:t>. While people also forget things, their memory do</w:t>
      </w:r>
      <w:r w:rsidR="000E06CF">
        <w:rPr>
          <w:rFonts w:ascii="Times New Roman" w:hAnsi="Times New Roman" w:cs="Times New Roman"/>
          <w:sz w:val="24"/>
          <w:szCs w:val="24"/>
        </w:rPr>
        <w:t>es not</w:t>
      </w:r>
      <w:r w:rsidRPr="009328C7">
        <w:rPr>
          <w:rFonts w:ascii="Times New Roman" w:hAnsi="Times New Roman" w:cs="Times New Roman"/>
          <w:sz w:val="24"/>
          <w:szCs w:val="24"/>
        </w:rPr>
        <w:t xml:space="preserve"> work in the same way that LLMs </w:t>
      </w:r>
      <w:r w:rsidR="00C25B3E">
        <w:rPr>
          <w:rFonts w:ascii="Times New Roman" w:hAnsi="Times New Roman" w:cs="Times New Roman"/>
          <w:sz w:val="24"/>
          <w:szCs w:val="24"/>
        </w:rPr>
        <w:t>works</w:t>
      </w:r>
      <w:r w:rsidRPr="009328C7">
        <w:rPr>
          <w:rFonts w:ascii="Times New Roman" w:hAnsi="Times New Roman" w:cs="Times New Roman"/>
          <w:sz w:val="24"/>
          <w:szCs w:val="24"/>
        </w:rPr>
        <w:t>.</w:t>
      </w:r>
      <w:r w:rsidR="0046477A">
        <w:rPr>
          <w:rFonts w:ascii="Times New Roman" w:hAnsi="Times New Roman" w:cs="Times New Roman"/>
          <w:sz w:val="24"/>
          <w:szCs w:val="24"/>
        </w:rPr>
        <w:t xml:space="preserve"> </w:t>
      </w:r>
    </w:p>
    <w:p w14:paraId="52741299" w14:textId="77777777" w:rsidR="006C5467" w:rsidRDefault="006C5467" w:rsidP="0046477A">
      <w:pPr>
        <w:ind w:left="360"/>
        <w:jc w:val="both"/>
        <w:rPr>
          <w:rFonts w:ascii="Times New Roman" w:hAnsi="Times New Roman" w:cs="Times New Roman"/>
          <w:sz w:val="24"/>
          <w:szCs w:val="24"/>
        </w:rPr>
      </w:pPr>
    </w:p>
    <w:p w14:paraId="09084B18" w14:textId="6FC1628D" w:rsidR="00ED1458" w:rsidRPr="00330ED2" w:rsidRDefault="00ED1458" w:rsidP="00330ED2">
      <w:pPr>
        <w:pStyle w:val="Heading2"/>
        <w:numPr>
          <w:ilvl w:val="0"/>
          <w:numId w:val="8"/>
        </w:numPr>
        <w:rPr>
          <w:rFonts w:ascii="Times New Roman" w:hAnsi="Times New Roman" w:cs="Times New Roman"/>
          <w:b/>
          <w:bCs/>
        </w:rPr>
      </w:pPr>
      <w:r w:rsidRPr="00330ED2">
        <w:rPr>
          <w:rFonts w:ascii="Times New Roman" w:hAnsi="Times New Roman" w:cs="Times New Roman"/>
          <w:b/>
          <w:bCs/>
        </w:rPr>
        <w:t>Objective</w:t>
      </w:r>
    </w:p>
    <w:p w14:paraId="6A59DE61" w14:textId="79E1C229" w:rsidR="00B40AD6" w:rsidRDefault="00B40AD6" w:rsidP="00536857">
      <w:pPr>
        <w:ind w:left="360"/>
        <w:jc w:val="both"/>
        <w:rPr>
          <w:rFonts w:ascii="Times New Roman" w:hAnsi="Times New Roman" w:cs="Times New Roman"/>
          <w:sz w:val="24"/>
          <w:szCs w:val="24"/>
        </w:rPr>
      </w:pPr>
      <w:r w:rsidRPr="00B40AD6">
        <w:rPr>
          <w:rFonts w:ascii="Times New Roman" w:hAnsi="Times New Roman" w:cs="Times New Roman"/>
          <w:sz w:val="24"/>
          <w:szCs w:val="24"/>
        </w:rPr>
        <w:t xml:space="preserve">This </w:t>
      </w:r>
      <w:r w:rsidR="00FB5902">
        <w:rPr>
          <w:rFonts w:ascii="Times New Roman" w:hAnsi="Times New Roman" w:cs="Times New Roman"/>
          <w:sz w:val="24"/>
          <w:szCs w:val="24"/>
        </w:rPr>
        <w:t xml:space="preserve">master </w:t>
      </w:r>
      <w:r w:rsidRPr="00B40AD6">
        <w:rPr>
          <w:rFonts w:ascii="Times New Roman" w:hAnsi="Times New Roman" w:cs="Times New Roman"/>
          <w:sz w:val="24"/>
          <w:szCs w:val="24"/>
        </w:rPr>
        <w:t xml:space="preserve">thesis will </w:t>
      </w:r>
      <w:r w:rsidR="00820168">
        <w:rPr>
          <w:rFonts w:ascii="Times New Roman" w:hAnsi="Times New Roman" w:cs="Times New Roman"/>
          <w:sz w:val="24"/>
          <w:szCs w:val="24"/>
        </w:rPr>
        <w:t>investigate</w:t>
      </w:r>
      <w:r w:rsidR="004E4627">
        <w:rPr>
          <w:rFonts w:ascii="Times New Roman" w:hAnsi="Times New Roman" w:cs="Times New Roman"/>
          <w:sz w:val="24"/>
          <w:szCs w:val="24"/>
        </w:rPr>
        <w:t xml:space="preserve"> </w:t>
      </w:r>
      <w:r w:rsidRPr="00B40AD6">
        <w:rPr>
          <w:rFonts w:ascii="Times New Roman" w:hAnsi="Times New Roman" w:cs="Times New Roman"/>
          <w:sz w:val="24"/>
          <w:szCs w:val="24"/>
        </w:rPr>
        <w:t xml:space="preserve">how large language models handle long text inputs, with a focus on how </w:t>
      </w:r>
      <w:r w:rsidR="00255D3D">
        <w:rPr>
          <w:rFonts w:ascii="Times New Roman" w:hAnsi="Times New Roman" w:cs="Times New Roman"/>
          <w:sz w:val="24"/>
          <w:szCs w:val="24"/>
        </w:rPr>
        <w:t>LLMs</w:t>
      </w:r>
      <w:r w:rsidRPr="00B40AD6">
        <w:rPr>
          <w:rFonts w:ascii="Times New Roman" w:hAnsi="Times New Roman" w:cs="Times New Roman"/>
          <w:sz w:val="24"/>
          <w:szCs w:val="24"/>
        </w:rPr>
        <w:t xml:space="preserve"> tend to forget or lose track of earlier parts as the input gets longer. This issue</w:t>
      </w:r>
      <w:r w:rsidR="00962118">
        <w:rPr>
          <w:rFonts w:ascii="Times New Roman" w:hAnsi="Times New Roman" w:cs="Times New Roman"/>
          <w:sz w:val="24"/>
          <w:szCs w:val="24"/>
        </w:rPr>
        <w:t xml:space="preserve"> is</w:t>
      </w:r>
      <w:r w:rsidRPr="00B40AD6">
        <w:rPr>
          <w:rFonts w:ascii="Times New Roman" w:hAnsi="Times New Roman" w:cs="Times New Roman"/>
          <w:sz w:val="24"/>
          <w:szCs w:val="24"/>
        </w:rPr>
        <w:t xml:space="preserve"> </w:t>
      </w:r>
      <w:r w:rsidR="00934F23" w:rsidRPr="00B40AD6">
        <w:rPr>
          <w:rFonts w:ascii="Times New Roman" w:hAnsi="Times New Roman" w:cs="Times New Roman"/>
          <w:sz w:val="24"/>
          <w:szCs w:val="24"/>
        </w:rPr>
        <w:t>called</w:t>
      </w:r>
      <w:r w:rsidR="00F301F6">
        <w:rPr>
          <w:rFonts w:ascii="Times New Roman" w:hAnsi="Times New Roman" w:cs="Times New Roman"/>
          <w:sz w:val="24"/>
          <w:szCs w:val="24"/>
        </w:rPr>
        <w:t xml:space="preserve"> </w:t>
      </w:r>
      <w:r w:rsidRPr="00B40AD6">
        <w:rPr>
          <w:rFonts w:ascii="Times New Roman" w:hAnsi="Times New Roman" w:cs="Times New Roman"/>
          <w:sz w:val="24"/>
          <w:szCs w:val="24"/>
        </w:rPr>
        <w:t>attention decay</w:t>
      </w:r>
      <w:r w:rsidR="00D410DD">
        <w:rPr>
          <w:rFonts w:ascii="Times New Roman" w:hAnsi="Times New Roman" w:cs="Times New Roman"/>
          <w:sz w:val="24"/>
          <w:szCs w:val="24"/>
        </w:rPr>
        <w:t xml:space="preserve"> which </w:t>
      </w:r>
      <w:r w:rsidRPr="00B40AD6">
        <w:rPr>
          <w:rFonts w:ascii="Times New Roman" w:hAnsi="Times New Roman" w:cs="Times New Roman"/>
          <w:sz w:val="24"/>
          <w:szCs w:val="24"/>
        </w:rPr>
        <w:t xml:space="preserve">affects how well these models </w:t>
      </w:r>
      <w:r w:rsidR="003C4093">
        <w:rPr>
          <w:rFonts w:ascii="Times New Roman" w:hAnsi="Times New Roman" w:cs="Times New Roman"/>
          <w:sz w:val="24"/>
          <w:szCs w:val="24"/>
        </w:rPr>
        <w:t>perform</w:t>
      </w:r>
      <w:r w:rsidRPr="00B40AD6">
        <w:rPr>
          <w:rFonts w:ascii="Times New Roman" w:hAnsi="Times New Roman" w:cs="Times New Roman"/>
          <w:sz w:val="24"/>
          <w:szCs w:val="24"/>
        </w:rPr>
        <w:t xml:space="preserve"> on tasks where remembering the beginning</w:t>
      </w:r>
      <w:r w:rsidR="0009514B">
        <w:rPr>
          <w:rFonts w:ascii="Times New Roman" w:hAnsi="Times New Roman" w:cs="Times New Roman"/>
          <w:sz w:val="24"/>
          <w:szCs w:val="24"/>
        </w:rPr>
        <w:t xml:space="preserve"> part</w:t>
      </w:r>
      <w:r w:rsidRPr="00B40AD6">
        <w:rPr>
          <w:rFonts w:ascii="Times New Roman" w:hAnsi="Times New Roman" w:cs="Times New Roman"/>
          <w:sz w:val="24"/>
          <w:szCs w:val="24"/>
        </w:rPr>
        <w:t xml:space="preserve"> </w:t>
      </w:r>
      <w:r w:rsidR="003C4093">
        <w:rPr>
          <w:rFonts w:ascii="Times New Roman" w:hAnsi="Times New Roman" w:cs="Times New Roman"/>
          <w:sz w:val="24"/>
          <w:szCs w:val="24"/>
        </w:rPr>
        <w:t xml:space="preserve">of the input </w:t>
      </w:r>
      <w:r w:rsidRPr="00B40AD6">
        <w:rPr>
          <w:rFonts w:ascii="Times New Roman" w:hAnsi="Times New Roman" w:cs="Times New Roman"/>
          <w:sz w:val="24"/>
          <w:szCs w:val="24"/>
        </w:rPr>
        <w:t xml:space="preserve">is important. </w:t>
      </w:r>
      <w:r w:rsidR="00245E29" w:rsidRPr="00245E29">
        <w:rPr>
          <w:rFonts w:ascii="Times New Roman" w:hAnsi="Times New Roman" w:cs="Times New Roman"/>
          <w:sz w:val="24"/>
          <w:szCs w:val="24"/>
          <w:lang w:val="en-US"/>
        </w:rPr>
        <w:t>The concept is based on the way human memory functions, such as the fact that people often recall the beginning and finish of an event better than others.</w:t>
      </w:r>
      <w:r w:rsidR="00245E29">
        <w:rPr>
          <w:rFonts w:ascii="Times New Roman" w:hAnsi="Times New Roman" w:cs="Times New Roman"/>
          <w:sz w:val="24"/>
          <w:szCs w:val="24"/>
          <w:lang w:val="en-US"/>
        </w:rPr>
        <w:t xml:space="preserve"> </w:t>
      </w:r>
      <w:r w:rsidR="00422F6D" w:rsidRPr="00422F6D">
        <w:rPr>
          <w:rFonts w:ascii="Times New Roman" w:hAnsi="Times New Roman" w:cs="Times New Roman"/>
          <w:sz w:val="24"/>
          <w:szCs w:val="24"/>
          <w:lang w:val="en-US"/>
        </w:rPr>
        <w:t>The objective is to identify straightforward, model-</w:t>
      </w:r>
      <w:r w:rsidR="007D1770">
        <w:rPr>
          <w:rFonts w:ascii="Times New Roman" w:hAnsi="Times New Roman" w:cs="Times New Roman"/>
          <w:sz w:val="24"/>
          <w:szCs w:val="24"/>
          <w:lang w:val="en-US"/>
        </w:rPr>
        <w:t>agnostic</w:t>
      </w:r>
      <w:r w:rsidR="00422F6D" w:rsidRPr="00422F6D">
        <w:rPr>
          <w:rFonts w:ascii="Times New Roman" w:hAnsi="Times New Roman" w:cs="Times New Roman"/>
          <w:sz w:val="24"/>
          <w:szCs w:val="24"/>
          <w:lang w:val="en-US"/>
        </w:rPr>
        <w:t xml:space="preserve"> strategies that support LLMs in retaining prior, crucial information. A lightweight, model-independent strategy that does not require model retraining will be implemented as part of the approach. </w:t>
      </w:r>
      <w:r w:rsidR="00783F5A" w:rsidRPr="00783F5A">
        <w:rPr>
          <w:rFonts w:ascii="Times New Roman" w:hAnsi="Times New Roman" w:cs="Times New Roman"/>
          <w:sz w:val="24"/>
          <w:szCs w:val="24"/>
          <w:lang w:val="en-US"/>
        </w:rPr>
        <w:t xml:space="preserve">The </w:t>
      </w:r>
      <w:r w:rsidR="00D677A9">
        <w:rPr>
          <w:rFonts w:ascii="Times New Roman" w:hAnsi="Times New Roman" w:cs="Times New Roman"/>
          <w:sz w:val="24"/>
          <w:szCs w:val="24"/>
          <w:lang w:val="en-US"/>
        </w:rPr>
        <w:t>approach</w:t>
      </w:r>
      <w:r w:rsidR="00783F5A" w:rsidRPr="00783F5A">
        <w:rPr>
          <w:rFonts w:ascii="Times New Roman" w:hAnsi="Times New Roman" w:cs="Times New Roman"/>
          <w:sz w:val="24"/>
          <w:szCs w:val="24"/>
          <w:lang w:val="en-US"/>
        </w:rPr>
        <w:t xml:space="preserve"> will be evaluated on tasks where recalling previous inputs is crucial, such as document summarization, lengthy chats, and question</w:t>
      </w:r>
      <w:r w:rsidR="00BF5537">
        <w:rPr>
          <w:rFonts w:ascii="Times New Roman" w:hAnsi="Times New Roman" w:cs="Times New Roman"/>
          <w:sz w:val="24"/>
          <w:szCs w:val="24"/>
          <w:lang w:val="en-US"/>
        </w:rPr>
        <w:t xml:space="preserve"> </w:t>
      </w:r>
      <w:r w:rsidR="00783F5A" w:rsidRPr="00783F5A">
        <w:rPr>
          <w:rFonts w:ascii="Times New Roman" w:hAnsi="Times New Roman" w:cs="Times New Roman"/>
          <w:sz w:val="24"/>
          <w:szCs w:val="24"/>
          <w:lang w:val="en-US"/>
        </w:rPr>
        <w:t xml:space="preserve">answering systems. </w:t>
      </w:r>
      <w:r w:rsidR="00536857" w:rsidRPr="00536857">
        <w:rPr>
          <w:rFonts w:ascii="Times New Roman" w:hAnsi="Times New Roman" w:cs="Times New Roman"/>
          <w:sz w:val="24"/>
          <w:szCs w:val="24"/>
          <w:lang w:val="en-US"/>
        </w:rPr>
        <w:t xml:space="preserve">The results will be measured using standard metrics, and the </w:t>
      </w:r>
      <w:r w:rsidR="00F50530" w:rsidRPr="00536857">
        <w:rPr>
          <w:rFonts w:ascii="Times New Roman" w:hAnsi="Times New Roman" w:cs="Times New Roman"/>
          <w:sz w:val="24"/>
          <w:szCs w:val="24"/>
          <w:lang w:val="en-US"/>
        </w:rPr>
        <w:t>model’s</w:t>
      </w:r>
      <w:r w:rsidR="00536857" w:rsidRPr="00536857">
        <w:rPr>
          <w:rFonts w:ascii="Times New Roman" w:hAnsi="Times New Roman" w:cs="Times New Roman"/>
          <w:sz w:val="24"/>
          <w:szCs w:val="24"/>
          <w:lang w:val="en-US"/>
        </w:rPr>
        <w:t xml:space="preserve"> memory for prior inputs will be </w:t>
      </w:r>
      <w:r w:rsidR="00536857" w:rsidRPr="00536857">
        <w:rPr>
          <w:rFonts w:ascii="Times New Roman" w:hAnsi="Times New Roman" w:cs="Times New Roman"/>
          <w:sz w:val="24"/>
          <w:szCs w:val="24"/>
          <w:lang w:val="en-US"/>
        </w:rPr>
        <w:lastRenderedPageBreak/>
        <w:t>displayed using graphs that simulate attention maps.</w:t>
      </w:r>
      <w:r w:rsidR="00536857">
        <w:rPr>
          <w:rFonts w:ascii="Times New Roman" w:hAnsi="Times New Roman" w:cs="Times New Roman"/>
          <w:sz w:val="24"/>
          <w:szCs w:val="24"/>
          <w:lang w:val="en-US"/>
        </w:rPr>
        <w:t xml:space="preserve"> </w:t>
      </w:r>
      <w:r w:rsidRPr="00B40AD6">
        <w:rPr>
          <w:rFonts w:ascii="Times New Roman" w:hAnsi="Times New Roman" w:cs="Times New Roman"/>
          <w:sz w:val="24"/>
          <w:szCs w:val="24"/>
        </w:rPr>
        <w:t>The main objective is to build a working prototype and write a research paper based on the findings.</w:t>
      </w:r>
    </w:p>
    <w:p w14:paraId="207E80EC" w14:textId="77777777" w:rsidR="00357C4F" w:rsidRPr="00511A81" w:rsidRDefault="00357C4F" w:rsidP="00536857">
      <w:pPr>
        <w:ind w:left="360"/>
        <w:jc w:val="both"/>
        <w:rPr>
          <w:rFonts w:ascii="Times New Roman" w:hAnsi="Times New Roman" w:cs="Times New Roman"/>
          <w:sz w:val="24"/>
          <w:szCs w:val="24"/>
          <w:lang w:val="en-US"/>
        </w:rPr>
      </w:pPr>
    </w:p>
    <w:p w14:paraId="252EB2BC" w14:textId="6709499C" w:rsidR="00ED1458" w:rsidRPr="00330ED2" w:rsidRDefault="00ED1458" w:rsidP="00C811FA">
      <w:pPr>
        <w:pStyle w:val="Heading2"/>
        <w:numPr>
          <w:ilvl w:val="0"/>
          <w:numId w:val="8"/>
        </w:numPr>
        <w:rPr>
          <w:rFonts w:ascii="Times New Roman" w:hAnsi="Times New Roman" w:cs="Times New Roman"/>
          <w:b/>
          <w:bCs/>
        </w:rPr>
      </w:pPr>
      <w:r w:rsidRPr="00330ED2">
        <w:rPr>
          <w:rFonts w:ascii="Times New Roman" w:hAnsi="Times New Roman" w:cs="Times New Roman"/>
          <w:b/>
          <w:bCs/>
        </w:rPr>
        <w:t>Background and Motivation</w:t>
      </w:r>
    </w:p>
    <w:p w14:paraId="4DE7163E" w14:textId="43F6DFF8" w:rsidR="00402267" w:rsidRPr="00402267" w:rsidRDefault="00FE1622" w:rsidP="00402267">
      <w:pPr>
        <w:ind w:left="360"/>
        <w:jc w:val="both"/>
        <w:rPr>
          <w:rFonts w:ascii="Times New Roman" w:hAnsi="Times New Roman" w:cs="Times New Roman"/>
          <w:sz w:val="24"/>
          <w:szCs w:val="24"/>
          <w:lang w:val="en-US"/>
        </w:rPr>
      </w:pPr>
      <w:r w:rsidRPr="00FE1622">
        <w:rPr>
          <w:rFonts w:ascii="Times New Roman" w:hAnsi="Times New Roman" w:cs="Times New Roman"/>
          <w:sz w:val="24"/>
          <w:szCs w:val="24"/>
          <w:lang w:val="en-US"/>
        </w:rPr>
        <w:t xml:space="preserve">Many researchers have explored ways to improve how LLMs manage long inputs, and </w:t>
      </w:r>
      <w:r w:rsidR="00623E27">
        <w:rPr>
          <w:rFonts w:ascii="Times New Roman" w:hAnsi="Times New Roman" w:cs="Times New Roman"/>
          <w:sz w:val="24"/>
          <w:szCs w:val="24"/>
          <w:lang w:val="en-US"/>
        </w:rPr>
        <w:t>many</w:t>
      </w:r>
      <w:r w:rsidRPr="00FE1622">
        <w:rPr>
          <w:rFonts w:ascii="Times New Roman" w:hAnsi="Times New Roman" w:cs="Times New Roman"/>
          <w:sz w:val="24"/>
          <w:szCs w:val="24"/>
          <w:lang w:val="en-US"/>
        </w:rPr>
        <w:t xml:space="preserve"> methods have been proposed. Some of these involve modifying the model architecture or applying fine</w:t>
      </w:r>
      <w:r w:rsidR="00C01BA6">
        <w:rPr>
          <w:rFonts w:ascii="Times New Roman" w:hAnsi="Times New Roman" w:cs="Times New Roman"/>
          <w:sz w:val="24"/>
          <w:szCs w:val="24"/>
          <w:lang w:val="en-US"/>
        </w:rPr>
        <w:t>-</w:t>
      </w:r>
      <w:r w:rsidRPr="00FE1622">
        <w:rPr>
          <w:rFonts w:ascii="Times New Roman" w:hAnsi="Times New Roman" w:cs="Times New Roman"/>
          <w:sz w:val="24"/>
          <w:szCs w:val="24"/>
          <w:lang w:val="en-US"/>
        </w:rPr>
        <w:t>tuning to better handle longer context. While these approaches show strong results, they can also require significant computational resources or access to the model internals, which may not always be feasible in every setting. This opens the opportunity to explore lighter, more accessible methods that work with existing models as they are.</w:t>
      </w:r>
      <w:r w:rsidR="004D6A02">
        <w:rPr>
          <w:rFonts w:ascii="Times New Roman" w:hAnsi="Times New Roman" w:cs="Times New Roman"/>
          <w:sz w:val="24"/>
          <w:szCs w:val="24"/>
          <w:lang w:val="en-US"/>
        </w:rPr>
        <w:t xml:space="preserve"> </w:t>
      </w:r>
      <w:r w:rsidR="00402267" w:rsidRPr="00402267">
        <w:rPr>
          <w:rFonts w:ascii="Times New Roman" w:hAnsi="Times New Roman" w:cs="Times New Roman"/>
          <w:sz w:val="24"/>
          <w:szCs w:val="24"/>
          <w:lang w:val="en-US"/>
        </w:rPr>
        <w:t>Instead</w:t>
      </w:r>
      <w:r w:rsidR="00846E9F">
        <w:rPr>
          <w:rFonts w:ascii="Times New Roman" w:hAnsi="Times New Roman" w:cs="Times New Roman"/>
          <w:sz w:val="24"/>
          <w:szCs w:val="24"/>
          <w:lang w:val="en-US"/>
        </w:rPr>
        <w:t xml:space="preserve"> of that </w:t>
      </w:r>
      <w:r w:rsidR="00402267" w:rsidRPr="00402267">
        <w:rPr>
          <w:rFonts w:ascii="Times New Roman" w:hAnsi="Times New Roman" w:cs="Times New Roman"/>
          <w:sz w:val="24"/>
          <w:szCs w:val="24"/>
          <w:lang w:val="en-US"/>
        </w:rPr>
        <w:t xml:space="preserve">by using models in their current state it might be feasible to enhance long-context handling by implementing useful strategies based on how people prioritize and retain information. The objective of this thesis is to create effective and approachable methods for improving LLM performance on lengthy </w:t>
      </w:r>
      <w:r w:rsidR="003D3E7D">
        <w:rPr>
          <w:rFonts w:ascii="Times New Roman" w:hAnsi="Times New Roman" w:cs="Times New Roman"/>
          <w:sz w:val="24"/>
          <w:szCs w:val="24"/>
          <w:lang w:val="en-US"/>
        </w:rPr>
        <w:t>inputs</w:t>
      </w:r>
      <w:r w:rsidR="00402267" w:rsidRPr="00402267">
        <w:rPr>
          <w:rFonts w:ascii="Times New Roman" w:hAnsi="Times New Roman" w:cs="Times New Roman"/>
          <w:sz w:val="24"/>
          <w:szCs w:val="24"/>
          <w:lang w:val="en-US"/>
        </w:rPr>
        <w:t xml:space="preserve"> without requiring significant model </w:t>
      </w:r>
      <w:r w:rsidR="00CE6ED2">
        <w:rPr>
          <w:rFonts w:ascii="Times New Roman" w:hAnsi="Times New Roman" w:cs="Times New Roman"/>
          <w:sz w:val="24"/>
          <w:szCs w:val="24"/>
          <w:lang w:val="en-US"/>
        </w:rPr>
        <w:t>retraining</w:t>
      </w:r>
      <w:r w:rsidR="00402267" w:rsidRPr="00402267">
        <w:rPr>
          <w:rFonts w:ascii="Times New Roman" w:hAnsi="Times New Roman" w:cs="Times New Roman"/>
          <w:sz w:val="24"/>
          <w:szCs w:val="24"/>
          <w:lang w:val="en-US"/>
        </w:rPr>
        <w:t>.</w:t>
      </w:r>
    </w:p>
    <w:p w14:paraId="78EE9CEF" w14:textId="0E3BF0EF" w:rsidR="005C2C50" w:rsidRPr="00A658FC" w:rsidRDefault="005C2C50" w:rsidP="00A658FC">
      <w:pPr>
        <w:pStyle w:val="Heading2"/>
        <w:numPr>
          <w:ilvl w:val="0"/>
          <w:numId w:val="8"/>
        </w:numPr>
        <w:rPr>
          <w:rFonts w:ascii="Times New Roman" w:hAnsi="Times New Roman" w:cs="Times New Roman"/>
          <w:b/>
          <w:bCs/>
        </w:rPr>
      </w:pPr>
      <w:r w:rsidRPr="00A658FC">
        <w:rPr>
          <w:rFonts w:ascii="Times New Roman" w:hAnsi="Times New Roman" w:cs="Times New Roman"/>
          <w:b/>
          <w:bCs/>
        </w:rPr>
        <w:t>Planned Approach</w:t>
      </w:r>
    </w:p>
    <w:p w14:paraId="07F9C97E" w14:textId="09F94FEC" w:rsidR="008F20E2" w:rsidRPr="00BD5B01" w:rsidRDefault="00C14A11" w:rsidP="00BD5B01">
      <w:pPr>
        <w:ind w:left="360"/>
        <w:jc w:val="both"/>
        <w:rPr>
          <w:rFonts w:ascii="Times New Roman" w:hAnsi="Times New Roman" w:cs="Times New Roman"/>
          <w:sz w:val="24"/>
          <w:szCs w:val="24"/>
          <w:lang w:val="en-US"/>
        </w:rPr>
      </w:pPr>
      <w:r w:rsidRPr="00C14A11">
        <w:rPr>
          <w:rFonts w:ascii="Times New Roman" w:hAnsi="Times New Roman" w:cs="Times New Roman"/>
          <w:sz w:val="24"/>
          <w:szCs w:val="24"/>
          <w:lang w:val="en-US"/>
        </w:rPr>
        <w:t>The work will start with a literature review to understand how attention decay happens in LLMs and what kinds of solutions have already been suggested. After that, I will run experiments using smaller open-source models, like GPT-2</w:t>
      </w:r>
      <w:r w:rsidR="00A27546">
        <w:rPr>
          <w:rFonts w:ascii="Times New Roman" w:hAnsi="Times New Roman" w:cs="Times New Roman"/>
          <w:sz w:val="24"/>
          <w:szCs w:val="24"/>
          <w:lang w:val="en-US"/>
        </w:rPr>
        <w:t>,</w:t>
      </w:r>
      <w:r w:rsidRPr="00C14A11">
        <w:rPr>
          <w:rFonts w:ascii="Times New Roman" w:hAnsi="Times New Roman" w:cs="Times New Roman"/>
          <w:sz w:val="24"/>
          <w:szCs w:val="24"/>
          <w:lang w:val="en-US"/>
        </w:rPr>
        <w:t xml:space="preserve"> Mistral</w:t>
      </w:r>
      <w:r w:rsidR="00A27546">
        <w:rPr>
          <w:rFonts w:ascii="Times New Roman" w:hAnsi="Times New Roman" w:cs="Times New Roman"/>
          <w:sz w:val="24"/>
          <w:szCs w:val="24"/>
          <w:lang w:val="en-US"/>
        </w:rPr>
        <w:t xml:space="preserve"> or Llama</w:t>
      </w:r>
      <w:r w:rsidRPr="00C14A11">
        <w:rPr>
          <w:rFonts w:ascii="Times New Roman" w:hAnsi="Times New Roman" w:cs="Times New Roman"/>
          <w:sz w:val="24"/>
          <w:szCs w:val="24"/>
          <w:lang w:val="en-US"/>
        </w:rPr>
        <w:t xml:space="preserve"> to see how they lose track of context when given longer inputs.</w:t>
      </w:r>
      <w:r w:rsidR="00896E52">
        <w:rPr>
          <w:rFonts w:ascii="Times New Roman" w:hAnsi="Times New Roman" w:cs="Times New Roman"/>
          <w:sz w:val="24"/>
          <w:szCs w:val="24"/>
          <w:lang w:val="en-US"/>
        </w:rPr>
        <w:t xml:space="preserve"> </w:t>
      </w:r>
      <w:r w:rsidRPr="00C14A11">
        <w:rPr>
          <w:rFonts w:ascii="Times New Roman" w:hAnsi="Times New Roman" w:cs="Times New Roman"/>
          <w:sz w:val="24"/>
          <w:szCs w:val="24"/>
          <w:lang w:val="en-US"/>
        </w:rPr>
        <w:t xml:space="preserve">Next, I will try out different approaches such as splitting the input into chunks, ranking tokens by their importance, or dividing the text into memory-like segments to see if these help the models keep better track of context. </w:t>
      </w:r>
    </w:p>
    <w:p w14:paraId="014C6A9F" w14:textId="0F82ACD6" w:rsidR="005C2C50" w:rsidRDefault="005C2C50" w:rsidP="00A658FC">
      <w:pPr>
        <w:pStyle w:val="Heading2"/>
        <w:numPr>
          <w:ilvl w:val="0"/>
          <w:numId w:val="8"/>
        </w:numPr>
        <w:rPr>
          <w:rFonts w:ascii="Times New Roman" w:hAnsi="Times New Roman" w:cs="Times New Roman"/>
          <w:b/>
          <w:bCs/>
        </w:rPr>
      </w:pPr>
      <w:r w:rsidRPr="00A658FC">
        <w:rPr>
          <w:rFonts w:ascii="Times New Roman" w:hAnsi="Times New Roman" w:cs="Times New Roman"/>
          <w:b/>
          <w:bCs/>
        </w:rPr>
        <w:t>Timeline / Milestones</w:t>
      </w:r>
    </w:p>
    <w:p w14:paraId="3C86B6BC" w14:textId="77777777" w:rsidR="00410D24" w:rsidRPr="00410D24" w:rsidRDefault="00410D24" w:rsidP="00410D24"/>
    <w:tbl>
      <w:tblPr>
        <w:tblW w:w="9256" w:type="dxa"/>
        <w:tblLook w:val="04A0" w:firstRow="1" w:lastRow="0" w:firstColumn="1" w:lastColumn="0" w:noHBand="0" w:noVBand="1"/>
      </w:tblPr>
      <w:tblGrid>
        <w:gridCol w:w="2862"/>
        <w:gridCol w:w="1100"/>
        <w:gridCol w:w="1100"/>
        <w:gridCol w:w="1149"/>
        <w:gridCol w:w="3045"/>
      </w:tblGrid>
      <w:tr w:rsidR="00346721" w:rsidRPr="00BD5B01" w14:paraId="6E7DFE46" w14:textId="77777777" w:rsidTr="00346721">
        <w:trPr>
          <w:trHeight w:val="498"/>
        </w:trPr>
        <w:tc>
          <w:tcPr>
            <w:tcW w:w="28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6B9F2C" w14:textId="77777777" w:rsidR="00BD5B01" w:rsidRPr="00BD5B01" w:rsidRDefault="00BD5B01" w:rsidP="00BD5B01">
            <w:pPr>
              <w:spacing w:line="240" w:lineRule="auto"/>
              <w:jc w:val="center"/>
              <w:rPr>
                <w:rFonts w:eastAsia="Times New Roman"/>
                <w:b/>
                <w:bCs/>
                <w:color w:val="000000"/>
                <w:lang w:val="en-US" w:eastAsia="en-US"/>
              </w:rPr>
            </w:pPr>
            <w:r w:rsidRPr="00BD5B01">
              <w:rPr>
                <w:rFonts w:eastAsia="Times New Roman"/>
                <w:b/>
                <w:bCs/>
                <w:color w:val="000000"/>
                <w:lang w:val="en-US" w:eastAsia="en-US"/>
              </w:rPr>
              <w:t>Task Description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65C61F9E" w14:textId="77777777" w:rsidR="00BD5B01" w:rsidRPr="00BD5B01" w:rsidRDefault="00BD5B01" w:rsidP="00BD5B01">
            <w:pPr>
              <w:spacing w:line="240" w:lineRule="auto"/>
              <w:jc w:val="center"/>
              <w:rPr>
                <w:rFonts w:eastAsia="Times New Roman"/>
                <w:b/>
                <w:bCs/>
                <w:color w:val="000000"/>
                <w:lang w:val="en-US" w:eastAsia="en-US"/>
              </w:rPr>
            </w:pPr>
            <w:r w:rsidRPr="00BD5B01">
              <w:rPr>
                <w:rFonts w:eastAsia="Times New Roman"/>
                <w:b/>
                <w:bCs/>
                <w:color w:val="000000"/>
                <w:lang w:val="en-US" w:eastAsia="en-US"/>
              </w:rPr>
              <w:t>Start Date</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7CB7D8EC" w14:textId="77777777" w:rsidR="00BD5B01" w:rsidRPr="00BD5B01" w:rsidRDefault="00BD5B01" w:rsidP="00BD5B01">
            <w:pPr>
              <w:spacing w:line="240" w:lineRule="auto"/>
              <w:jc w:val="center"/>
              <w:rPr>
                <w:rFonts w:eastAsia="Times New Roman"/>
                <w:b/>
                <w:bCs/>
                <w:color w:val="000000"/>
                <w:lang w:val="en-US" w:eastAsia="en-US"/>
              </w:rPr>
            </w:pPr>
            <w:r w:rsidRPr="00BD5B01">
              <w:rPr>
                <w:rFonts w:eastAsia="Times New Roman"/>
                <w:b/>
                <w:bCs/>
                <w:color w:val="000000"/>
                <w:lang w:val="en-US" w:eastAsia="en-US"/>
              </w:rPr>
              <w:t>End Date</w:t>
            </w:r>
          </w:p>
        </w:tc>
        <w:tc>
          <w:tcPr>
            <w:tcW w:w="1149" w:type="dxa"/>
            <w:tcBorders>
              <w:top w:val="single" w:sz="4" w:space="0" w:color="auto"/>
              <w:left w:val="nil"/>
              <w:bottom w:val="single" w:sz="4" w:space="0" w:color="auto"/>
              <w:right w:val="single" w:sz="4" w:space="0" w:color="auto"/>
            </w:tcBorders>
            <w:shd w:val="clear" w:color="auto" w:fill="auto"/>
            <w:vAlign w:val="center"/>
            <w:hideMark/>
          </w:tcPr>
          <w:p w14:paraId="3409BE7C" w14:textId="77777777" w:rsidR="00BD5B01" w:rsidRPr="00BD5B01" w:rsidRDefault="00BD5B01" w:rsidP="00BD5B01">
            <w:pPr>
              <w:spacing w:line="240" w:lineRule="auto"/>
              <w:jc w:val="center"/>
              <w:rPr>
                <w:rFonts w:eastAsia="Times New Roman"/>
                <w:b/>
                <w:bCs/>
                <w:color w:val="000000"/>
                <w:lang w:val="en-US" w:eastAsia="en-US"/>
              </w:rPr>
            </w:pPr>
            <w:r w:rsidRPr="00BD5B01">
              <w:rPr>
                <w:rFonts w:eastAsia="Times New Roman"/>
                <w:b/>
                <w:bCs/>
                <w:color w:val="000000"/>
                <w:lang w:val="en-US" w:eastAsia="en-US"/>
              </w:rPr>
              <w:t>Duration (Days)</w:t>
            </w:r>
          </w:p>
        </w:tc>
        <w:tc>
          <w:tcPr>
            <w:tcW w:w="3045" w:type="dxa"/>
            <w:tcBorders>
              <w:top w:val="single" w:sz="4" w:space="0" w:color="auto"/>
              <w:left w:val="nil"/>
              <w:bottom w:val="single" w:sz="4" w:space="0" w:color="auto"/>
              <w:right w:val="single" w:sz="4" w:space="0" w:color="auto"/>
            </w:tcBorders>
            <w:shd w:val="clear" w:color="auto" w:fill="auto"/>
            <w:noWrap/>
            <w:vAlign w:val="bottom"/>
            <w:hideMark/>
          </w:tcPr>
          <w:p w14:paraId="74DD727C"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w:t>
            </w:r>
          </w:p>
        </w:tc>
      </w:tr>
      <w:tr w:rsidR="00346721" w:rsidRPr="00BD5B01" w14:paraId="4C70EC60" w14:textId="77777777" w:rsidTr="00346721">
        <w:trPr>
          <w:trHeight w:val="24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7290ADC0"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Topic basic research and finalization</w:t>
            </w:r>
          </w:p>
        </w:tc>
        <w:tc>
          <w:tcPr>
            <w:tcW w:w="1100" w:type="dxa"/>
            <w:tcBorders>
              <w:top w:val="nil"/>
              <w:left w:val="nil"/>
              <w:bottom w:val="single" w:sz="4" w:space="0" w:color="auto"/>
              <w:right w:val="single" w:sz="4" w:space="0" w:color="auto"/>
            </w:tcBorders>
            <w:shd w:val="clear" w:color="auto" w:fill="auto"/>
            <w:vAlign w:val="center"/>
            <w:hideMark/>
          </w:tcPr>
          <w:p w14:paraId="3366955D"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05/10/25</w:t>
            </w:r>
          </w:p>
        </w:tc>
        <w:tc>
          <w:tcPr>
            <w:tcW w:w="1100" w:type="dxa"/>
            <w:tcBorders>
              <w:top w:val="nil"/>
              <w:left w:val="nil"/>
              <w:bottom w:val="single" w:sz="4" w:space="0" w:color="auto"/>
              <w:right w:val="single" w:sz="4" w:space="0" w:color="auto"/>
            </w:tcBorders>
            <w:shd w:val="clear" w:color="auto" w:fill="auto"/>
            <w:vAlign w:val="center"/>
            <w:hideMark/>
          </w:tcPr>
          <w:p w14:paraId="017CD8F2"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05/17/25</w:t>
            </w:r>
          </w:p>
        </w:tc>
        <w:tc>
          <w:tcPr>
            <w:tcW w:w="1149" w:type="dxa"/>
            <w:tcBorders>
              <w:top w:val="nil"/>
              <w:left w:val="nil"/>
              <w:bottom w:val="single" w:sz="4" w:space="0" w:color="auto"/>
              <w:right w:val="single" w:sz="4" w:space="0" w:color="auto"/>
            </w:tcBorders>
            <w:shd w:val="clear" w:color="auto" w:fill="auto"/>
            <w:vAlign w:val="center"/>
            <w:hideMark/>
          </w:tcPr>
          <w:p w14:paraId="2D9B6C52"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7</w:t>
            </w:r>
          </w:p>
        </w:tc>
        <w:tc>
          <w:tcPr>
            <w:tcW w:w="3045" w:type="dxa"/>
            <w:tcBorders>
              <w:top w:val="nil"/>
              <w:left w:val="nil"/>
              <w:bottom w:val="single" w:sz="4" w:space="0" w:color="auto"/>
              <w:right w:val="single" w:sz="4" w:space="0" w:color="auto"/>
            </w:tcBorders>
            <w:shd w:val="clear" w:color="auto" w:fill="auto"/>
            <w:noWrap/>
            <w:vAlign w:val="bottom"/>
            <w:hideMark/>
          </w:tcPr>
          <w:p w14:paraId="3E97464E"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w:t>
            </w:r>
          </w:p>
        </w:tc>
      </w:tr>
      <w:tr w:rsidR="00346721" w:rsidRPr="00BD5B01" w14:paraId="5A697B02" w14:textId="77777777" w:rsidTr="00346721">
        <w:trPr>
          <w:trHeight w:val="1060"/>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2328EC5A"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Conduct literature review</w:t>
            </w:r>
          </w:p>
        </w:tc>
        <w:tc>
          <w:tcPr>
            <w:tcW w:w="1100" w:type="dxa"/>
            <w:tcBorders>
              <w:top w:val="nil"/>
              <w:left w:val="nil"/>
              <w:bottom w:val="single" w:sz="4" w:space="0" w:color="auto"/>
              <w:right w:val="single" w:sz="4" w:space="0" w:color="auto"/>
            </w:tcBorders>
            <w:shd w:val="clear" w:color="auto" w:fill="auto"/>
            <w:vAlign w:val="center"/>
            <w:hideMark/>
          </w:tcPr>
          <w:p w14:paraId="74000B7D"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05/18/25</w:t>
            </w:r>
          </w:p>
        </w:tc>
        <w:tc>
          <w:tcPr>
            <w:tcW w:w="1100" w:type="dxa"/>
            <w:tcBorders>
              <w:top w:val="nil"/>
              <w:left w:val="nil"/>
              <w:bottom w:val="single" w:sz="4" w:space="0" w:color="auto"/>
              <w:right w:val="single" w:sz="4" w:space="0" w:color="auto"/>
            </w:tcBorders>
            <w:shd w:val="clear" w:color="auto" w:fill="auto"/>
            <w:vAlign w:val="center"/>
            <w:hideMark/>
          </w:tcPr>
          <w:p w14:paraId="40C5AF99"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06/07/25</w:t>
            </w:r>
          </w:p>
        </w:tc>
        <w:tc>
          <w:tcPr>
            <w:tcW w:w="1149" w:type="dxa"/>
            <w:tcBorders>
              <w:top w:val="nil"/>
              <w:left w:val="nil"/>
              <w:bottom w:val="single" w:sz="4" w:space="0" w:color="auto"/>
              <w:right w:val="single" w:sz="4" w:space="0" w:color="auto"/>
            </w:tcBorders>
            <w:shd w:val="clear" w:color="auto" w:fill="auto"/>
            <w:vAlign w:val="center"/>
            <w:hideMark/>
          </w:tcPr>
          <w:p w14:paraId="7AEE5DB7"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20</w:t>
            </w:r>
          </w:p>
        </w:tc>
        <w:tc>
          <w:tcPr>
            <w:tcW w:w="3045" w:type="dxa"/>
            <w:tcBorders>
              <w:top w:val="nil"/>
              <w:left w:val="nil"/>
              <w:bottom w:val="single" w:sz="4" w:space="0" w:color="auto"/>
              <w:right w:val="single" w:sz="4" w:space="0" w:color="auto"/>
            </w:tcBorders>
            <w:shd w:val="clear" w:color="auto" w:fill="auto"/>
            <w:hideMark/>
          </w:tcPr>
          <w:p w14:paraId="258E2D38"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highlight w:val="yellow"/>
                <w:lang w:val="en-US" w:eastAsia="en-US"/>
              </w:rPr>
              <w:t>Thesis Registration - 05.06.2025</w:t>
            </w:r>
          </w:p>
        </w:tc>
      </w:tr>
      <w:tr w:rsidR="00346721" w:rsidRPr="00BD5B01" w14:paraId="03E9C1C3" w14:textId="77777777" w:rsidTr="00346721">
        <w:trPr>
          <w:trHeight w:val="24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1BA0E860"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Submit requirement analysis/expose</w:t>
            </w:r>
          </w:p>
        </w:tc>
        <w:tc>
          <w:tcPr>
            <w:tcW w:w="1100" w:type="dxa"/>
            <w:tcBorders>
              <w:top w:val="nil"/>
              <w:left w:val="nil"/>
              <w:bottom w:val="single" w:sz="4" w:space="0" w:color="auto"/>
              <w:right w:val="single" w:sz="4" w:space="0" w:color="auto"/>
            </w:tcBorders>
            <w:shd w:val="clear" w:color="auto" w:fill="auto"/>
            <w:vAlign w:val="center"/>
            <w:hideMark/>
          </w:tcPr>
          <w:p w14:paraId="06FF6CE4"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06/08/25</w:t>
            </w:r>
          </w:p>
        </w:tc>
        <w:tc>
          <w:tcPr>
            <w:tcW w:w="1100" w:type="dxa"/>
            <w:tcBorders>
              <w:top w:val="nil"/>
              <w:left w:val="nil"/>
              <w:bottom w:val="single" w:sz="4" w:space="0" w:color="auto"/>
              <w:right w:val="single" w:sz="4" w:space="0" w:color="auto"/>
            </w:tcBorders>
            <w:shd w:val="clear" w:color="auto" w:fill="auto"/>
            <w:vAlign w:val="center"/>
            <w:hideMark/>
          </w:tcPr>
          <w:p w14:paraId="10011B48"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06/16/25</w:t>
            </w:r>
          </w:p>
        </w:tc>
        <w:tc>
          <w:tcPr>
            <w:tcW w:w="1149" w:type="dxa"/>
            <w:tcBorders>
              <w:top w:val="nil"/>
              <w:left w:val="nil"/>
              <w:bottom w:val="single" w:sz="4" w:space="0" w:color="auto"/>
              <w:right w:val="single" w:sz="4" w:space="0" w:color="auto"/>
            </w:tcBorders>
            <w:shd w:val="clear" w:color="auto" w:fill="auto"/>
            <w:vAlign w:val="center"/>
            <w:hideMark/>
          </w:tcPr>
          <w:p w14:paraId="15805254"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8</w:t>
            </w:r>
          </w:p>
        </w:tc>
        <w:tc>
          <w:tcPr>
            <w:tcW w:w="3045" w:type="dxa"/>
            <w:tcBorders>
              <w:top w:val="nil"/>
              <w:left w:val="nil"/>
              <w:bottom w:val="single" w:sz="4" w:space="0" w:color="auto"/>
              <w:right w:val="single" w:sz="4" w:space="0" w:color="auto"/>
            </w:tcBorders>
            <w:shd w:val="clear" w:color="auto" w:fill="auto"/>
            <w:noWrap/>
            <w:vAlign w:val="bottom"/>
            <w:hideMark/>
          </w:tcPr>
          <w:p w14:paraId="76E32AB1"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w:t>
            </w:r>
          </w:p>
        </w:tc>
      </w:tr>
      <w:tr w:rsidR="00346721" w:rsidRPr="00BD5B01" w14:paraId="7AB021EC" w14:textId="77777777" w:rsidTr="00346721">
        <w:trPr>
          <w:trHeight w:val="24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39BB1A40"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xml:space="preserve">Work environment setup </w:t>
            </w:r>
          </w:p>
        </w:tc>
        <w:tc>
          <w:tcPr>
            <w:tcW w:w="1100" w:type="dxa"/>
            <w:tcBorders>
              <w:top w:val="nil"/>
              <w:left w:val="nil"/>
              <w:bottom w:val="single" w:sz="4" w:space="0" w:color="auto"/>
              <w:right w:val="single" w:sz="4" w:space="0" w:color="auto"/>
            </w:tcBorders>
            <w:shd w:val="clear" w:color="auto" w:fill="auto"/>
            <w:vAlign w:val="center"/>
            <w:hideMark/>
          </w:tcPr>
          <w:p w14:paraId="59EADCDE"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06/16/25</w:t>
            </w:r>
          </w:p>
        </w:tc>
        <w:tc>
          <w:tcPr>
            <w:tcW w:w="1100" w:type="dxa"/>
            <w:tcBorders>
              <w:top w:val="nil"/>
              <w:left w:val="nil"/>
              <w:bottom w:val="single" w:sz="4" w:space="0" w:color="auto"/>
              <w:right w:val="single" w:sz="4" w:space="0" w:color="auto"/>
            </w:tcBorders>
            <w:shd w:val="clear" w:color="auto" w:fill="auto"/>
            <w:vAlign w:val="center"/>
            <w:hideMark/>
          </w:tcPr>
          <w:p w14:paraId="222825C3"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06/18/25</w:t>
            </w:r>
          </w:p>
        </w:tc>
        <w:tc>
          <w:tcPr>
            <w:tcW w:w="1149" w:type="dxa"/>
            <w:tcBorders>
              <w:top w:val="nil"/>
              <w:left w:val="nil"/>
              <w:bottom w:val="single" w:sz="4" w:space="0" w:color="auto"/>
              <w:right w:val="single" w:sz="4" w:space="0" w:color="auto"/>
            </w:tcBorders>
            <w:shd w:val="clear" w:color="auto" w:fill="auto"/>
            <w:vAlign w:val="center"/>
            <w:hideMark/>
          </w:tcPr>
          <w:p w14:paraId="793D8001"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2</w:t>
            </w:r>
          </w:p>
        </w:tc>
        <w:tc>
          <w:tcPr>
            <w:tcW w:w="3045" w:type="dxa"/>
            <w:tcBorders>
              <w:top w:val="nil"/>
              <w:left w:val="nil"/>
              <w:bottom w:val="single" w:sz="4" w:space="0" w:color="auto"/>
              <w:right w:val="single" w:sz="4" w:space="0" w:color="auto"/>
            </w:tcBorders>
            <w:shd w:val="clear" w:color="auto" w:fill="auto"/>
            <w:noWrap/>
            <w:vAlign w:val="bottom"/>
            <w:hideMark/>
          </w:tcPr>
          <w:p w14:paraId="4764A238"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w:t>
            </w:r>
          </w:p>
        </w:tc>
      </w:tr>
      <w:tr w:rsidR="00346721" w:rsidRPr="00BD5B01" w14:paraId="3FA028EA" w14:textId="77777777" w:rsidTr="00346721">
        <w:trPr>
          <w:trHeight w:val="24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521243EF" w14:textId="3A84418F"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Initial design phase</w:t>
            </w:r>
          </w:p>
        </w:tc>
        <w:tc>
          <w:tcPr>
            <w:tcW w:w="1100" w:type="dxa"/>
            <w:tcBorders>
              <w:top w:val="nil"/>
              <w:left w:val="nil"/>
              <w:bottom w:val="single" w:sz="4" w:space="0" w:color="auto"/>
              <w:right w:val="single" w:sz="4" w:space="0" w:color="auto"/>
            </w:tcBorders>
            <w:shd w:val="clear" w:color="auto" w:fill="auto"/>
            <w:vAlign w:val="center"/>
            <w:hideMark/>
          </w:tcPr>
          <w:p w14:paraId="21C50291"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06/18/25</w:t>
            </w:r>
          </w:p>
        </w:tc>
        <w:tc>
          <w:tcPr>
            <w:tcW w:w="1100" w:type="dxa"/>
            <w:tcBorders>
              <w:top w:val="nil"/>
              <w:left w:val="nil"/>
              <w:bottom w:val="single" w:sz="4" w:space="0" w:color="auto"/>
              <w:right w:val="single" w:sz="4" w:space="0" w:color="auto"/>
            </w:tcBorders>
            <w:shd w:val="clear" w:color="auto" w:fill="auto"/>
            <w:vAlign w:val="center"/>
            <w:hideMark/>
          </w:tcPr>
          <w:p w14:paraId="1E0026E1"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07/08/25</w:t>
            </w:r>
          </w:p>
        </w:tc>
        <w:tc>
          <w:tcPr>
            <w:tcW w:w="1149" w:type="dxa"/>
            <w:tcBorders>
              <w:top w:val="nil"/>
              <w:left w:val="nil"/>
              <w:bottom w:val="single" w:sz="4" w:space="0" w:color="auto"/>
              <w:right w:val="single" w:sz="4" w:space="0" w:color="auto"/>
            </w:tcBorders>
            <w:shd w:val="clear" w:color="auto" w:fill="auto"/>
            <w:vAlign w:val="center"/>
            <w:hideMark/>
          </w:tcPr>
          <w:p w14:paraId="06E0540B"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20</w:t>
            </w:r>
          </w:p>
        </w:tc>
        <w:tc>
          <w:tcPr>
            <w:tcW w:w="3045" w:type="dxa"/>
            <w:tcBorders>
              <w:top w:val="nil"/>
              <w:left w:val="nil"/>
              <w:bottom w:val="single" w:sz="4" w:space="0" w:color="auto"/>
              <w:right w:val="single" w:sz="4" w:space="0" w:color="auto"/>
            </w:tcBorders>
            <w:shd w:val="clear" w:color="auto" w:fill="auto"/>
            <w:noWrap/>
            <w:vAlign w:val="bottom"/>
            <w:hideMark/>
          </w:tcPr>
          <w:p w14:paraId="6704D65A"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w:t>
            </w:r>
          </w:p>
        </w:tc>
      </w:tr>
      <w:tr w:rsidR="00346721" w:rsidRPr="00BD5B01" w14:paraId="13A9D3D8" w14:textId="77777777" w:rsidTr="00346721">
        <w:trPr>
          <w:trHeight w:val="49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7E4E7A43"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xml:space="preserve">Actual Implementation and documentation for findings </w:t>
            </w:r>
          </w:p>
        </w:tc>
        <w:tc>
          <w:tcPr>
            <w:tcW w:w="1100" w:type="dxa"/>
            <w:tcBorders>
              <w:top w:val="nil"/>
              <w:left w:val="nil"/>
              <w:bottom w:val="single" w:sz="4" w:space="0" w:color="auto"/>
              <w:right w:val="single" w:sz="4" w:space="0" w:color="auto"/>
            </w:tcBorders>
            <w:shd w:val="clear" w:color="auto" w:fill="auto"/>
            <w:vAlign w:val="center"/>
            <w:hideMark/>
          </w:tcPr>
          <w:p w14:paraId="23B553B4"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07/09/25</w:t>
            </w:r>
          </w:p>
        </w:tc>
        <w:tc>
          <w:tcPr>
            <w:tcW w:w="1100" w:type="dxa"/>
            <w:tcBorders>
              <w:top w:val="nil"/>
              <w:left w:val="nil"/>
              <w:bottom w:val="single" w:sz="4" w:space="0" w:color="auto"/>
              <w:right w:val="single" w:sz="4" w:space="0" w:color="auto"/>
            </w:tcBorders>
            <w:shd w:val="clear" w:color="auto" w:fill="auto"/>
            <w:vAlign w:val="center"/>
            <w:hideMark/>
          </w:tcPr>
          <w:p w14:paraId="7E58E180"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08/10/25</w:t>
            </w:r>
          </w:p>
        </w:tc>
        <w:tc>
          <w:tcPr>
            <w:tcW w:w="1149" w:type="dxa"/>
            <w:tcBorders>
              <w:top w:val="nil"/>
              <w:left w:val="nil"/>
              <w:bottom w:val="single" w:sz="4" w:space="0" w:color="auto"/>
              <w:right w:val="single" w:sz="4" w:space="0" w:color="auto"/>
            </w:tcBorders>
            <w:shd w:val="clear" w:color="auto" w:fill="auto"/>
            <w:vAlign w:val="center"/>
            <w:hideMark/>
          </w:tcPr>
          <w:p w14:paraId="32CFE5C9"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32</w:t>
            </w:r>
          </w:p>
        </w:tc>
        <w:tc>
          <w:tcPr>
            <w:tcW w:w="3045" w:type="dxa"/>
            <w:tcBorders>
              <w:top w:val="nil"/>
              <w:left w:val="nil"/>
              <w:bottom w:val="single" w:sz="4" w:space="0" w:color="auto"/>
              <w:right w:val="single" w:sz="4" w:space="0" w:color="auto"/>
            </w:tcBorders>
            <w:shd w:val="clear" w:color="auto" w:fill="auto"/>
            <w:noWrap/>
            <w:vAlign w:val="bottom"/>
            <w:hideMark/>
          </w:tcPr>
          <w:p w14:paraId="6CAF1447"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w:t>
            </w:r>
          </w:p>
        </w:tc>
      </w:tr>
      <w:tr w:rsidR="00346721" w:rsidRPr="00BD5B01" w14:paraId="21FC1CD2" w14:textId="77777777" w:rsidTr="00346721">
        <w:trPr>
          <w:trHeight w:val="99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7530B63F"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lastRenderedPageBreak/>
              <w:t xml:space="preserve">Evaluation </w:t>
            </w:r>
          </w:p>
        </w:tc>
        <w:tc>
          <w:tcPr>
            <w:tcW w:w="1100" w:type="dxa"/>
            <w:tcBorders>
              <w:top w:val="nil"/>
              <w:left w:val="nil"/>
              <w:bottom w:val="single" w:sz="4" w:space="0" w:color="auto"/>
              <w:right w:val="single" w:sz="4" w:space="0" w:color="auto"/>
            </w:tcBorders>
            <w:shd w:val="clear" w:color="auto" w:fill="auto"/>
            <w:vAlign w:val="center"/>
            <w:hideMark/>
          </w:tcPr>
          <w:p w14:paraId="68CC723D"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08/11/25</w:t>
            </w:r>
          </w:p>
        </w:tc>
        <w:tc>
          <w:tcPr>
            <w:tcW w:w="1100" w:type="dxa"/>
            <w:tcBorders>
              <w:top w:val="nil"/>
              <w:left w:val="nil"/>
              <w:bottom w:val="single" w:sz="4" w:space="0" w:color="auto"/>
              <w:right w:val="single" w:sz="4" w:space="0" w:color="auto"/>
            </w:tcBorders>
            <w:shd w:val="clear" w:color="auto" w:fill="auto"/>
            <w:vAlign w:val="center"/>
            <w:hideMark/>
          </w:tcPr>
          <w:p w14:paraId="064788F9"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09/10/25</w:t>
            </w:r>
          </w:p>
        </w:tc>
        <w:tc>
          <w:tcPr>
            <w:tcW w:w="1149" w:type="dxa"/>
            <w:tcBorders>
              <w:top w:val="nil"/>
              <w:left w:val="nil"/>
              <w:bottom w:val="single" w:sz="4" w:space="0" w:color="auto"/>
              <w:right w:val="single" w:sz="4" w:space="0" w:color="auto"/>
            </w:tcBorders>
            <w:shd w:val="clear" w:color="auto" w:fill="auto"/>
            <w:vAlign w:val="center"/>
            <w:hideMark/>
          </w:tcPr>
          <w:p w14:paraId="015E60C6"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30</w:t>
            </w:r>
          </w:p>
        </w:tc>
        <w:tc>
          <w:tcPr>
            <w:tcW w:w="3045" w:type="dxa"/>
            <w:tcBorders>
              <w:top w:val="nil"/>
              <w:left w:val="nil"/>
              <w:bottom w:val="single" w:sz="4" w:space="0" w:color="auto"/>
              <w:right w:val="single" w:sz="4" w:space="0" w:color="auto"/>
            </w:tcBorders>
            <w:shd w:val="clear" w:color="auto" w:fill="auto"/>
            <w:vAlign w:val="center"/>
            <w:hideMark/>
          </w:tcPr>
          <w:p w14:paraId="1CB334C5"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Evaluating the model with</w:t>
            </w:r>
            <w:r w:rsidRPr="00BD5B01">
              <w:rPr>
                <w:rFonts w:eastAsia="Times New Roman"/>
                <w:color w:val="000000"/>
                <w:lang w:val="en-US" w:eastAsia="en-US"/>
              </w:rPr>
              <w:br/>
              <w:t>test datasets to check the</w:t>
            </w:r>
            <w:r w:rsidRPr="00BD5B01">
              <w:rPr>
                <w:rFonts w:eastAsia="Times New Roman"/>
                <w:color w:val="000000"/>
                <w:lang w:val="en-US" w:eastAsia="en-US"/>
              </w:rPr>
              <w:br/>
              <w:t>accuracy and efficiency of the</w:t>
            </w:r>
            <w:r w:rsidRPr="00BD5B01">
              <w:rPr>
                <w:rFonts w:eastAsia="Times New Roman"/>
                <w:color w:val="000000"/>
                <w:lang w:val="en-US" w:eastAsia="en-US"/>
              </w:rPr>
              <w:br/>
              <w:t>detection models.</w:t>
            </w:r>
          </w:p>
        </w:tc>
      </w:tr>
      <w:tr w:rsidR="00346721" w:rsidRPr="00BD5B01" w14:paraId="662E9247" w14:textId="77777777" w:rsidTr="00346721">
        <w:trPr>
          <w:trHeight w:val="149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5FEA6C8E"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Reporting</w:t>
            </w:r>
          </w:p>
        </w:tc>
        <w:tc>
          <w:tcPr>
            <w:tcW w:w="1100" w:type="dxa"/>
            <w:tcBorders>
              <w:top w:val="nil"/>
              <w:left w:val="nil"/>
              <w:bottom w:val="single" w:sz="4" w:space="0" w:color="auto"/>
              <w:right w:val="single" w:sz="4" w:space="0" w:color="auto"/>
            </w:tcBorders>
            <w:shd w:val="clear" w:color="auto" w:fill="auto"/>
            <w:vAlign w:val="center"/>
            <w:hideMark/>
          </w:tcPr>
          <w:p w14:paraId="3F5377FD"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09/11/25</w:t>
            </w:r>
          </w:p>
        </w:tc>
        <w:tc>
          <w:tcPr>
            <w:tcW w:w="1100" w:type="dxa"/>
            <w:tcBorders>
              <w:top w:val="nil"/>
              <w:left w:val="nil"/>
              <w:bottom w:val="single" w:sz="4" w:space="0" w:color="auto"/>
              <w:right w:val="single" w:sz="4" w:space="0" w:color="auto"/>
            </w:tcBorders>
            <w:shd w:val="clear" w:color="auto" w:fill="auto"/>
            <w:vAlign w:val="center"/>
            <w:hideMark/>
          </w:tcPr>
          <w:p w14:paraId="002EF264"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10/05/25</w:t>
            </w:r>
          </w:p>
        </w:tc>
        <w:tc>
          <w:tcPr>
            <w:tcW w:w="1149" w:type="dxa"/>
            <w:tcBorders>
              <w:top w:val="nil"/>
              <w:left w:val="nil"/>
              <w:bottom w:val="single" w:sz="4" w:space="0" w:color="auto"/>
              <w:right w:val="single" w:sz="4" w:space="0" w:color="auto"/>
            </w:tcBorders>
            <w:shd w:val="clear" w:color="auto" w:fill="auto"/>
            <w:vAlign w:val="center"/>
            <w:hideMark/>
          </w:tcPr>
          <w:p w14:paraId="241592C3"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24</w:t>
            </w:r>
          </w:p>
        </w:tc>
        <w:tc>
          <w:tcPr>
            <w:tcW w:w="3045" w:type="dxa"/>
            <w:tcBorders>
              <w:top w:val="nil"/>
              <w:left w:val="nil"/>
              <w:bottom w:val="single" w:sz="4" w:space="0" w:color="auto"/>
              <w:right w:val="single" w:sz="4" w:space="0" w:color="auto"/>
            </w:tcBorders>
            <w:shd w:val="clear" w:color="auto" w:fill="auto"/>
            <w:vAlign w:val="center"/>
            <w:hideMark/>
          </w:tcPr>
          <w:p w14:paraId="6AAC11AA"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First draft of the thesis which</w:t>
            </w:r>
            <w:r w:rsidRPr="00BD5B01">
              <w:rPr>
                <w:rFonts w:eastAsia="Times New Roman"/>
                <w:color w:val="000000"/>
                <w:lang w:val="en-US" w:eastAsia="en-US"/>
              </w:rPr>
              <w:br/>
              <w:t>explains the motivation,</w:t>
            </w:r>
            <w:r w:rsidRPr="00BD5B01">
              <w:rPr>
                <w:rFonts w:eastAsia="Times New Roman"/>
                <w:color w:val="000000"/>
                <w:lang w:val="en-US" w:eastAsia="en-US"/>
              </w:rPr>
              <w:br/>
              <w:t>research problem,</w:t>
            </w:r>
            <w:r w:rsidRPr="00BD5B01">
              <w:rPr>
                <w:rFonts w:eastAsia="Times New Roman"/>
                <w:color w:val="000000"/>
                <w:lang w:val="en-US" w:eastAsia="en-US"/>
              </w:rPr>
              <w:br/>
              <w:t>challenges,</w:t>
            </w:r>
            <w:r w:rsidRPr="00BD5B01">
              <w:rPr>
                <w:rFonts w:eastAsia="Times New Roman"/>
                <w:color w:val="000000"/>
                <w:lang w:val="en-US" w:eastAsia="en-US"/>
              </w:rPr>
              <w:br/>
              <w:t>implementation details,</w:t>
            </w:r>
            <w:r w:rsidRPr="00BD5B01">
              <w:rPr>
                <w:rFonts w:eastAsia="Times New Roman"/>
                <w:color w:val="000000"/>
                <w:lang w:val="en-US" w:eastAsia="en-US"/>
              </w:rPr>
              <w:br/>
              <w:t>evaluation and results</w:t>
            </w:r>
          </w:p>
        </w:tc>
      </w:tr>
      <w:tr w:rsidR="00346721" w:rsidRPr="00BD5B01" w14:paraId="21780BA4" w14:textId="77777777" w:rsidTr="00346721">
        <w:trPr>
          <w:trHeight w:val="24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23AEA0BC" w14:textId="6B134F60"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xml:space="preserve">Document </w:t>
            </w:r>
            <w:r w:rsidR="00EB7827" w:rsidRPr="00BD5B01">
              <w:rPr>
                <w:rFonts w:eastAsia="Times New Roman"/>
                <w:color w:val="000000"/>
                <w:lang w:val="en-US" w:eastAsia="en-US"/>
              </w:rPr>
              <w:t>updating</w:t>
            </w:r>
            <w:r w:rsidRPr="00BD5B01">
              <w:rPr>
                <w:rFonts w:eastAsia="Times New Roman"/>
                <w:color w:val="000000"/>
                <w:lang w:val="en-US" w:eastAsia="en-US"/>
              </w:rPr>
              <w:t xml:space="preserve"> and Paper Writing</w:t>
            </w:r>
          </w:p>
        </w:tc>
        <w:tc>
          <w:tcPr>
            <w:tcW w:w="1100" w:type="dxa"/>
            <w:tcBorders>
              <w:top w:val="nil"/>
              <w:left w:val="nil"/>
              <w:bottom w:val="single" w:sz="4" w:space="0" w:color="auto"/>
              <w:right w:val="single" w:sz="4" w:space="0" w:color="auto"/>
            </w:tcBorders>
            <w:shd w:val="clear" w:color="auto" w:fill="auto"/>
            <w:vAlign w:val="center"/>
            <w:hideMark/>
          </w:tcPr>
          <w:p w14:paraId="7D591832"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10/06/25</w:t>
            </w:r>
          </w:p>
        </w:tc>
        <w:tc>
          <w:tcPr>
            <w:tcW w:w="1100" w:type="dxa"/>
            <w:tcBorders>
              <w:top w:val="nil"/>
              <w:left w:val="nil"/>
              <w:bottom w:val="single" w:sz="4" w:space="0" w:color="auto"/>
              <w:right w:val="single" w:sz="4" w:space="0" w:color="auto"/>
            </w:tcBorders>
            <w:shd w:val="clear" w:color="auto" w:fill="auto"/>
            <w:vAlign w:val="center"/>
            <w:hideMark/>
          </w:tcPr>
          <w:p w14:paraId="5E023671"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11/05/25</w:t>
            </w:r>
          </w:p>
        </w:tc>
        <w:tc>
          <w:tcPr>
            <w:tcW w:w="1149" w:type="dxa"/>
            <w:tcBorders>
              <w:top w:val="nil"/>
              <w:left w:val="nil"/>
              <w:bottom w:val="single" w:sz="4" w:space="0" w:color="auto"/>
              <w:right w:val="single" w:sz="4" w:space="0" w:color="auto"/>
            </w:tcBorders>
            <w:shd w:val="clear" w:color="auto" w:fill="auto"/>
            <w:vAlign w:val="center"/>
            <w:hideMark/>
          </w:tcPr>
          <w:p w14:paraId="15EF65B2"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30</w:t>
            </w:r>
          </w:p>
        </w:tc>
        <w:tc>
          <w:tcPr>
            <w:tcW w:w="3045" w:type="dxa"/>
            <w:tcBorders>
              <w:top w:val="nil"/>
              <w:left w:val="nil"/>
              <w:bottom w:val="single" w:sz="4" w:space="0" w:color="auto"/>
              <w:right w:val="single" w:sz="4" w:space="0" w:color="auto"/>
            </w:tcBorders>
            <w:shd w:val="clear" w:color="auto" w:fill="auto"/>
            <w:noWrap/>
            <w:vAlign w:val="bottom"/>
            <w:hideMark/>
          </w:tcPr>
          <w:p w14:paraId="1C1D0C92"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w:t>
            </w:r>
          </w:p>
        </w:tc>
      </w:tr>
      <w:tr w:rsidR="00346721" w:rsidRPr="00BD5B01" w14:paraId="13E07D0D" w14:textId="77777777" w:rsidTr="00346721">
        <w:trPr>
          <w:trHeight w:val="248"/>
        </w:trPr>
        <w:tc>
          <w:tcPr>
            <w:tcW w:w="2862" w:type="dxa"/>
            <w:tcBorders>
              <w:top w:val="nil"/>
              <w:left w:val="single" w:sz="4" w:space="0" w:color="auto"/>
              <w:bottom w:val="single" w:sz="4" w:space="0" w:color="auto"/>
              <w:right w:val="single" w:sz="4" w:space="0" w:color="auto"/>
            </w:tcBorders>
            <w:shd w:val="clear" w:color="auto" w:fill="auto"/>
            <w:vAlign w:val="center"/>
            <w:hideMark/>
          </w:tcPr>
          <w:p w14:paraId="15635AD0"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Final correction and submission</w:t>
            </w:r>
          </w:p>
        </w:tc>
        <w:tc>
          <w:tcPr>
            <w:tcW w:w="1100" w:type="dxa"/>
            <w:tcBorders>
              <w:top w:val="nil"/>
              <w:left w:val="nil"/>
              <w:bottom w:val="single" w:sz="4" w:space="0" w:color="auto"/>
              <w:right w:val="single" w:sz="4" w:space="0" w:color="auto"/>
            </w:tcBorders>
            <w:shd w:val="clear" w:color="auto" w:fill="auto"/>
            <w:vAlign w:val="center"/>
            <w:hideMark/>
          </w:tcPr>
          <w:p w14:paraId="1F9F94F0"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11/05/25</w:t>
            </w:r>
          </w:p>
        </w:tc>
        <w:tc>
          <w:tcPr>
            <w:tcW w:w="1100" w:type="dxa"/>
            <w:tcBorders>
              <w:top w:val="nil"/>
              <w:left w:val="nil"/>
              <w:bottom w:val="single" w:sz="4" w:space="0" w:color="auto"/>
              <w:right w:val="single" w:sz="4" w:space="0" w:color="auto"/>
            </w:tcBorders>
            <w:shd w:val="clear" w:color="auto" w:fill="auto"/>
            <w:vAlign w:val="center"/>
            <w:hideMark/>
          </w:tcPr>
          <w:p w14:paraId="48217794"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12/05/25</w:t>
            </w:r>
          </w:p>
        </w:tc>
        <w:tc>
          <w:tcPr>
            <w:tcW w:w="1149" w:type="dxa"/>
            <w:tcBorders>
              <w:top w:val="nil"/>
              <w:left w:val="nil"/>
              <w:bottom w:val="single" w:sz="4" w:space="0" w:color="auto"/>
              <w:right w:val="single" w:sz="4" w:space="0" w:color="auto"/>
            </w:tcBorders>
            <w:shd w:val="clear" w:color="auto" w:fill="auto"/>
            <w:vAlign w:val="center"/>
            <w:hideMark/>
          </w:tcPr>
          <w:p w14:paraId="46F5520A" w14:textId="77777777" w:rsidR="00BD5B01" w:rsidRPr="00BD5B01" w:rsidRDefault="00BD5B01" w:rsidP="00BD5B01">
            <w:pPr>
              <w:spacing w:line="240" w:lineRule="auto"/>
              <w:jc w:val="center"/>
              <w:rPr>
                <w:rFonts w:eastAsia="Times New Roman"/>
                <w:color w:val="000000"/>
                <w:lang w:val="en-US" w:eastAsia="en-US"/>
              </w:rPr>
            </w:pPr>
            <w:r w:rsidRPr="00BD5B01">
              <w:rPr>
                <w:rFonts w:eastAsia="Times New Roman"/>
                <w:color w:val="000000"/>
                <w:lang w:val="en-US" w:eastAsia="en-US"/>
              </w:rPr>
              <w:t>30</w:t>
            </w:r>
          </w:p>
        </w:tc>
        <w:tc>
          <w:tcPr>
            <w:tcW w:w="3045" w:type="dxa"/>
            <w:tcBorders>
              <w:top w:val="nil"/>
              <w:left w:val="nil"/>
              <w:bottom w:val="single" w:sz="4" w:space="0" w:color="auto"/>
              <w:right w:val="single" w:sz="4" w:space="0" w:color="auto"/>
            </w:tcBorders>
            <w:shd w:val="clear" w:color="auto" w:fill="auto"/>
            <w:noWrap/>
            <w:vAlign w:val="bottom"/>
            <w:hideMark/>
          </w:tcPr>
          <w:p w14:paraId="4C592B57" w14:textId="77777777" w:rsidR="00BD5B01" w:rsidRPr="00BD5B01" w:rsidRDefault="00BD5B01" w:rsidP="00BD5B01">
            <w:pPr>
              <w:spacing w:line="240" w:lineRule="auto"/>
              <w:rPr>
                <w:rFonts w:eastAsia="Times New Roman"/>
                <w:color w:val="000000"/>
                <w:lang w:val="en-US" w:eastAsia="en-US"/>
              </w:rPr>
            </w:pPr>
            <w:r w:rsidRPr="00BD5B01">
              <w:rPr>
                <w:rFonts w:eastAsia="Times New Roman"/>
                <w:color w:val="000000"/>
                <w:lang w:val="en-US" w:eastAsia="en-US"/>
              </w:rPr>
              <w:t> </w:t>
            </w:r>
          </w:p>
        </w:tc>
      </w:tr>
    </w:tbl>
    <w:p w14:paraId="7D1DAF1A" w14:textId="77777777" w:rsidR="00935CB1" w:rsidRDefault="00935CB1" w:rsidP="00935CB1"/>
    <w:p w14:paraId="2872395E" w14:textId="109894A1" w:rsidR="00935CB1" w:rsidRDefault="003D3D51" w:rsidP="00935CB1">
      <w:r w:rsidRPr="00BD2E6A">
        <w:rPr>
          <w:noProof/>
          <w:shd w:val="clear" w:color="auto" w:fill="F79646" w:themeFill="accent6"/>
        </w:rPr>
        <w:drawing>
          <wp:inline distT="0" distB="0" distL="0" distR="0" wp14:anchorId="488AA4ED" wp14:editId="4DEDC606">
            <wp:extent cx="6159500" cy="5168900"/>
            <wp:effectExtent l="0" t="0" r="12700" b="12700"/>
            <wp:docPr id="903205520" name="Chart 1">
              <a:extLst xmlns:a="http://schemas.openxmlformats.org/drawingml/2006/main">
                <a:ext uri="{FF2B5EF4-FFF2-40B4-BE49-F238E27FC236}">
                  <a16:creationId xmlns:a16="http://schemas.microsoft.com/office/drawing/2014/main" id="{301ED614-D590-86B2-9F13-DF3B7FBC90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EEBDE96" w14:textId="77777777" w:rsidR="00935CB1" w:rsidRDefault="00935CB1" w:rsidP="00BD2E6A"/>
    <w:p w14:paraId="2F68D9B7" w14:textId="4492F1E8" w:rsidR="00694975" w:rsidRDefault="003D3D51" w:rsidP="005C2C50">
      <w:r>
        <w:br/>
      </w:r>
    </w:p>
    <w:tbl>
      <w:tblPr>
        <w:tblStyle w:val="TableGridLight"/>
        <w:tblW w:w="0" w:type="auto"/>
        <w:tblLook w:val="04A0" w:firstRow="1" w:lastRow="0" w:firstColumn="1" w:lastColumn="0" w:noHBand="0" w:noVBand="1"/>
      </w:tblPr>
      <w:tblGrid>
        <w:gridCol w:w="958"/>
        <w:gridCol w:w="4822"/>
        <w:gridCol w:w="805"/>
        <w:gridCol w:w="794"/>
        <w:gridCol w:w="2017"/>
      </w:tblGrid>
      <w:tr w:rsidR="003A2F53" w:rsidRPr="003A2F53" w14:paraId="7C3040B6" w14:textId="77777777" w:rsidTr="003A2F53">
        <w:tc>
          <w:tcPr>
            <w:tcW w:w="0" w:type="auto"/>
            <w:hideMark/>
          </w:tcPr>
          <w:p w14:paraId="4C313852" w14:textId="77777777" w:rsidR="003A2F53" w:rsidRPr="003A2F53" w:rsidRDefault="003A2F53" w:rsidP="003A2F53">
            <w:pPr>
              <w:spacing w:line="276" w:lineRule="auto"/>
              <w:rPr>
                <w:b/>
                <w:bCs/>
                <w:lang w:val="en-US"/>
              </w:rPr>
            </w:pPr>
            <w:r w:rsidRPr="003A2F53">
              <w:rPr>
                <w:b/>
                <w:bCs/>
                <w:lang w:val="en-US"/>
              </w:rPr>
              <w:lastRenderedPageBreak/>
              <w:t>Phase</w:t>
            </w:r>
          </w:p>
        </w:tc>
        <w:tc>
          <w:tcPr>
            <w:tcW w:w="0" w:type="auto"/>
            <w:hideMark/>
          </w:tcPr>
          <w:p w14:paraId="174A7470" w14:textId="77777777" w:rsidR="003A2F53" w:rsidRPr="003A2F53" w:rsidRDefault="003A2F53" w:rsidP="003A2F53">
            <w:pPr>
              <w:spacing w:line="276" w:lineRule="auto"/>
              <w:rPr>
                <w:b/>
                <w:bCs/>
                <w:lang w:val="en-US"/>
              </w:rPr>
            </w:pPr>
            <w:r w:rsidRPr="003A2F53">
              <w:rPr>
                <w:b/>
                <w:bCs/>
                <w:lang w:val="en-US"/>
              </w:rPr>
              <w:t>Description</w:t>
            </w:r>
          </w:p>
        </w:tc>
        <w:tc>
          <w:tcPr>
            <w:tcW w:w="0" w:type="auto"/>
            <w:hideMark/>
          </w:tcPr>
          <w:p w14:paraId="1E61AD94" w14:textId="77777777" w:rsidR="003A2F53" w:rsidRPr="003A2F53" w:rsidRDefault="003A2F53" w:rsidP="003A2F53">
            <w:pPr>
              <w:spacing w:line="276" w:lineRule="auto"/>
              <w:rPr>
                <w:b/>
                <w:bCs/>
                <w:lang w:val="en-US"/>
              </w:rPr>
            </w:pPr>
            <w:r w:rsidRPr="003A2F53">
              <w:rPr>
                <w:b/>
                <w:bCs/>
                <w:lang w:val="en-US"/>
              </w:rPr>
              <w:t>Start Date</w:t>
            </w:r>
          </w:p>
        </w:tc>
        <w:tc>
          <w:tcPr>
            <w:tcW w:w="0" w:type="auto"/>
            <w:hideMark/>
          </w:tcPr>
          <w:p w14:paraId="244CC5C8" w14:textId="77777777" w:rsidR="003A2F53" w:rsidRPr="003A2F53" w:rsidRDefault="003A2F53" w:rsidP="003A2F53">
            <w:pPr>
              <w:spacing w:line="276" w:lineRule="auto"/>
              <w:rPr>
                <w:b/>
                <w:bCs/>
                <w:lang w:val="en-US"/>
              </w:rPr>
            </w:pPr>
            <w:r w:rsidRPr="003A2F53">
              <w:rPr>
                <w:b/>
                <w:bCs/>
                <w:lang w:val="en-US"/>
              </w:rPr>
              <w:t>End Date</w:t>
            </w:r>
          </w:p>
        </w:tc>
        <w:tc>
          <w:tcPr>
            <w:tcW w:w="0" w:type="auto"/>
            <w:hideMark/>
          </w:tcPr>
          <w:p w14:paraId="304C5A48" w14:textId="77777777" w:rsidR="003A2F53" w:rsidRPr="003A2F53" w:rsidRDefault="003A2F53" w:rsidP="003A2F53">
            <w:pPr>
              <w:spacing w:line="276" w:lineRule="auto"/>
              <w:rPr>
                <w:b/>
                <w:bCs/>
                <w:lang w:val="en-US"/>
              </w:rPr>
            </w:pPr>
            <w:r w:rsidRPr="003A2F53">
              <w:rPr>
                <w:b/>
                <w:bCs/>
                <w:lang w:val="en-US"/>
              </w:rPr>
              <w:t>Deliverable</w:t>
            </w:r>
          </w:p>
        </w:tc>
      </w:tr>
      <w:tr w:rsidR="003A2F53" w:rsidRPr="003A2F53" w14:paraId="76222104" w14:textId="77777777" w:rsidTr="003A2F53">
        <w:tc>
          <w:tcPr>
            <w:tcW w:w="0" w:type="auto"/>
            <w:hideMark/>
          </w:tcPr>
          <w:p w14:paraId="622F8E09" w14:textId="77777777" w:rsidR="003A2F53" w:rsidRPr="003A2F53" w:rsidRDefault="003A2F53" w:rsidP="003A2F53">
            <w:pPr>
              <w:spacing w:line="276" w:lineRule="auto"/>
              <w:rPr>
                <w:lang w:val="en-US"/>
              </w:rPr>
            </w:pPr>
            <w:r w:rsidRPr="003A2F53">
              <w:rPr>
                <w:lang w:val="en-US"/>
              </w:rPr>
              <w:t>Phase 1</w:t>
            </w:r>
          </w:p>
        </w:tc>
        <w:tc>
          <w:tcPr>
            <w:tcW w:w="0" w:type="auto"/>
            <w:hideMark/>
          </w:tcPr>
          <w:p w14:paraId="5568DC4A" w14:textId="77777777" w:rsidR="003A2F53" w:rsidRPr="003A2F53" w:rsidRDefault="003A2F53" w:rsidP="003A2F53">
            <w:pPr>
              <w:spacing w:line="276" w:lineRule="auto"/>
              <w:rPr>
                <w:lang w:val="en-US"/>
              </w:rPr>
            </w:pPr>
            <w:r w:rsidRPr="003A2F53">
              <w:rPr>
                <w:lang w:val="en-US"/>
              </w:rPr>
              <w:t>Setting up the development environment, installing Python and VS Code, getting the necessary libraries running, testing GPT-2/Mistral locally, reviewing key papers, designing the chunking/salience parts, and replicating the EM-LLM baseline code while keeping a technical journal</w:t>
            </w:r>
          </w:p>
        </w:tc>
        <w:tc>
          <w:tcPr>
            <w:tcW w:w="0" w:type="auto"/>
            <w:hideMark/>
          </w:tcPr>
          <w:p w14:paraId="32D7E7BD" w14:textId="77777777" w:rsidR="003A2F53" w:rsidRPr="003A2F53" w:rsidRDefault="003A2F53" w:rsidP="003A2F53">
            <w:pPr>
              <w:spacing w:line="276" w:lineRule="auto"/>
              <w:rPr>
                <w:lang w:val="en-US"/>
              </w:rPr>
            </w:pPr>
            <w:r w:rsidRPr="003A2F53">
              <w:rPr>
                <w:lang w:val="en-US"/>
              </w:rPr>
              <w:t>05-Jul-2025</w:t>
            </w:r>
          </w:p>
        </w:tc>
        <w:tc>
          <w:tcPr>
            <w:tcW w:w="0" w:type="auto"/>
            <w:hideMark/>
          </w:tcPr>
          <w:p w14:paraId="1FE203DF" w14:textId="77777777" w:rsidR="003A2F53" w:rsidRPr="003A2F53" w:rsidRDefault="003A2F53" w:rsidP="003A2F53">
            <w:pPr>
              <w:spacing w:line="276" w:lineRule="auto"/>
              <w:rPr>
                <w:lang w:val="en-US"/>
              </w:rPr>
            </w:pPr>
            <w:r w:rsidRPr="003A2F53">
              <w:rPr>
                <w:lang w:val="en-US"/>
              </w:rPr>
              <w:t>19-Jul-2025</w:t>
            </w:r>
          </w:p>
        </w:tc>
        <w:tc>
          <w:tcPr>
            <w:tcW w:w="0" w:type="auto"/>
            <w:hideMark/>
          </w:tcPr>
          <w:p w14:paraId="3CBB3D0E" w14:textId="77777777" w:rsidR="003A2F53" w:rsidRPr="003A2F53" w:rsidRDefault="003A2F53" w:rsidP="003A2F53">
            <w:pPr>
              <w:spacing w:line="276" w:lineRule="auto"/>
              <w:rPr>
                <w:lang w:val="en-US"/>
              </w:rPr>
            </w:pPr>
            <w:r w:rsidRPr="003A2F53">
              <w:rPr>
                <w:lang w:val="en-US"/>
              </w:rPr>
              <w:t>Technical readiness report</w:t>
            </w:r>
          </w:p>
        </w:tc>
      </w:tr>
      <w:tr w:rsidR="003A2F53" w:rsidRPr="003A2F53" w14:paraId="08BE0BA3" w14:textId="77777777" w:rsidTr="003A2F53">
        <w:tc>
          <w:tcPr>
            <w:tcW w:w="0" w:type="auto"/>
            <w:hideMark/>
          </w:tcPr>
          <w:p w14:paraId="16599BFA" w14:textId="77777777" w:rsidR="003A2F53" w:rsidRPr="003A2F53" w:rsidRDefault="003A2F53" w:rsidP="003A2F53">
            <w:pPr>
              <w:spacing w:line="276" w:lineRule="auto"/>
              <w:rPr>
                <w:lang w:val="en-US"/>
              </w:rPr>
            </w:pPr>
            <w:r w:rsidRPr="003A2F53">
              <w:rPr>
                <w:lang w:val="en-US"/>
              </w:rPr>
              <w:t>Phase 2</w:t>
            </w:r>
          </w:p>
        </w:tc>
        <w:tc>
          <w:tcPr>
            <w:tcW w:w="0" w:type="auto"/>
            <w:hideMark/>
          </w:tcPr>
          <w:p w14:paraId="06C193AD" w14:textId="77777777" w:rsidR="003A2F53" w:rsidRPr="003A2F53" w:rsidRDefault="003A2F53" w:rsidP="003A2F53">
            <w:pPr>
              <w:spacing w:line="276" w:lineRule="auto"/>
              <w:rPr>
                <w:lang w:val="en-US"/>
              </w:rPr>
            </w:pPr>
            <w:r w:rsidRPr="003A2F53">
              <w:rPr>
                <w:lang w:val="en-US"/>
              </w:rPr>
              <w:t>Building the core modules including chunking logic, cosine similarity, memory buffer, and the prompt builder. Then integrating everything for a first working prototype, with proper module-level notes along the way</w:t>
            </w:r>
          </w:p>
        </w:tc>
        <w:tc>
          <w:tcPr>
            <w:tcW w:w="0" w:type="auto"/>
            <w:hideMark/>
          </w:tcPr>
          <w:p w14:paraId="4B4AFCC2" w14:textId="77777777" w:rsidR="003A2F53" w:rsidRPr="003A2F53" w:rsidRDefault="003A2F53" w:rsidP="003A2F53">
            <w:pPr>
              <w:spacing w:line="276" w:lineRule="auto"/>
              <w:rPr>
                <w:lang w:val="en-US"/>
              </w:rPr>
            </w:pPr>
            <w:r w:rsidRPr="003A2F53">
              <w:rPr>
                <w:lang w:val="en-US"/>
              </w:rPr>
              <w:t>20-Jul-2025</w:t>
            </w:r>
          </w:p>
        </w:tc>
        <w:tc>
          <w:tcPr>
            <w:tcW w:w="0" w:type="auto"/>
            <w:hideMark/>
          </w:tcPr>
          <w:p w14:paraId="16CF7F10" w14:textId="77777777" w:rsidR="003A2F53" w:rsidRPr="003A2F53" w:rsidRDefault="003A2F53" w:rsidP="003A2F53">
            <w:pPr>
              <w:spacing w:line="276" w:lineRule="auto"/>
              <w:rPr>
                <w:lang w:val="en-US"/>
              </w:rPr>
            </w:pPr>
            <w:r w:rsidRPr="003A2F53">
              <w:rPr>
                <w:lang w:val="en-US"/>
              </w:rPr>
              <w:t>20-Aug-2025</w:t>
            </w:r>
          </w:p>
        </w:tc>
        <w:tc>
          <w:tcPr>
            <w:tcW w:w="0" w:type="auto"/>
            <w:hideMark/>
          </w:tcPr>
          <w:p w14:paraId="314A4176" w14:textId="77777777" w:rsidR="003A2F53" w:rsidRPr="003A2F53" w:rsidRDefault="003A2F53" w:rsidP="003A2F53">
            <w:pPr>
              <w:spacing w:line="276" w:lineRule="auto"/>
              <w:rPr>
                <w:lang w:val="en-US"/>
              </w:rPr>
            </w:pPr>
            <w:r w:rsidRPr="003A2F53">
              <w:rPr>
                <w:lang w:val="en-US"/>
              </w:rPr>
              <w:t>Prototype running on a small test set</w:t>
            </w:r>
          </w:p>
        </w:tc>
      </w:tr>
      <w:tr w:rsidR="003A2F53" w:rsidRPr="003A2F53" w14:paraId="0B27E160" w14:textId="77777777" w:rsidTr="003A2F53">
        <w:tc>
          <w:tcPr>
            <w:tcW w:w="0" w:type="auto"/>
            <w:hideMark/>
          </w:tcPr>
          <w:p w14:paraId="7DD10F6D" w14:textId="77777777" w:rsidR="003A2F53" w:rsidRPr="003A2F53" w:rsidRDefault="003A2F53" w:rsidP="003A2F53">
            <w:pPr>
              <w:spacing w:line="276" w:lineRule="auto"/>
              <w:rPr>
                <w:lang w:val="en-US"/>
              </w:rPr>
            </w:pPr>
            <w:r w:rsidRPr="003A2F53">
              <w:rPr>
                <w:lang w:val="en-US"/>
              </w:rPr>
              <w:t>Phase 3</w:t>
            </w:r>
          </w:p>
        </w:tc>
        <w:tc>
          <w:tcPr>
            <w:tcW w:w="0" w:type="auto"/>
            <w:hideMark/>
          </w:tcPr>
          <w:p w14:paraId="5849D709" w14:textId="77777777" w:rsidR="003A2F53" w:rsidRPr="003A2F53" w:rsidRDefault="003A2F53" w:rsidP="003A2F53">
            <w:pPr>
              <w:spacing w:line="276" w:lineRule="auto"/>
              <w:rPr>
                <w:lang w:val="en-US"/>
              </w:rPr>
            </w:pPr>
            <w:r w:rsidRPr="003A2F53">
              <w:rPr>
                <w:lang w:val="en-US"/>
              </w:rPr>
              <w:t>Extending retrieval by adding hidden-state pooling and FAISS indexing, setting up evaluation metrics (ROUGE, BLEU, F1), collecting evaluation data, and preparing templates for a qualitative comparison</w:t>
            </w:r>
          </w:p>
        </w:tc>
        <w:tc>
          <w:tcPr>
            <w:tcW w:w="0" w:type="auto"/>
            <w:hideMark/>
          </w:tcPr>
          <w:p w14:paraId="23CB59A6" w14:textId="77777777" w:rsidR="003A2F53" w:rsidRPr="003A2F53" w:rsidRDefault="003A2F53" w:rsidP="003A2F53">
            <w:pPr>
              <w:spacing w:line="276" w:lineRule="auto"/>
              <w:rPr>
                <w:lang w:val="en-US"/>
              </w:rPr>
            </w:pPr>
            <w:r w:rsidRPr="003A2F53">
              <w:rPr>
                <w:lang w:val="en-US"/>
              </w:rPr>
              <w:t>21-Aug-2025</w:t>
            </w:r>
          </w:p>
        </w:tc>
        <w:tc>
          <w:tcPr>
            <w:tcW w:w="0" w:type="auto"/>
            <w:hideMark/>
          </w:tcPr>
          <w:p w14:paraId="4B3B05ED" w14:textId="77777777" w:rsidR="003A2F53" w:rsidRPr="003A2F53" w:rsidRDefault="003A2F53" w:rsidP="003A2F53">
            <w:pPr>
              <w:spacing w:line="276" w:lineRule="auto"/>
              <w:rPr>
                <w:lang w:val="en-US"/>
              </w:rPr>
            </w:pPr>
            <w:r w:rsidRPr="003A2F53">
              <w:rPr>
                <w:lang w:val="en-US"/>
              </w:rPr>
              <w:t>15-Sep-2025</w:t>
            </w:r>
          </w:p>
        </w:tc>
        <w:tc>
          <w:tcPr>
            <w:tcW w:w="0" w:type="auto"/>
            <w:hideMark/>
          </w:tcPr>
          <w:p w14:paraId="325F4006" w14:textId="77777777" w:rsidR="003A2F53" w:rsidRPr="003A2F53" w:rsidRDefault="003A2F53" w:rsidP="003A2F53">
            <w:pPr>
              <w:spacing w:line="276" w:lineRule="auto"/>
              <w:rPr>
                <w:lang w:val="en-US"/>
              </w:rPr>
            </w:pPr>
            <w:r w:rsidRPr="003A2F53">
              <w:rPr>
                <w:lang w:val="en-US"/>
              </w:rPr>
              <w:t>Advanced retrieval system with evaluation tools</w:t>
            </w:r>
          </w:p>
        </w:tc>
      </w:tr>
      <w:tr w:rsidR="003A2F53" w:rsidRPr="003A2F53" w14:paraId="1D311990" w14:textId="77777777" w:rsidTr="003A2F53">
        <w:tc>
          <w:tcPr>
            <w:tcW w:w="0" w:type="auto"/>
            <w:hideMark/>
          </w:tcPr>
          <w:p w14:paraId="13FDE663" w14:textId="77777777" w:rsidR="003A2F53" w:rsidRPr="003A2F53" w:rsidRDefault="003A2F53" w:rsidP="003A2F53">
            <w:pPr>
              <w:spacing w:line="276" w:lineRule="auto"/>
              <w:rPr>
                <w:lang w:val="en-US"/>
              </w:rPr>
            </w:pPr>
            <w:r w:rsidRPr="003A2F53">
              <w:rPr>
                <w:lang w:val="en-US"/>
              </w:rPr>
              <w:t>Phase 4</w:t>
            </w:r>
          </w:p>
        </w:tc>
        <w:tc>
          <w:tcPr>
            <w:tcW w:w="0" w:type="auto"/>
            <w:hideMark/>
          </w:tcPr>
          <w:p w14:paraId="0E7C1486" w14:textId="77777777" w:rsidR="003A2F53" w:rsidRPr="003A2F53" w:rsidRDefault="003A2F53" w:rsidP="003A2F53">
            <w:pPr>
              <w:spacing w:line="276" w:lineRule="auto"/>
              <w:rPr>
                <w:lang w:val="en-US"/>
              </w:rPr>
            </w:pPr>
            <w:r w:rsidRPr="003A2F53">
              <w:rPr>
                <w:lang w:val="en-US"/>
              </w:rPr>
              <w:t>Running experiments on tasks like summarization or QA, comparing the baseline with the memory-augmented version, analyzing and visualizing the results, and starting to write up the results and discussion sections</w:t>
            </w:r>
          </w:p>
        </w:tc>
        <w:tc>
          <w:tcPr>
            <w:tcW w:w="0" w:type="auto"/>
            <w:hideMark/>
          </w:tcPr>
          <w:p w14:paraId="492C00C4" w14:textId="77777777" w:rsidR="003A2F53" w:rsidRPr="003A2F53" w:rsidRDefault="003A2F53" w:rsidP="003A2F53">
            <w:pPr>
              <w:spacing w:line="276" w:lineRule="auto"/>
              <w:rPr>
                <w:lang w:val="en-US"/>
              </w:rPr>
            </w:pPr>
            <w:r w:rsidRPr="003A2F53">
              <w:rPr>
                <w:lang w:val="en-US"/>
              </w:rPr>
              <w:t>16-Sep-2025</w:t>
            </w:r>
          </w:p>
        </w:tc>
        <w:tc>
          <w:tcPr>
            <w:tcW w:w="0" w:type="auto"/>
            <w:hideMark/>
          </w:tcPr>
          <w:p w14:paraId="38263FDD" w14:textId="77777777" w:rsidR="003A2F53" w:rsidRPr="003A2F53" w:rsidRDefault="003A2F53" w:rsidP="003A2F53">
            <w:pPr>
              <w:spacing w:line="276" w:lineRule="auto"/>
              <w:rPr>
                <w:lang w:val="en-US"/>
              </w:rPr>
            </w:pPr>
            <w:r w:rsidRPr="003A2F53">
              <w:rPr>
                <w:lang w:val="en-US"/>
              </w:rPr>
              <w:t>05-Oct-2025</w:t>
            </w:r>
          </w:p>
        </w:tc>
        <w:tc>
          <w:tcPr>
            <w:tcW w:w="0" w:type="auto"/>
            <w:hideMark/>
          </w:tcPr>
          <w:p w14:paraId="2E6CC0E7" w14:textId="77777777" w:rsidR="003A2F53" w:rsidRPr="003A2F53" w:rsidRDefault="003A2F53" w:rsidP="003A2F53">
            <w:pPr>
              <w:spacing w:line="276" w:lineRule="auto"/>
              <w:rPr>
                <w:lang w:val="en-US"/>
              </w:rPr>
            </w:pPr>
            <w:r w:rsidRPr="003A2F53">
              <w:rPr>
                <w:lang w:val="en-US"/>
              </w:rPr>
              <w:t>Results with visualizations</w:t>
            </w:r>
          </w:p>
        </w:tc>
      </w:tr>
      <w:tr w:rsidR="003A2F53" w:rsidRPr="003A2F53" w14:paraId="57A73C59" w14:textId="77777777" w:rsidTr="003A2F53">
        <w:tc>
          <w:tcPr>
            <w:tcW w:w="0" w:type="auto"/>
            <w:hideMark/>
          </w:tcPr>
          <w:p w14:paraId="7FAE7343" w14:textId="77777777" w:rsidR="003A2F53" w:rsidRPr="003A2F53" w:rsidRDefault="003A2F53" w:rsidP="003A2F53">
            <w:pPr>
              <w:spacing w:line="276" w:lineRule="auto"/>
              <w:rPr>
                <w:lang w:val="en-US"/>
              </w:rPr>
            </w:pPr>
            <w:r w:rsidRPr="003A2F53">
              <w:rPr>
                <w:lang w:val="en-US"/>
              </w:rPr>
              <w:t>Phase 5</w:t>
            </w:r>
          </w:p>
        </w:tc>
        <w:tc>
          <w:tcPr>
            <w:tcW w:w="0" w:type="auto"/>
            <w:hideMark/>
          </w:tcPr>
          <w:p w14:paraId="6288DC41" w14:textId="77777777" w:rsidR="003A2F53" w:rsidRPr="003A2F53" w:rsidRDefault="003A2F53" w:rsidP="003A2F53">
            <w:pPr>
              <w:spacing w:line="276" w:lineRule="auto"/>
              <w:rPr>
                <w:lang w:val="en-US"/>
              </w:rPr>
            </w:pPr>
            <w:r w:rsidRPr="003A2F53">
              <w:rPr>
                <w:lang w:val="en-US"/>
              </w:rPr>
              <w:t>Structuring the final thesis chapters, refining diagrams and references, drafting a short publication paper, incorporating feedback from the supervisor, and proofreading everything</w:t>
            </w:r>
          </w:p>
        </w:tc>
        <w:tc>
          <w:tcPr>
            <w:tcW w:w="0" w:type="auto"/>
            <w:hideMark/>
          </w:tcPr>
          <w:p w14:paraId="3776A0D3" w14:textId="77777777" w:rsidR="003A2F53" w:rsidRPr="003A2F53" w:rsidRDefault="003A2F53" w:rsidP="003A2F53">
            <w:pPr>
              <w:spacing w:line="276" w:lineRule="auto"/>
              <w:rPr>
                <w:lang w:val="en-US"/>
              </w:rPr>
            </w:pPr>
            <w:r w:rsidRPr="003A2F53">
              <w:rPr>
                <w:lang w:val="en-US"/>
              </w:rPr>
              <w:t>06-Oct-2025</w:t>
            </w:r>
          </w:p>
        </w:tc>
        <w:tc>
          <w:tcPr>
            <w:tcW w:w="0" w:type="auto"/>
            <w:hideMark/>
          </w:tcPr>
          <w:p w14:paraId="5D04981E" w14:textId="77777777" w:rsidR="003A2F53" w:rsidRPr="003A2F53" w:rsidRDefault="003A2F53" w:rsidP="003A2F53">
            <w:pPr>
              <w:spacing w:line="276" w:lineRule="auto"/>
              <w:rPr>
                <w:lang w:val="en-US"/>
              </w:rPr>
            </w:pPr>
            <w:r w:rsidRPr="003A2F53">
              <w:rPr>
                <w:lang w:val="en-US"/>
              </w:rPr>
              <w:t>20-Oct-2025</w:t>
            </w:r>
          </w:p>
        </w:tc>
        <w:tc>
          <w:tcPr>
            <w:tcW w:w="0" w:type="auto"/>
            <w:hideMark/>
          </w:tcPr>
          <w:p w14:paraId="144C8C18" w14:textId="77777777" w:rsidR="003A2F53" w:rsidRPr="003A2F53" w:rsidRDefault="003A2F53" w:rsidP="003A2F53">
            <w:pPr>
              <w:spacing w:line="276" w:lineRule="auto"/>
              <w:rPr>
                <w:lang w:val="en-US"/>
              </w:rPr>
            </w:pPr>
            <w:r w:rsidRPr="003A2F53">
              <w:rPr>
                <w:lang w:val="en-US"/>
              </w:rPr>
              <w:t>Final thesis draft</w:t>
            </w:r>
          </w:p>
        </w:tc>
      </w:tr>
      <w:tr w:rsidR="003A2F53" w:rsidRPr="003A2F53" w14:paraId="1A967EAE" w14:textId="77777777" w:rsidTr="003A2F53">
        <w:tc>
          <w:tcPr>
            <w:tcW w:w="0" w:type="auto"/>
            <w:hideMark/>
          </w:tcPr>
          <w:p w14:paraId="45C3150C" w14:textId="77777777" w:rsidR="003A2F53" w:rsidRPr="003A2F53" w:rsidRDefault="003A2F53" w:rsidP="003A2F53">
            <w:pPr>
              <w:spacing w:line="276" w:lineRule="auto"/>
              <w:rPr>
                <w:lang w:val="en-US"/>
              </w:rPr>
            </w:pPr>
            <w:r w:rsidRPr="003A2F53">
              <w:rPr>
                <w:lang w:val="en-US"/>
              </w:rPr>
              <w:t>Phase 6</w:t>
            </w:r>
          </w:p>
        </w:tc>
        <w:tc>
          <w:tcPr>
            <w:tcW w:w="0" w:type="auto"/>
            <w:hideMark/>
          </w:tcPr>
          <w:p w14:paraId="680B4AB8" w14:textId="77777777" w:rsidR="003A2F53" w:rsidRPr="003A2F53" w:rsidRDefault="003A2F53" w:rsidP="003A2F53">
            <w:pPr>
              <w:spacing w:line="276" w:lineRule="auto"/>
              <w:rPr>
                <w:lang w:val="en-US"/>
              </w:rPr>
            </w:pPr>
            <w:r w:rsidRPr="003A2F53">
              <w:rPr>
                <w:lang w:val="en-US"/>
              </w:rPr>
              <w:t>Keeping a small buffer to address last-minute feedback, validate formatting, and make the final submission</w:t>
            </w:r>
          </w:p>
        </w:tc>
        <w:tc>
          <w:tcPr>
            <w:tcW w:w="0" w:type="auto"/>
            <w:hideMark/>
          </w:tcPr>
          <w:p w14:paraId="143E5B20" w14:textId="77777777" w:rsidR="003A2F53" w:rsidRPr="003A2F53" w:rsidRDefault="003A2F53" w:rsidP="003A2F53">
            <w:pPr>
              <w:spacing w:line="276" w:lineRule="auto"/>
              <w:rPr>
                <w:lang w:val="en-US"/>
              </w:rPr>
            </w:pPr>
            <w:r w:rsidRPr="003A2F53">
              <w:rPr>
                <w:lang w:val="en-US"/>
              </w:rPr>
              <w:t>21-Oct-2025</w:t>
            </w:r>
          </w:p>
        </w:tc>
        <w:tc>
          <w:tcPr>
            <w:tcW w:w="0" w:type="auto"/>
            <w:hideMark/>
          </w:tcPr>
          <w:p w14:paraId="373A8BC7" w14:textId="77777777" w:rsidR="003A2F53" w:rsidRPr="003A2F53" w:rsidRDefault="003A2F53" w:rsidP="003A2F53">
            <w:pPr>
              <w:spacing w:line="276" w:lineRule="auto"/>
              <w:rPr>
                <w:lang w:val="en-US"/>
              </w:rPr>
            </w:pPr>
            <w:r w:rsidRPr="003A2F53">
              <w:rPr>
                <w:lang w:val="en-US"/>
              </w:rPr>
              <w:t>25-Oct-2025</w:t>
            </w:r>
          </w:p>
        </w:tc>
        <w:tc>
          <w:tcPr>
            <w:tcW w:w="0" w:type="auto"/>
            <w:hideMark/>
          </w:tcPr>
          <w:p w14:paraId="5C113120" w14:textId="77777777" w:rsidR="003A2F53" w:rsidRPr="003A2F53" w:rsidRDefault="003A2F53" w:rsidP="003A2F53">
            <w:pPr>
              <w:spacing w:line="276" w:lineRule="auto"/>
              <w:rPr>
                <w:lang w:val="en-US"/>
              </w:rPr>
            </w:pPr>
            <w:r w:rsidRPr="003A2F53">
              <w:rPr>
                <w:lang w:val="en-US"/>
              </w:rPr>
              <w:t>Final thesis submission</w:t>
            </w:r>
          </w:p>
        </w:tc>
      </w:tr>
      <w:tr w:rsidR="003A2F53" w:rsidRPr="003A2F53" w14:paraId="2B8E3F0B" w14:textId="77777777" w:rsidTr="003A2F53">
        <w:tc>
          <w:tcPr>
            <w:tcW w:w="0" w:type="auto"/>
            <w:hideMark/>
          </w:tcPr>
          <w:p w14:paraId="1A869BD3" w14:textId="77777777" w:rsidR="003A2F53" w:rsidRPr="003A2F53" w:rsidRDefault="003A2F53" w:rsidP="003A2F53">
            <w:pPr>
              <w:spacing w:line="276" w:lineRule="auto"/>
              <w:rPr>
                <w:lang w:val="en-US"/>
              </w:rPr>
            </w:pPr>
            <w:r w:rsidRPr="003A2F53">
              <w:rPr>
                <w:lang w:val="en-US"/>
              </w:rPr>
              <w:t>Parallel</w:t>
            </w:r>
          </w:p>
        </w:tc>
        <w:tc>
          <w:tcPr>
            <w:tcW w:w="0" w:type="auto"/>
            <w:hideMark/>
          </w:tcPr>
          <w:p w14:paraId="3914B37C" w14:textId="77777777" w:rsidR="003A2F53" w:rsidRPr="003A2F53" w:rsidRDefault="003A2F53" w:rsidP="003A2F53">
            <w:pPr>
              <w:spacing w:line="276" w:lineRule="auto"/>
              <w:rPr>
                <w:lang w:val="en-US"/>
              </w:rPr>
            </w:pPr>
            <w:r w:rsidRPr="003A2F53">
              <w:rPr>
                <w:lang w:val="en-US"/>
              </w:rPr>
              <w:t>Throughout all phases, keep a living technical journal, document progress weekly, maintain well-commented code, and work on publication writing in parallel</w:t>
            </w:r>
          </w:p>
        </w:tc>
        <w:tc>
          <w:tcPr>
            <w:tcW w:w="0" w:type="auto"/>
            <w:hideMark/>
          </w:tcPr>
          <w:p w14:paraId="6A3680F9" w14:textId="77777777" w:rsidR="003A2F53" w:rsidRPr="003A2F53" w:rsidRDefault="003A2F53" w:rsidP="003A2F53">
            <w:pPr>
              <w:spacing w:line="276" w:lineRule="auto"/>
              <w:rPr>
                <w:lang w:val="en-US"/>
              </w:rPr>
            </w:pPr>
            <w:r w:rsidRPr="003A2F53">
              <w:rPr>
                <w:lang w:val="en-US"/>
              </w:rPr>
              <w:t>05-Jul-2025</w:t>
            </w:r>
          </w:p>
        </w:tc>
        <w:tc>
          <w:tcPr>
            <w:tcW w:w="0" w:type="auto"/>
            <w:hideMark/>
          </w:tcPr>
          <w:p w14:paraId="47FEC3FF" w14:textId="77777777" w:rsidR="003A2F53" w:rsidRPr="003A2F53" w:rsidRDefault="003A2F53" w:rsidP="003A2F53">
            <w:pPr>
              <w:spacing w:line="276" w:lineRule="auto"/>
              <w:rPr>
                <w:lang w:val="en-US"/>
              </w:rPr>
            </w:pPr>
            <w:r w:rsidRPr="003A2F53">
              <w:rPr>
                <w:lang w:val="en-US"/>
              </w:rPr>
              <w:t>25-Oct-2025</w:t>
            </w:r>
          </w:p>
        </w:tc>
        <w:tc>
          <w:tcPr>
            <w:tcW w:w="0" w:type="auto"/>
            <w:hideMark/>
          </w:tcPr>
          <w:p w14:paraId="13B1EAED" w14:textId="77777777" w:rsidR="003A2F53" w:rsidRPr="003A2F53" w:rsidRDefault="003A2F53" w:rsidP="003A2F53">
            <w:pPr>
              <w:spacing w:line="276" w:lineRule="auto"/>
              <w:rPr>
                <w:lang w:val="en-US"/>
              </w:rPr>
            </w:pPr>
            <w:r w:rsidRPr="003A2F53">
              <w:rPr>
                <w:lang w:val="en-US"/>
              </w:rPr>
              <w:t>Consistent documentation and paper draft</w:t>
            </w:r>
          </w:p>
        </w:tc>
      </w:tr>
    </w:tbl>
    <w:p w14:paraId="0CEC5CBB" w14:textId="77777777" w:rsidR="003A2F53" w:rsidRPr="003A2F53" w:rsidRDefault="003A2F53" w:rsidP="005C2C50">
      <w:pPr>
        <w:rPr>
          <w:lang w:val="en-US"/>
        </w:rPr>
      </w:pPr>
    </w:p>
    <w:p w14:paraId="583FCB65" w14:textId="77777777" w:rsidR="003A2F53" w:rsidRDefault="003A2F53" w:rsidP="005C2C50"/>
    <w:p w14:paraId="75DC88BA" w14:textId="77777777" w:rsidR="003A2F53" w:rsidRDefault="003A2F53" w:rsidP="005C2C50"/>
    <w:p w14:paraId="5C4A8D12" w14:textId="5B902D9F" w:rsidR="003A2F53" w:rsidRDefault="003A2F53" w:rsidP="005C2C50">
      <w:r>
        <w:rPr>
          <w:noProof/>
        </w:rPr>
        <w:lastRenderedPageBreak/>
        <w:drawing>
          <wp:inline distT="0" distB="0" distL="0" distR="0" wp14:anchorId="453303C1" wp14:editId="16F2E2C2">
            <wp:extent cx="6418726" cy="2641600"/>
            <wp:effectExtent l="0" t="0" r="1270" b="6350"/>
            <wp:docPr id="1823369665" name="Picture 1" descr="A graph with colorful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69665" name="Picture 1" descr="A graph with colorful rectangles"/>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0085" cy="2642159"/>
                    </a:xfrm>
                    <a:prstGeom prst="rect">
                      <a:avLst/>
                    </a:prstGeom>
                  </pic:spPr>
                </pic:pic>
              </a:graphicData>
            </a:graphic>
          </wp:inline>
        </w:drawing>
      </w:r>
    </w:p>
    <w:p w14:paraId="76E51576" w14:textId="77777777" w:rsidR="003A2F53" w:rsidRDefault="003A2F53" w:rsidP="005C2C50"/>
    <w:p w14:paraId="2731C403" w14:textId="77777777" w:rsidR="003A2F53" w:rsidRDefault="003A2F53" w:rsidP="005C2C50"/>
    <w:p w14:paraId="2456C733" w14:textId="77777777" w:rsidR="003A2F53" w:rsidRDefault="003A2F53" w:rsidP="005C2C50"/>
    <w:p w14:paraId="598A1EE2" w14:textId="657F011C" w:rsidR="005C2C50" w:rsidRPr="00A658FC" w:rsidRDefault="005C2C50" w:rsidP="00A658FC">
      <w:pPr>
        <w:pStyle w:val="Heading2"/>
        <w:numPr>
          <w:ilvl w:val="0"/>
          <w:numId w:val="8"/>
        </w:numPr>
        <w:rPr>
          <w:rFonts w:ascii="Times New Roman" w:hAnsi="Times New Roman" w:cs="Times New Roman"/>
          <w:b/>
          <w:bCs/>
        </w:rPr>
      </w:pPr>
      <w:r w:rsidRPr="00A658FC">
        <w:rPr>
          <w:rFonts w:ascii="Times New Roman" w:hAnsi="Times New Roman" w:cs="Times New Roman"/>
          <w:b/>
          <w:bCs/>
        </w:rPr>
        <w:t>Expected Outcomes</w:t>
      </w:r>
    </w:p>
    <w:p w14:paraId="61C80A16" w14:textId="4F401B35" w:rsidR="005C2C50" w:rsidRDefault="005C2C50" w:rsidP="00694975">
      <w:pPr>
        <w:spacing w:line="240" w:lineRule="auto"/>
        <w:jc w:val="both"/>
      </w:pPr>
    </w:p>
    <w:p w14:paraId="0FA3F556" w14:textId="174A2A7A" w:rsidR="00694975" w:rsidRDefault="00694975" w:rsidP="00694975">
      <w:pPr>
        <w:spacing w:line="240" w:lineRule="auto"/>
        <w:ind w:left="360"/>
        <w:jc w:val="both"/>
        <w:rPr>
          <w:rFonts w:ascii="Times New Roman" w:hAnsi="Times New Roman" w:cs="Times New Roman"/>
          <w:sz w:val="24"/>
          <w:szCs w:val="24"/>
        </w:rPr>
      </w:pPr>
      <w:r w:rsidRPr="00694975">
        <w:rPr>
          <w:rFonts w:ascii="Times New Roman" w:hAnsi="Times New Roman" w:cs="Times New Roman"/>
          <w:sz w:val="24"/>
          <w:szCs w:val="24"/>
        </w:rPr>
        <w:t>This thesis will work on creating a</w:t>
      </w:r>
      <w:r w:rsidR="00482C33">
        <w:rPr>
          <w:rFonts w:ascii="Times New Roman" w:hAnsi="Times New Roman" w:cs="Times New Roman"/>
          <w:sz w:val="24"/>
          <w:szCs w:val="24"/>
        </w:rPr>
        <w:t xml:space="preserve"> </w:t>
      </w:r>
      <w:r w:rsidRPr="00694975">
        <w:rPr>
          <w:rFonts w:ascii="Times New Roman" w:hAnsi="Times New Roman" w:cs="Times New Roman"/>
          <w:sz w:val="24"/>
          <w:szCs w:val="24"/>
        </w:rPr>
        <w:t xml:space="preserve">method to help language models remember longer </w:t>
      </w:r>
      <w:r w:rsidR="00D427EE">
        <w:rPr>
          <w:rFonts w:ascii="Times New Roman" w:hAnsi="Times New Roman" w:cs="Times New Roman"/>
          <w:sz w:val="24"/>
          <w:szCs w:val="24"/>
        </w:rPr>
        <w:t>inputs</w:t>
      </w:r>
      <w:r w:rsidRPr="00694975">
        <w:rPr>
          <w:rFonts w:ascii="Times New Roman" w:hAnsi="Times New Roman" w:cs="Times New Roman"/>
          <w:sz w:val="24"/>
          <w:szCs w:val="24"/>
        </w:rPr>
        <w:t xml:space="preserve"> better. The method will be tested on different tasks like summarizing, answering questions, and having long conversations</w:t>
      </w:r>
      <w:r w:rsidR="00FC46A1">
        <w:rPr>
          <w:rFonts w:ascii="Times New Roman" w:hAnsi="Times New Roman" w:cs="Times New Roman"/>
          <w:sz w:val="24"/>
          <w:szCs w:val="24"/>
        </w:rPr>
        <w:t xml:space="preserve"> like chatbots</w:t>
      </w:r>
      <w:r w:rsidRPr="00694975">
        <w:rPr>
          <w:rFonts w:ascii="Times New Roman" w:hAnsi="Times New Roman" w:cs="Times New Roman"/>
          <w:sz w:val="24"/>
          <w:szCs w:val="24"/>
        </w:rPr>
        <w:t xml:space="preserve">. To check how well the model remembers earlier parts, graphs and attention maps will be used. At the end, a working prototype will be made, </w:t>
      </w:r>
      <w:r w:rsidR="00874010" w:rsidRPr="00874010">
        <w:rPr>
          <w:rFonts w:ascii="Times New Roman" w:hAnsi="Times New Roman" w:cs="Times New Roman"/>
          <w:sz w:val="24"/>
          <w:szCs w:val="24"/>
        </w:rPr>
        <w:t>and a paper will be written to publish the results.</w:t>
      </w:r>
    </w:p>
    <w:p w14:paraId="0D5E1D18" w14:textId="77777777" w:rsidR="00BD7D70" w:rsidRDefault="00BD7D70" w:rsidP="00694975">
      <w:pPr>
        <w:spacing w:line="240" w:lineRule="auto"/>
        <w:ind w:left="360"/>
        <w:jc w:val="both"/>
        <w:rPr>
          <w:rFonts w:ascii="Times New Roman" w:hAnsi="Times New Roman" w:cs="Times New Roman"/>
          <w:sz w:val="24"/>
          <w:szCs w:val="24"/>
        </w:rPr>
      </w:pPr>
    </w:p>
    <w:p w14:paraId="734A9C4A" w14:textId="4688C61E" w:rsidR="00BD7D70" w:rsidRPr="00BD7D70" w:rsidRDefault="00BD7D70" w:rsidP="00BD7D70">
      <w:pPr>
        <w:pStyle w:val="Heading2"/>
        <w:ind w:firstLine="360"/>
        <w:rPr>
          <w:rFonts w:ascii="Times New Roman" w:hAnsi="Times New Roman" w:cs="Times New Roman"/>
          <w:b/>
          <w:bCs/>
          <w:sz w:val="28"/>
          <w:szCs w:val="28"/>
        </w:rPr>
      </w:pPr>
      <w:r w:rsidRPr="00BD7D70">
        <w:rPr>
          <w:rFonts w:ascii="Times New Roman" w:hAnsi="Times New Roman" w:cs="Times New Roman"/>
          <w:b/>
          <w:bCs/>
          <w:sz w:val="28"/>
          <w:szCs w:val="28"/>
        </w:rPr>
        <w:t>References</w:t>
      </w:r>
    </w:p>
    <w:p w14:paraId="327647EE" w14:textId="77777777" w:rsidR="00232BD3" w:rsidRPr="00BD7D70" w:rsidRDefault="00232BD3" w:rsidP="00694975">
      <w:pPr>
        <w:spacing w:line="240" w:lineRule="auto"/>
        <w:ind w:left="360"/>
        <w:jc w:val="both"/>
        <w:rPr>
          <w:rFonts w:ascii="Times New Roman" w:hAnsi="Times New Roman" w:cs="Times New Roman"/>
        </w:rPr>
      </w:pPr>
    </w:p>
    <w:sdt>
      <w:sdtPr>
        <w:rPr>
          <w:rFonts w:ascii="Times New Roman" w:hAnsi="Times New Roman" w:cs="Times New Roman"/>
          <w:color w:val="000000"/>
        </w:rPr>
        <w:tag w:val="MENDELEY_BIBLIOGRAPHY"/>
        <w:id w:val="-418095493"/>
        <w:placeholder>
          <w:docPart w:val="DefaultPlaceholder_-1854013440"/>
        </w:placeholder>
      </w:sdtPr>
      <w:sdtContent>
        <w:p w14:paraId="62D70A52" w14:textId="77777777" w:rsidR="00BD7D70" w:rsidRPr="00BD7D70" w:rsidRDefault="00BD7D70">
          <w:pPr>
            <w:autoSpaceDE w:val="0"/>
            <w:autoSpaceDN w:val="0"/>
            <w:ind w:hanging="640"/>
            <w:divId w:val="1408768438"/>
            <w:rPr>
              <w:rFonts w:ascii="Times New Roman" w:eastAsia="Times New Roman" w:hAnsi="Times New Roman" w:cs="Times New Roman"/>
              <w:color w:val="000000"/>
            </w:rPr>
          </w:pPr>
          <w:r w:rsidRPr="00BD7D70">
            <w:rPr>
              <w:rFonts w:ascii="Times New Roman" w:eastAsia="Times New Roman" w:hAnsi="Times New Roman" w:cs="Times New Roman"/>
              <w:color w:val="000000"/>
            </w:rPr>
            <w:t>[1]</w:t>
          </w:r>
          <w:r w:rsidRPr="00BD7D70">
            <w:rPr>
              <w:rFonts w:ascii="Times New Roman" w:eastAsia="Times New Roman" w:hAnsi="Times New Roman" w:cs="Times New Roman"/>
              <w:color w:val="000000"/>
            </w:rPr>
            <w:tab/>
            <w:t xml:space="preserve">Y. Zhu </w:t>
          </w:r>
          <w:r w:rsidRPr="00BD7D70">
            <w:rPr>
              <w:rFonts w:ascii="Times New Roman" w:eastAsia="Times New Roman" w:hAnsi="Times New Roman" w:cs="Times New Roman"/>
              <w:i/>
              <w:iCs/>
              <w:color w:val="000000"/>
            </w:rPr>
            <w:t>et al.</w:t>
          </w:r>
          <w:r w:rsidRPr="00BD7D70">
            <w:rPr>
              <w:rFonts w:ascii="Times New Roman" w:eastAsia="Times New Roman" w:hAnsi="Times New Roman" w:cs="Times New Roman"/>
              <w:color w:val="000000"/>
            </w:rPr>
            <w:t>, “Findings of the Association for Computational Linguistics Can Large Language Models Understand Context?” [Online]. Available: https://github.com/</w:t>
          </w:r>
        </w:p>
        <w:p w14:paraId="6EB3DF2D" w14:textId="77777777" w:rsidR="00BD7D70" w:rsidRPr="00BD7D70" w:rsidRDefault="00BD7D70">
          <w:pPr>
            <w:autoSpaceDE w:val="0"/>
            <w:autoSpaceDN w:val="0"/>
            <w:ind w:hanging="640"/>
            <w:divId w:val="1400667034"/>
            <w:rPr>
              <w:rFonts w:ascii="Times New Roman" w:eastAsia="Times New Roman" w:hAnsi="Times New Roman" w:cs="Times New Roman"/>
              <w:color w:val="000000"/>
            </w:rPr>
          </w:pPr>
          <w:r w:rsidRPr="00BD7D70">
            <w:rPr>
              <w:rFonts w:ascii="Times New Roman" w:eastAsia="Times New Roman" w:hAnsi="Times New Roman" w:cs="Times New Roman"/>
              <w:color w:val="000000"/>
            </w:rPr>
            <w:t>[2]</w:t>
          </w:r>
          <w:r w:rsidRPr="00BD7D70">
            <w:rPr>
              <w:rFonts w:ascii="Times New Roman" w:eastAsia="Times New Roman" w:hAnsi="Times New Roman" w:cs="Times New Roman"/>
              <w:color w:val="000000"/>
            </w:rPr>
            <w:tab/>
            <w:t xml:space="preserve">Z. Lin, E. Nikishin, X. O. He, and A. Courville, “Forgetting Transformer: </w:t>
          </w:r>
          <w:proofErr w:type="spellStart"/>
          <w:r w:rsidRPr="00BD7D70">
            <w:rPr>
              <w:rFonts w:ascii="Times New Roman" w:eastAsia="Times New Roman" w:hAnsi="Times New Roman" w:cs="Times New Roman"/>
              <w:color w:val="000000"/>
            </w:rPr>
            <w:t>Softmax</w:t>
          </w:r>
          <w:proofErr w:type="spellEnd"/>
          <w:r w:rsidRPr="00BD7D70">
            <w:rPr>
              <w:rFonts w:ascii="Times New Roman" w:eastAsia="Times New Roman" w:hAnsi="Times New Roman" w:cs="Times New Roman"/>
              <w:color w:val="000000"/>
            </w:rPr>
            <w:t xml:space="preserve"> Attention with a Forget Gate,” Mar. 2025, [Online]. Available: http://arxiv.org/abs/2503.02130</w:t>
          </w:r>
        </w:p>
        <w:p w14:paraId="0585B710" w14:textId="77777777" w:rsidR="00BD7D70" w:rsidRPr="00BD7D70" w:rsidRDefault="00BD7D70">
          <w:pPr>
            <w:autoSpaceDE w:val="0"/>
            <w:autoSpaceDN w:val="0"/>
            <w:ind w:hanging="640"/>
            <w:divId w:val="1269771505"/>
            <w:rPr>
              <w:rFonts w:ascii="Times New Roman" w:eastAsia="Times New Roman" w:hAnsi="Times New Roman" w:cs="Times New Roman"/>
              <w:color w:val="000000"/>
            </w:rPr>
          </w:pPr>
          <w:r w:rsidRPr="00BD7D70">
            <w:rPr>
              <w:rFonts w:ascii="Times New Roman" w:eastAsia="Times New Roman" w:hAnsi="Times New Roman" w:cs="Times New Roman"/>
              <w:color w:val="000000"/>
            </w:rPr>
            <w:t>[3]</w:t>
          </w:r>
          <w:r w:rsidRPr="00BD7D70">
            <w:rPr>
              <w:rFonts w:ascii="Times New Roman" w:eastAsia="Times New Roman" w:hAnsi="Times New Roman" w:cs="Times New Roman"/>
              <w:color w:val="000000"/>
            </w:rPr>
            <w:tab/>
            <w:t xml:space="preserve">J. Huang </w:t>
          </w:r>
          <w:r w:rsidRPr="00BD7D70">
            <w:rPr>
              <w:rFonts w:ascii="Times New Roman" w:eastAsia="Times New Roman" w:hAnsi="Times New Roman" w:cs="Times New Roman"/>
              <w:i/>
              <w:iCs/>
              <w:color w:val="000000"/>
            </w:rPr>
            <w:t>et al.</w:t>
          </w:r>
          <w:r w:rsidRPr="00BD7D70">
            <w:rPr>
              <w:rFonts w:ascii="Times New Roman" w:eastAsia="Times New Roman" w:hAnsi="Times New Roman" w:cs="Times New Roman"/>
              <w:color w:val="000000"/>
            </w:rPr>
            <w:t>, “Mitigating Catastrophic Forgetting in Large Language Models with Self-Synthesized Rehearsal.”</w:t>
          </w:r>
        </w:p>
        <w:p w14:paraId="75CCA212" w14:textId="77777777" w:rsidR="00BD7D70" w:rsidRPr="00BD7D70" w:rsidRDefault="00BD7D70">
          <w:pPr>
            <w:autoSpaceDE w:val="0"/>
            <w:autoSpaceDN w:val="0"/>
            <w:ind w:hanging="640"/>
            <w:divId w:val="789587070"/>
            <w:rPr>
              <w:rFonts w:ascii="Times New Roman" w:eastAsia="Times New Roman" w:hAnsi="Times New Roman" w:cs="Times New Roman"/>
              <w:color w:val="000000"/>
            </w:rPr>
          </w:pPr>
          <w:r w:rsidRPr="00BD7D70">
            <w:rPr>
              <w:rFonts w:ascii="Times New Roman" w:eastAsia="Times New Roman" w:hAnsi="Times New Roman" w:cs="Times New Roman"/>
              <w:color w:val="000000"/>
            </w:rPr>
            <w:t>[4]</w:t>
          </w:r>
          <w:r w:rsidRPr="00BD7D70">
            <w:rPr>
              <w:rFonts w:ascii="Times New Roman" w:eastAsia="Times New Roman" w:hAnsi="Times New Roman" w:cs="Times New Roman"/>
              <w:color w:val="000000"/>
            </w:rPr>
            <w:tab/>
            <w:t xml:space="preserve">A. Vaswani </w:t>
          </w:r>
          <w:r w:rsidRPr="00BD7D70">
            <w:rPr>
              <w:rFonts w:ascii="Times New Roman" w:eastAsia="Times New Roman" w:hAnsi="Times New Roman" w:cs="Times New Roman"/>
              <w:i/>
              <w:iCs/>
              <w:color w:val="000000"/>
            </w:rPr>
            <w:t>et al.</w:t>
          </w:r>
          <w:r w:rsidRPr="00BD7D70">
            <w:rPr>
              <w:rFonts w:ascii="Times New Roman" w:eastAsia="Times New Roman" w:hAnsi="Times New Roman" w:cs="Times New Roman"/>
              <w:color w:val="000000"/>
            </w:rPr>
            <w:t>, “Attention Is All You Need,” Jun. 2017, [Online]. Available: http://arxiv.org/abs/1706.03762</w:t>
          </w:r>
        </w:p>
        <w:p w14:paraId="467294C2" w14:textId="77777777" w:rsidR="00BD7D70" w:rsidRPr="00BD7D70" w:rsidRDefault="00BD7D70">
          <w:pPr>
            <w:autoSpaceDE w:val="0"/>
            <w:autoSpaceDN w:val="0"/>
            <w:ind w:hanging="640"/>
            <w:divId w:val="1134325469"/>
            <w:rPr>
              <w:rFonts w:ascii="Times New Roman" w:eastAsia="Times New Roman" w:hAnsi="Times New Roman" w:cs="Times New Roman"/>
              <w:color w:val="000000"/>
            </w:rPr>
          </w:pPr>
          <w:r w:rsidRPr="00BD7D70">
            <w:rPr>
              <w:rFonts w:ascii="Times New Roman" w:eastAsia="Times New Roman" w:hAnsi="Times New Roman" w:cs="Times New Roman"/>
              <w:color w:val="000000"/>
            </w:rPr>
            <w:t>[5]</w:t>
          </w:r>
          <w:r w:rsidRPr="00BD7D70">
            <w:rPr>
              <w:rFonts w:ascii="Times New Roman" w:eastAsia="Times New Roman" w:hAnsi="Times New Roman" w:cs="Times New Roman"/>
              <w:color w:val="000000"/>
            </w:rPr>
            <w:tab/>
            <w:t xml:space="preserve">S. </w:t>
          </w:r>
          <w:proofErr w:type="spellStart"/>
          <w:r w:rsidRPr="00BD7D70">
            <w:rPr>
              <w:rFonts w:ascii="Times New Roman" w:eastAsia="Times New Roman" w:hAnsi="Times New Roman" w:cs="Times New Roman"/>
              <w:color w:val="000000"/>
            </w:rPr>
            <w:t>Schonbach</w:t>
          </w:r>
          <w:proofErr w:type="spellEnd"/>
          <w:r w:rsidRPr="00BD7D70">
            <w:rPr>
              <w:rFonts w:ascii="Times New Roman" w:eastAsia="Times New Roman" w:hAnsi="Times New Roman" w:cs="Times New Roman"/>
              <w:color w:val="000000"/>
            </w:rPr>
            <w:t xml:space="preserve">-Medina and E. Vakil, “Encoding Factors Affecting Context Effects on Memory: Congruency, Attention and Exposure Time,” </w:t>
          </w:r>
          <w:r w:rsidRPr="00BD7D70">
            <w:rPr>
              <w:rFonts w:ascii="Times New Roman" w:eastAsia="Times New Roman" w:hAnsi="Times New Roman" w:cs="Times New Roman"/>
              <w:i/>
              <w:iCs/>
              <w:color w:val="000000"/>
            </w:rPr>
            <w:t>Psychology</w:t>
          </w:r>
          <w:r w:rsidRPr="00BD7D70">
            <w:rPr>
              <w:rFonts w:ascii="Times New Roman" w:eastAsia="Times New Roman" w:hAnsi="Times New Roman" w:cs="Times New Roman"/>
              <w:color w:val="000000"/>
            </w:rPr>
            <w:t xml:space="preserve">, vol. 08, no. 03, pp. 463–476, 2017, </w:t>
          </w:r>
          <w:proofErr w:type="spellStart"/>
          <w:r w:rsidRPr="00BD7D70">
            <w:rPr>
              <w:rFonts w:ascii="Times New Roman" w:eastAsia="Times New Roman" w:hAnsi="Times New Roman" w:cs="Times New Roman"/>
              <w:color w:val="000000"/>
            </w:rPr>
            <w:t>doi</w:t>
          </w:r>
          <w:proofErr w:type="spellEnd"/>
          <w:r w:rsidRPr="00BD7D70">
            <w:rPr>
              <w:rFonts w:ascii="Times New Roman" w:eastAsia="Times New Roman" w:hAnsi="Times New Roman" w:cs="Times New Roman"/>
              <w:color w:val="000000"/>
            </w:rPr>
            <w:t>: 10.4236/psych.2017.83029.</w:t>
          </w:r>
        </w:p>
        <w:p w14:paraId="174EA908" w14:textId="34C1B902" w:rsidR="00232BD3" w:rsidRPr="00BD7D70" w:rsidRDefault="00BD7D70" w:rsidP="00694975">
          <w:pPr>
            <w:spacing w:line="240" w:lineRule="auto"/>
            <w:ind w:left="360"/>
            <w:jc w:val="both"/>
            <w:rPr>
              <w:rFonts w:ascii="Times New Roman" w:hAnsi="Times New Roman" w:cs="Times New Roman"/>
            </w:rPr>
          </w:pPr>
          <w:r w:rsidRPr="00BD7D70">
            <w:rPr>
              <w:rFonts w:ascii="Times New Roman" w:eastAsia="Times New Roman" w:hAnsi="Times New Roman" w:cs="Times New Roman"/>
              <w:color w:val="000000"/>
            </w:rPr>
            <w:t> </w:t>
          </w:r>
        </w:p>
      </w:sdtContent>
    </w:sdt>
    <w:p w14:paraId="06B01D28" w14:textId="77777777" w:rsidR="00232BD3" w:rsidRPr="00694975" w:rsidRDefault="00232BD3" w:rsidP="00694975">
      <w:pPr>
        <w:spacing w:line="240" w:lineRule="auto"/>
        <w:ind w:left="360"/>
        <w:jc w:val="both"/>
        <w:rPr>
          <w:rFonts w:ascii="Times New Roman" w:hAnsi="Times New Roman" w:cs="Times New Roman"/>
          <w:sz w:val="24"/>
          <w:szCs w:val="24"/>
        </w:rPr>
      </w:pPr>
    </w:p>
    <w:sectPr w:rsidR="00232BD3" w:rsidRPr="00694975" w:rsidSect="00CC403C">
      <w:pgSz w:w="12240" w:h="15840"/>
      <w:pgMar w:top="1417" w:right="1417" w:bottom="1134" w:left="1417"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3C8"/>
    <w:multiLevelType w:val="multilevel"/>
    <w:tmpl w:val="B030B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3D37FF"/>
    <w:multiLevelType w:val="multilevel"/>
    <w:tmpl w:val="DDFEF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3C5501"/>
    <w:multiLevelType w:val="hybridMultilevel"/>
    <w:tmpl w:val="890CF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02FD2"/>
    <w:multiLevelType w:val="hybridMultilevel"/>
    <w:tmpl w:val="890CF3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736D5C"/>
    <w:multiLevelType w:val="multilevel"/>
    <w:tmpl w:val="501EE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046B0D"/>
    <w:multiLevelType w:val="multilevel"/>
    <w:tmpl w:val="5434B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4C0494"/>
    <w:multiLevelType w:val="multilevel"/>
    <w:tmpl w:val="834A24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5CF6236"/>
    <w:multiLevelType w:val="multilevel"/>
    <w:tmpl w:val="1EBEE6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F0378C5"/>
    <w:multiLevelType w:val="hybridMultilevel"/>
    <w:tmpl w:val="C54EE2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73289395">
    <w:abstractNumId w:val="1"/>
  </w:num>
  <w:num w:numId="2" w16cid:durableId="1479222289">
    <w:abstractNumId w:val="0"/>
  </w:num>
  <w:num w:numId="3" w16cid:durableId="2070028631">
    <w:abstractNumId w:val="5"/>
  </w:num>
  <w:num w:numId="4" w16cid:durableId="1469587980">
    <w:abstractNumId w:val="4"/>
  </w:num>
  <w:num w:numId="5" w16cid:durableId="2120488081">
    <w:abstractNumId w:val="7"/>
  </w:num>
  <w:num w:numId="6" w16cid:durableId="836114393">
    <w:abstractNumId w:val="6"/>
  </w:num>
  <w:num w:numId="7" w16cid:durableId="212739003">
    <w:abstractNumId w:val="8"/>
  </w:num>
  <w:num w:numId="8" w16cid:durableId="1926986503">
    <w:abstractNumId w:val="2"/>
  </w:num>
  <w:num w:numId="9" w16cid:durableId="1045524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5BB"/>
    <w:rsid w:val="00000341"/>
    <w:rsid w:val="00003519"/>
    <w:rsid w:val="00056D04"/>
    <w:rsid w:val="00062891"/>
    <w:rsid w:val="000633DB"/>
    <w:rsid w:val="000860DC"/>
    <w:rsid w:val="0009514B"/>
    <w:rsid w:val="000D2954"/>
    <w:rsid w:val="000E06CF"/>
    <w:rsid w:val="000E2D1E"/>
    <w:rsid w:val="00114ECA"/>
    <w:rsid w:val="001576F6"/>
    <w:rsid w:val="001A09D0"/>
    <w:rsid w:val="001E5805"/>
    <w:rsid w:val="00232BD3"/>
    <w:rsid w:val="00237C87"/>
    <w:rsid w:val="00245E29"/>
    <w:rsid w:val="00255D3D"/>
    <w:rsid w:val="00273AF9"/>
    <w:rsid w:val="002950F5"/>
    <w:rsid w:val="002B54A1"/>
    <w:rsid w:val="002F41BB"/>
    <w:rsid w:val="00305B59"/>
    <w:rsid w:val="003070CE"/>
    <w:rsid w:val="00311B58"/>
    <w:rsid w:val="00330ED2"/>
    <w:rsid w:val="00346721"/>
    <w:rsid w:val="00357C4F"/>
    <w:rsid w:val="003623D1"/>
    <w:rsid w:val="003A2F53"/>
    <w:rsid w:val="003C4093"/>
    <w:rsid w:val="003D26B9"/>
    <w:rsid w:val="003D3D51"/>
    <w:rsid w:val="003D3E7D"/>
    <w:rsid w:val="003D6819"/>
    <w:rsid w:val="00402267"/>
    <w:rsid w:val="00410D24"/>
    <w:rsid w:val="00412CA3"/>
    <w:rsid w:val="00422F6D"/>
    <w:rsid w:val="00424E88"/>
    <w:rsid w:val="004267EC"/>
    <w:rsid w:val="004302AF"/>
    <w:rsid w:val="0046477A"/>
    <w:rsid w:val="00470473"/>
    <w:rsid w:val="00482C33"/>
    <w:rsid w:val="0048349B"/>
    <w:rsid w:val="004B02AC"/>
    <w:rsid w:val="004D6A02"/>
    <w:rsid w:val="004E4627"/>
    <w:rsid w:val="00510A4B"/>
    <w:rsid w:val="00511A81"/>
    <w:rsid w:val="00515F36"/>
    <w:rsid w:val="00536857"/>
    <w:rsid w:val="005A2746"/>
    <w:rsid w:val="005C2C50"/>
    <w:rsid w:val="005E1CBD"/>
    <w:rsid w:val="00623E27"/>
    <w:rsid w:val="00662E08"/>
    <w:rsid w:val="00666755"/>
    <w:rsid w:val="0067537F"/>
    <w:rsid w:val="006836C6"/>
    <w:rsid w:val="00690FD5"/>
    <w:rsid w:val="00694975"/>
    <w:rsid w:val="006A2D92"/>
    <w:rsid w:val="006C2422"/>
    <w:rsid w:val="006C5467"/>
    <w:rsid w:val="006C58E2"/>
    <w:rsid w:val="006D2C83"/>
    <w:rsid w:val="006F3AB1"/>
    <w:rsid w:val="006F5091"/>
    <w:rsid w:val="00711B34"/>
    <w:rsid w:val="0073250B"/>
    <w:rsid w:val="00754926"/>
    <w:rsid w:val="007762D2"/>
    <w:rsid w:val="00783F5A"/>
    <w:rsid w:val="007C3EE0"/>
    <w:rsid w:val="007D1770"/>
    <w:rsid w:val="007D5B15"/>
    <w:rsid w:val="007E5B7C"/>
    <w:rsid w:val="00820168"/>
    <w:rsid w:val="00827970"/>
    <w:rsid w:val="00833103"/>
    <w:rsid w:val="00846E9F"/>
    <w:rsid w:val="008520A7"/>
    <w:rsid w:val="008662E8"/>
    <w:rsid w:val="00874010"/>
    <w:rsid w:val="00883583"/>
    <w:rsid w:val="00896E52"/>
    <w:rsid w:val="008A2CD6"/>
    <w:rsid w:val="008A68A4"/>
    <w:rsid w:val="008B10D0"/>
    <w:rsid w:val="008F20E2"/>
    <w:rsid w:val="00911C6F"/>
    <w:rsid w:val="009328C7"/>
    <w:rsid w:val="00934F23"/>
    <w:rsid w:val="00935CB1"/>
    <w:rsid w:val="00962118"/>
    <w:rsid w:val="009A70D8"/>
    <w:rsid w:val="009B70CE"/>
    <w:rsid w:val="00A03015"/>
    <w:rsid w:val="00A27546"/>
    <w:rsid w:val="00A3166F"/>
    <w:rsid w:val="00A658FC"/>
    <w:rsid w:val="00A8310D"/>
    <w:rsid w:val="00A906A2"/>
    <w:rsid w:val="00AB0983"/>
    <w:rsid w:val="00AB25FF"/>
    <w:rsid w:val="00AC047B"/>
    <w:rsid w:val="00AC7266"/>
    <w:rsid w:val="00B134BE"/>
    <w:rsid w:val="00B15AF9"/>
    <w:rsid w:val="00B20B27"/>
    <w:rsid w:val="00B2563C"/>
    <w:rsid w:val="00B40AD6"/>
    <w:rsid w:val="00B77677"/>
    <w:rsid w:val="00BA182C"/>
    <w:rsid w:val="00BB32AB"/>
    <w:rsid w:val="00BB7240"/>
    <w:rsid w:val="00BD2E6A"/>
    <w:rsid w:val="00BD5B01"/>
    <w:rsid w:val="00BD7D70"/>
    <w:rsid w:val="00BF5537"/>
    <w:rsid w:val="00C01BA6"/>
    <w:rsid w:val="00C0755D"/>
    <w:rsid w:val="00C14A11"/>
    <w:rsid w:val="00C21708"/>
    <w:rsid w:val="00C25B3E"/>
    <w:rsid w:val="00C5094E"/>
    <w:rsid w:val="00C60995"/>
    <w:rsid w:val="00C66075"/>
    <w:rsid w:val="00C71D71"/>
    <w:rsid w:val="00C811FA"/>
    <w:rsid w:val="00CB5AB7"/>
    <w:rsid w:val="00CC403C"/>
    <w:rsid w:val="00CD36B4"/>
    <w:rsid w:val="00CE6ED2"/>
    <w:rsid w:val="00D11143"/>
    <w:rsid w:val="00D410DD"/>
    <w:rsid w:val="00D427EE"/>
    <w:rsid w:val="00D565BB"/>
    <w:rsid w:val="00D66537"/>
    <w:rsid w:val="00D677A9"/>
    <w:rsid w:val="00DB338F"/>
    <w:rsid w:val="00DE0994"/>
    <w:rsid w:val="00E03698"/>
    <w:rsid w:val="00E21A50"/>
    <w:rsid w:val="00E35DBF"/>
    <w:rsid w:val="00E4155C"/>
    <w:rsid w:val="00E43387"/>
    <w:rsid w:val="00E608DE"/>
    <w:rsid w:val="00E63F1E"/>
    <w:rsid w:val="00E76B24"/>
    <w:rsid w:val="00E858B9"/>
    <w:rsid w:val="00E91899"/>
    <w:rsid w:val="00EB7827"/>
    <w:rsid w:val="00ED1458"/>
    <w:rsid w:val="00EE20F4"/>
    <w:rsid w:val="00EE5899"/>
    <w:rsid w:val="00EF25B0"/>
    <w:rsid w:val="00F10138"/>
    <w:rsid w:val="00F165B6"/>
    <w:rsid w:val="00F301F6"/>
    <w:rsid w:val="00F4605A"/>
    <w:rsid w:val="00F50530"/>
    <w:rsid w:val="00F6595B"/>
    <w:rsid w:val="00FB47BA"/>
    <w:rsid w:val="00FB5902"/>
    <w:rsid w:val="00FC063A"/>
    <w:rsid w:val="00FC46A1"/>
    <w:rsid w:val="00FD57B8"/>
    <w:rsid w:val="00FE1622"/>
    <w:rsid w:val="00FE7E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D891"/>
  <w15:docId w15:val="{A1715CDC-3471-4FCF-B9DF-D61117586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3623D1"/>
    <w:pPr>
      <w:ind w:left="720"/>
      <w:contextualSpacing/>
    </w:pPr>
  </w:style>
  <w:style w:type="paragraph" w:styleId="NormalWeb">
    <w:name w:val="Normal (Web)"/>
    <w:basedOn w:val="Normal"/>
    <w:uiPriority w:val="99"/>
    <w:semiHidden/>
    <w:unhideWhenUsed/>
    <w:rsid w:val="00D1114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D11143"/>
    <w:rPr>
      <w:b/>
      <w:bCs/>
    </w:rPr>
  </w:style>
  <w:style w:type="character" w:styleId="PlaceholderText">
    <w:name w:val="Placeholder Text"/>
    <w:basedOn w:val="DefaultParagraphFont"/>
    <w:uiPriority w:val="99"/>
    <w:semiHidden/>
    <w:rsid w:val="006C58E2"/>
    <w:rPr>
      <w:color w:val="666666"/>
    </w:rPr>
  </w:style>
  <w:style w:type="character" w:customStyle="1" w:styleId="Heading1Char">
    <w:name w:val="Heading 1 Char"/>
    <w:basedOn w:val="DefaultParagraphFont"/>
    <w:link w:val="Heading1"/>
    <w:uiPriority w:val="9"/>
    <w:rsid w:val="00232BD3"/>
    <w:rPr>
      <w:sz w:val="40"/>
      <w:szCs w:val="40"/>
    </w:rPr>
  </w:style>
  <w:style w:type="table" w:styleId="TableGridLight">
    <w:name w:val="Grid Table Light"/>
    <w:basedOn w:val="TableNormal"/>
    <w:uiPriority w:val="40"/>
    <w:rsid w:val="003A2F5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7695">
      <w:bodyDiv w:val="1"/>
      <w:marLeft w:val="0"/>
      <w:marRight w:val="0"/>
      <w:marTop w:val="0"/>
      <w:marBottom w:val="0"/>
      <w:divBdr>
        <w:top w:val="none" w:sz="0" w:space="0" w:color="auto"/>
        <w:left w:val="none" w:sz="0" w:space="0" w:color="auto"/>
        <w:bottom w:val="none" w:sz="0" w:space="0" w:color="auto"/>
        <w:right w:val="none" w:sz="0" w:space="0" w:color="auto"/>
      </w:divBdr>
    </w:div>
    <w:div w:id="173111449">
      <w:bodyDiv w:val="1"/>
      <w:marLeft w:val="0"/>
      <w:marRight w:val="0"/>
      <w:marTop w:val="0"/>
      <w:marBottom w:val="0"/>
      <w:divBdr>
        <w:top w:val="none" w:sz="0" w:space="0" w:color="auto"/>
        <w:left w:val="none" w:sz="0" w:space="0" w:color="auto"/>
        <w:bottom w:val="none" w:sz="0" w:space="0" w:color="auto"/>
        <w:right w:val="none" w:sz="0" w:space="0" w:color="auto"/>
      </w:divBdr>
      <w:divsChild>
        <w:div w:id="1725566383">
          <w:marLeft w:val="640"/>
          <w:marRight w:val="0"/>
          <w:marTop w:val="0"/>
          <w:marBottom w:val="0"/>
          <w:divBdr>
            <w:top w:val="none" w:sz="0" w:space="0" w:color="auto"/>
            <w:left w:val="none" w:sz="0" w:space="0" w:color="auto"/>
            <w:bottom w:val="none" w:sz="0" w:space="0" w:color="auto"/>
            <w:right w:val="none" w:sz="0" w:space="0" w:color="auto"/>
          </w:divBdr>
        </w:div>
        <w:div w:id="332688814">
          <w:marLeft w:val="640"/>
          <w:marRight w:val="0"/>
          <w:marTop w:val="0"/>
          <w:marBottom w:val="0"/>
          <w:divBdr>
            <w:top w:val="none" w:sz="0" w:space="0" w:color="auto"/>
            <w:left w:val="none" w:sz="0" w:space="0" w:color="auto"/>
            <w:bottom w:val="none" w:sz="0" w:space="0" w:color="auto"/>
            <w:right w:val="none" w:sz="0" w:space="0" w:color="auto"/>
          </w:divBdr>
        </w:div>
        <w:div w:id="1833905400">
          <w:marLeft w:val="640"/>
          <w:marRight w:val="0"/>
          <w:marTop w:val="0"/>
          <w:marBottom w:val="0"/>
          <w:divBdr>
            <w:top w:val="none" w:sz="0" w:space="0" w:color="auto"/>
            <w:left w:val="none" w:sz="0" w:space="0" w:color="auto"/>
            <w:bottom w:val="none" w:sz="0" w:space="0" w:color="auto"/>
            <w:right w:val="none" w:sz="0" w:space="0" w:color="auto"/>
          </w:divBdr>
        </w:div>
        <w:div w:id="479663400">
          <w:marLeft w:val="640"/>
          <w:marRight w:val="0"/>
          <w:marTop w:val="0"/>
          <w:marBottom w:val="0"/>
          <w:divBdr>
            <w:top w:val="none" w:sz="0" w:space="0" w:color="auto"/>
            <w:left w:val="none" w:sz="0" w:space="0" w:color="auto"/>
            <w:bottom w:val="none" w:sz="0" w:space="0" w:color="auto"/>
            <w:right w:val="none" w:sz="0" w:space="0" w:color="auto"/>
          </w:divBdr>
        </w:div>
        <w:div w:id="1924298564">
          <w:marLeft w:val="640"/>
          <w:marRight w:val="0"/>
          <w:marTop w:val="0"/>
          <w:marBottom w:val="0"/>
          <w:divBdr>
            <w:top w:val="none" w:sz="0" w:space="0" w:color="auto"/>
            <w:left w:val="none" w:sz="0" w:space="0" w:color="auto"/>
            <w:bottom w:val="none" w:sz="0" w:space="0" w:color="auto"/>
            <w:right w:val="none" w:sz="0" w:space="0" w:color="auto"/>
          </w:divBdr>
        </w:div>
      </w:divsChild>
    </w:div>
    <w:div w:id="314993762">
      <w:bodyDiv w:val="1"/>
      <w:marLeft w:val="0"/>
      <w:marRight w:val="0"/>
      <w:marTop w:val="0"/>
      <w:marBottom w:val="0"/>
      <w:divBdr>
        <w:top w:val="none" w:sz="0" w:space="0" w:color="auto"/>
        <w:left w:val="none" w:sz="0" w:space="0" w:color="auto"/>
        <w:bottom w:val="none" w:sz="0" w:space="0" w:color="auto"/>
        <w:right w:val="none" w:sz="0" w:space="0" w:color="auto"/>
      </w:divBdr>
    </w:div>
    <w:div w:id="458769791">
      <w:bodyDiv w:val="1"/>
      <w:marLeft w:val="0"/>
      <w:marRight w:val="0"/>
      <w:marTop w:val="0"/>
      <w:marBottom w:val="0"/>
      <w:divBdr>
        <w:top w:val="none" w:sz="0" w:space="0" w:color="auto"/>
        <w:left w:val="none" w:sz="0" w:space="0" w:color="auto"/>
        <w:bottom w:val="none" w:sz="0" w:space="0" w:color="auto"/>
        <w:right w:val="none" w:sz="0" w:space="0" w:color="auto"/>
      </w:divBdr>
    </w:div>
    <w:div w:id="526331785">
      <w:bodyDiv w:val="1"/>
      <w:marLeft w:val="0"/>
      <w:marRight w:val="0"/>
      <w:marTop w:val="0"/>
      <w:marBottom w:val="0"/>
      <w:divBdr>
        <w:top w:val="none" w:sz="0" w:space="0" w:color="auto"/>
        <w:left w:val="none" w:sz="0" w:space="0" w:color="auto"/>
        <w:bottom w:val="none" w:sz="0" w:space="0" w:color="auto"/>
        <w:right w:val="none" w:sz="0" w:space="0" w:color="auto"/>
      </w:divBdr>
    </w:div>
    <w:div w:id="553851005">
      <w:bodyDiv w:val="1"/>
      <w:marLeft w:val="0"/>
      <w:marRight w:val="0"/>
      <w:marTop w:val="0"/>
      <w:marBottom w:val="0"/>
      <w:divBdr>
        <w:top w:val="none" w:sz="0" w:space="0" w:color="auto"/>
        <w:left w:val="none" w:sz="0" w:space="0" w:color="auto"/>
        <w:bottom w:val="none" w:sz="0" w:space="0" w:color="auto"/>
        <w:right w:val="none" w:sz="0" w:space="0" w:color="auto"/>
      </w:divBdr>
    </w:div>
    <w:div w:id="565728196">
      <w:bodyDiv w:val="1"/>
      <w:marLeft w:val="0"/>
      <w:marRight w:val="0"/>
      <w:marTop w:val="0"/>
      <w:marBottom w:val="0"/>
      <w:divBdr>
        <w:top w:val="none" w:sz="0" w:space="0" w:color="auto"/>
        <w:left w:val="none" w:sz="0" w:space="0" w:color="auto"/>
        <w:bottom w:val="none" w:sz="0" w:space="0" w:color="auto"/>
        <w:right w:val="none" w:sz="0" w:space="0" w:color="auto"/>
      </w:divBdr>
    </w:div>
    <w:div w:id="710497454">
      <w:bodyDiv w:val="1"/>
      <w:marLeft w:val="0"/>
      <w:marRight w:val="0"/>
      <w:marTop w:val="0"/>
      <w:marBottom w:val="0"/>
      <w:divBdr>
        <w:top w:val="none" w:sz="0" w:space="0" w:color="auto"/>
        <w:left w:val="none" w:sz="0" w:space="0" w:color="auto"/>
        <w:bottom w:val="none" w:sz="0" w:space="0" w:color="auto"/>
        <w:right w:val="none" w:sz="0" w:space="0" w:color="auto"/>
      </w:divBdr>
    </w:div>
    <w:div w:id="866985604">
      <w:bodyDiv w:val="1"/>
      <w:marLeft w:val="0"/>
      <w:marRight w:val="0"/>
      <w:marTop w:val="0"/>
      <w:marBottom w:val="0"/>
      <w:divBdr>
        <w:top w:val="none" w:sz="0" w:space="0" w:color="auto"/>
        <w:left w:val="none" w:sz="0" w:space="0" w:color="auto"/>
        <w:bottom w:val="none" w:sz="0" w:space="0" w:color="auto"/>
        <w:right w:val="none" w:sz="0" w:space="0" w:color="auto"/>
      </w:divBdr>
    </w:div>
    <w:div w:id="1220088965">
      <w:bodyDiv w:val="1"/>
      <w:marLeft w:val="0"/>
      <w:marRight w:val="0"/>
      <w:marTop w:val="0"/>
      <w:marBottom w:val="0"/>
      <w:divBdr>
        <w:top w:val="none" w:sz="0" w:space="0" w:color="auto"/>
        <w:left w:val="none" w:sz="0" w:space="0" w:color="auto"/>
        <w:bottom w:val="none" w:sz="0" w:space="0" w:color="auto"/>
        <w:right w:val="none" w:sz="0" w:space="0" w:color="auto"/>
      </w:divBdr>
    </w:div>
    <w:div w:id="1381902718">
      <w:bodyDiv w:val="1"/>
      <w:marLeft w:val="0"/>
      <w:marRight w:val="0"/>
      <w:marTop w:val="0"/>
      <w:marBottom w:val="0"/>
      <w:divBdr>
        <w:top w:val="none" w:sz="0" w:space="0" w:color="auto"/>
        <w:left w:val="none" w:sz="0" w:space="0" w:color="auto"/>
        <w:bottom w:val="none" w:sz="0" w:space="0" w:color="auto"/>
        <w:right w:val="none" w:sz="0" w:space="0" w:color="auto"/>
      </w:divBdr>
    </w:div>
    <w:div w:id="1561668158">
      <w:bodyDiv w:val="1"/>
      <w:marLeft w:val="0"/>
      <w:marRight w:val="0"/>
      <w:marTop w:val="0"/>
      <w:marBottom w:val="0"/>
      <w:divBdr>
        <w:top w:val="none" w:sz="0" w:space="0" w:color="auto"/>
        <w:left w:val="none" w:sz="0" w:space="0" w:color="auto"/>
        <w:bottom w:val="none" w:sz="0" w:space="0" w:color="auto"/>
        <w:right w:val="none" w:sz="0" w:space="0" w:color="auto"/>
      </w:divBdr>
    </w:div>
    <w:div w:id="1645770562">
      <w:bodyDiv w:val="1"/>
      <w:marLeft w:val="0"/>
      <w:marRight w:val="0"/>
      <w:marTop w:val="0"/>
      <w:marBottom w:val="0"/>
      <w:divBdr>
        <w:top w:val="none" w:sz="0" w:space="0" w:color="auto"/>
        <w:left w:val="none" w:sz="0" w:space="0" w:color="auto"/>
        <w:bottom w:val="none" w:sz="0" w:space="0" w:color="auto"/>
        <w:right w:val="none" w:sz="0" w:space="0" w:color="auto"/>
      </w:divBdr>
    </w:div>
    <w:div w:id="1773935926">
      <w:bodyDiv w:val="1"/>
      <w:marLeft w:val="0"/>
      <w:marRight w:val="0"/>
      <w:marTop w:val="0"/>
      <w:marBottom w:val="0"/>
      <w:divBdr>
        <w:top w:val="none" w:sz="0" w:space="0" w:color="auto"/>
        <w:left w:val="none" w:sz="0" w:space="0" w:color="auto"/>
        <w:bottom w:val="none" w:sz="0" w:space="0" w:color="auto"/>
        <w:right w:val="none" w:sz="0" w:space="0" w:color="auto"/>
      </w:divBdr>
    </w:div>
    <w:div w:id="1822579804">
      <w:bodyDiv w:val="1"/>
      <w:marLeft w:val="0"/>
      <w:marRight w:val="0"/>
      <w:marTop w:val="0"/>
      <w:marBottom w:val="0"/>
      <w:divBdr>
        <w:top w:val="none" w:sz="0" w:space="0" w:color="auto"/>
        <w:left w:val="none" w:sz="0" w:space="0" w:color="auto"/>
        <w:bottom w:val="none" w:sz="0" w:space="0" w:color="auto"/>
        <w:right w:val="none" w:sz="0" w:space="0" w:color="auto"/>
      </w:divBdr>
      <w:divsChild>
        <w:div w:id="1408768438">
          <w:marLeft w:val="640"/>
          <w:marRight w:val="0"/>
          <w:marTop w:val="0"/>
          <w:marBottom w:val="0"/>
          <w:divBdr>
            <w:top w:val="none" w:sz="0" w:space="0" w:color="auto"/>
            <w:left w:val="none" w:sz="0" w:space="0" w:color="auto"/>
            <w:bottom w:val="none" w:sz="0" w:space="0" w:color="auto"/>
            <w:right w:val="none" w:sz="0" w:space="0" w:color="auto"/>
          </w:divBdr>
        </w:div>
        <w:div w:id="1400667034">
          <w:marLeft w:val="640"/>
          <w:marRight w:val="0"/>
          <w:marTop w:val="0"/>
          <w:marBottom w:val="0"/>
          <w:divBdr>
            <w:top w:val="none" w:sz="0" w:space="0" w:color="auto"/>
            <w:left w:val="none" w:sz="0" w:space="0" w:color="auto"/>
            <w:bottom w:val="none" w:sz="0" w:space="0" w:color="auto"/>
            <w:right w:val="none" w:sz="0" w:space="0" w:color="auto"/>
          </w:divBdr>
        </w:div>
        <w:div w:id="1269771505">
          <w:marLeft w:val="640"/>
          <w:marRight w:val="0"/>
          <w:marTop w:val="0"/>
          <w:marBottom w:val="0"/>
          <w:divBdr>
            <w:top w:val="none" w:sz="0" w:space="0" w:color="auto"/>
            <w:left w:val="none" w:sz="0" w:space="0" w:color="auto"/>
            <w:bottom w:val="none" w:sz="0" w:space="0" w:color="auto"/>
            <w:right w:val="none" w:sz="0" w:space="0" w:color="auto"/>
          </w:divBdr>
        </w:div>
        <w:div w:id="789587070">
          <w:marLeft w:val="640"/>
          <w:marRight w:val="0"/>
          <w:marTop w:val="0"/>
          <w:marBottom w:val="0"/>
          <w:divBdr>
            <w:top w:val="none" w:sz="0" w:space="0" w:color="auto"/>
            <w:left w:val="none" w:sz="0" w:space="0" w:color="auto"/>
            <w:bottom w:val="none" w:sz="0" w:space="0" w:color="auto"/>
            <w:right w:val="none" w:sz="0" w:space="0" w:color="auto"/>
          </w:divBdr>
        </w:div>
        <w:div w:id="1134325469">
          <w:marLeft w:val="640"/>
          <w:marRight w:val="0"/>
          <w:marTop w:val="0"/>
          <w:marBottom w:val="0"/>
          <w:divBdr>
            <w:top w:val="none" w:sz="0" w:space="0" w:color="auto"/>
            <w:left w:val="none" w:sz="0" w:space="0" w:color="auto"/>
            <w:bottom w:val="none" w:sz="0" w:space="0" w:color="auto"/>
            <w:right w:val="none" w:sz="0" w:space="0" w:color="auto"/>
          </w:divBdr>
        </w:div>
      </w:divsChild>
    </w:div>
    <w:div w:id="1856335967">
      <w:bodyDiv w:val="1"/>
      <w:marLeft w:val="0"/>
      <w:marRight w:val="0"/>
      <w:marTop w:val="0"/>
      <w:marBottom w:val="0"/>
      <w:divBdr>
        <w:top w:val="none" w:sz="0" w:space="0" w:color="auto"/>
        <w:left w:val="none" w:sz="0" w:space="0" w:color="auto"/>
        <w:bottom w:val="none" w:sz="0" w:space="0" w:color="auto"/>
        <w:right w:val="none" w:sz="0" w:space="0" w:color="auto"/>
      </w:divBdr>
    </w:div>
    <w:div w:id="1935166154">
      <w:bodyDiv w:val="1"/>
      <w:marLeft w:val="0"/>
      <w:marRight w:val="0"/>
      <w:marTop w:val="0"/>
      <w:marBottom w:val="0"/>
      <w:divBdr>
        <w:top w:val="none" w:sz="0" w:space="0" w:color="auto"/>
        <w:left w:val="none" w:sz="0" w:space="0" w:color="auto"/>
        <w:bottom w:val="none" w:sz="0" w:space="0" w:color="auto"/>
        <w:right w:val="none" w:sz="0" w:space="0" w:color="auto"/>
      </w:divBdr>
    </w:div>
    <w:div w:id="1992975185">
      <w:bodyDiv w:val="1"/>
      <w:marLeft w:val="0"/>
      <w:marRight w:val="0"/>
      <w:marTop w:val="0"/>
      <w:marBottom w:val="0"/>
      <w:divBdr>
        <w:top w:val="none" w:sz="0" w:space="0" w:color="auto"/>
        <w:left w:val="none" w:sz="0" w:space="0" w:color="auto"/>
        <w:bottom w:val="none" w:sz="0" w:space="0" w:color="auto"/>
        <w:right w:val="none" w:sz="0" w:space="0" w:color="auto"/>
      </w:divBdr>
    </w:div>
    <w:div w:id="2069766201">
      <w:bodyDiv w:val="1"/>
      <w:marLeft w:val="0"/>
      <w:marRight w:val="0"/>
      <w:marTop w:val="0"/>
      <w:marBottom w:val="0"/>
      <w:divBdr>
        <w:top w:val="none" w:sz="0" w:space="0" w:color="auto"/>
        <w:left w:val="none" w:sz="0" w:space="0" w:color="auto"/>
        <w:bottom w:val="none" w:sz="0" w:space="0" w:color="auto"/>
        <w:right w:val="none" w:sz="0" w:space="0" w:color="auto"/>
      </w:divBdr>
    </w:div>
    <w:div w:id="2095281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oona\Downloads\Milestone.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0" i="0" u="none" strike="noStrike" kern="1200" spc="0" baseline="0">
                <a:solidFill>
                  <a:schemeClr val="tx1"/>
                </a:solidFill>
                <a:latin typeface="Times New Roman" panose="02020603050405020304" pitchFamily="18" charset="0"/>
                <a:ea typeface="+mn-ea"/>
                <a:cs typeface="+mn-cs"/>
              </a:defRPr>
            </a:pPr>
            <a:r>
              <a:rPr lang="en-US"/>
              <a:t>Timeline(May 10, 2025 - December 05, 2025)</a:t>
            </a:r>
          </a:p>
        </c:rich>
      </c:tx>
      <c:layout>
        <c:manualLayout>
          <c:xMode val="edge"/>
          <c:yMode val="edge"/>
          <c:x val="0.44005484855537008"/>
          <c:y val="1.8512062527810558E-2"/>
        </c:manualLayout>
      </c:layout>
      <c:overlay val="0"/>
      <c:spPr>
        <a:solidFill>
          <a:schemeClr val="bg1">
            <a:lumMod val="95000"/>
          </a:schemeClr>
        </a:solidFill>
        <a:ln>
          <a:noFill/>
        </a:ln>
        <a:effectLst/>
      </c:spPr>
      <c:txPr>
        <a:bodyPr rot="0" spcFirstLastPara="1" vertOverflow="ellipsis" vert="horz" wrap="square" anchor="ctr" anchorCtr="1"/>
        <a:lstStyle/>
        <a:p>
          <a:pPr>
            <a:defRPr sz="1260" b="0" i="0" u="none" strike="noStrike" kern="1200" spc="0" baseline="0">
              <a:solidFill>
                <a:schemeClr val="tx1"/>
              </a:solidFill>
              <a:latin typeface="Times New Roman" panose="02020603050405020304" pitchFamily="18" charset="0"/>
              <a:ea typeface="+mn-ea"/>
              <a:cs typeface="+mn-cs"/>
            </a:defRPr>
          </a:pPr>
          <a:endParaRPr lang="en-US"/>
        </a:p>
      </c:txPr>
    </c:title>
    <c:autoTitleDeleted val="0"/>
    <c:plotArea>
      <c:layout>
        <c:manualLayout>
          <c:layoutTarget val="inner"/>
          <c:xMode val="edge"/>
          <c:yMode val="edge"/>
          <c:x val="0.42108756180089441"/>
          <c:y val="0.11468521285520257"/>
          <c:w val="0.53613123471196977"/>
          <c:h val="0.59396447986999168"/>
        </c:manualLayout>
      </c:layout>
      <c:barChart>
        <c:barDir val="bar"/>
        <c:grouping val="stacked"/>
        <c:varyColors val="0"/>
        <c:ser>
          <c:idx val="0"/>
          <c:order val="0"/>
          <c:tx>
            <c:strRef>
              <c:f>Sheet1!$B$1</c:f>
              <c:strCache>
                <c:ptCount val="1"/>
                <c:pt idx="0">
                  <c:v>Start Date</c:v>
                </c:pt>
              </c:strCache>
            </c:strRef>
          </c:tx>
          <c:spPr>
            <a:noFill/>
            <a:ln w="12700">
              <a:solidFill>
                <a:srgbClr val="FFFFFF"/>
              </a:solidFill>
              <a:prstDash val="solid"/>
            </a:ln>
            <a:effectLst/>
          </c:spPr>
          <c:invertIfNegative val="0"/>
          <c:cat>
            <c:strRef>
              <c:f>Sheet1!$A$2:$A$13</c:f>
              <c:strCache>
                <c:ptCount val="10"/>
                <c:pt idx="0">
                  <c:v>Topic basic research and finalization</c:v>
                </c:pt>
                <c:pt idx="1">
                  <c:v>Conduct literature review</c:v>
                </c:pt>
                <c:pt idx="2">
                  <c:v>Submit requirement analysis/expose</c:v>
                </c:pt>
                <c:pt idx="3">
                  <c:v>Work environment setup </c:v>
                </c:pt>
                <c:pt idx="4">
                  <c:v>Inital design phase</c:v>
                </c:pt>
                <c:pt idx="5">
                  <c:v>Actual Implementation and documentation for findings </c:v>
                </c:pt>
                <c:pt idx="6">
                  <c:v>Evaluation </c:v>
                </c:pt>
                <c:pt idx="7">
                  <c:v>Reporting</c:v>
                </c:pt>
                <c:pt idx="8">
                  <c:v>Document updation and Paper Writing</c:v>
                </c:pt>
                <c:pt idx="9">
                  <c:v>Final correction and submission</c:v>
                </c:pt>
              </c:strCache>
            </c:strRef>
          </c:cat>
          <c:val>
            <c:numRef>
              <c:f>Sheet1!$B$2:$B$13</c:f>
              <c:numCache>
                <c:formatCode>mm/dd/yy;@</c:formatCode>
                <c:ptCount val="12"/>
                <c:pt idx="0">
                  <c:v>45787</c:v>
                </c:pt>
                <c:pt idx="1">
                  <c:v>45795</c:v>
                </c:pt>
                <c:pt idx="2">
                  <c:v>45816</c:v>
                </c:pt>
                <c:pt idx="3">
                  <c:v>45824</c:v>
                </c:pt>
                <c:pt idx="4">
                  <c:v>45826</c:v>
                </c:pt>
                <c:pt idx="5">
                  <c:v>45847</c:v>
                </c:pt>
                <c:pt idx="6">
                  <c:v>45880</c:v>
                </c:pt>
                <c:pt idx="7">
                  <c:v>45911</c:v>
                </c:pt>
                <c:pt idx="8">
                  <c:v>45936</c:v>
                </c:pt>
                <c:pt idx="9">
                  <c:v>45966</c:v>
                </c:pt>
              </c:numCache>
            </c:numRef>
          </c:val>
          <c:extLst>
            <c:ext xmlns:c16="http://schemas.microsoft.com/office/drawing/2014/chart" uri="{C3380CC4-5D6E-409C-BE32-E72D297353CC}">
              <c16:uniqueId val="{00000000-00C2-4E3D-B865-72DC54A79B6F}"/>
            </c:ext>
          </c:extLst>
        </c:ser>
        <c:ser>
          <c:idx val="1"/>
          <c:order val="1"/>
          <c:tx>
            <c:strRef>
              <c:f>Sheet1!$D$1</c:f>
              <c:strCache>
                <c:ptCount val="1"/>
                <c:pt idx="0">
                  <c:v>Duration (Days)</c:v>
                </c:pt>
              </c:strCache>
            </c:strRef>
          </c:tx>
          <c:spPr>
            <a:solidFill>
              <a:srgbClr val="CDBEAE"/>
            </a:solidFill>
            <a:ln w="12700">
              <a:solidFill>
                <a:srgbClr val="FFFFFF"/>
              </a:solidFill>
              <a:prstDash val="solid"/>
            </a:ln>
            <a:effectLst/>
          </c:spPr>
          <c:invertIfNegative val="0"/>
          <c:dPt>
            <c:idx val="0"/>
            <c:invertIfNegative val="0"/>
            <c:bubble3D val="0"/>
            <c:spPr>
              <a:solidFill>
                <a:srgbClr val="FFC000"/>
              </a:solidFill>
              <a:ln w="12700">
                <a:solidFill>
                  <a:srgbClr val="FFFFFF"/>
                </a:solidFill>
                <a:prstDash val="solid"/>
              </a:ln>
              <a:effectLst/>
            </c:spPr>
            <c:extLst>
              <c:ext xmlns:c16="http://schemas.microsoft.com/office/drawing/2014/chart" uri="{C3380CC4-5D6E-409C-BE32-E72D297353CC}">
                <c16:uniqueId val="{00000002-00C2-4E3D-B865-72DC54A79B6F}"/>
              </c:ext>
            </c:extLst>
          </c:dPt>
          <c:dPt>
            <c:idx val="1"/>
            <c:invertIfNegative val="0"/>
            <c:bubble3D val="0"/>
            <c:spPr>
              <a:solidFill>
                <a:srgbClr val="92D050"/>
              </a:solidFill>
              <a:ln w="12700">
                <a:solidFill>
                  <a:srgbClr val="FFFFFF"/>
                </a:solidFill>
                <a:prstDash val="solid"/>
              </a:ln>
              <a:effectLst/>
            </c:spPr>
            <c:extLst>
              <c:ext xmlns:c16="http://schemas.microsoft.com/office/drawing/2014/chart" uri="{C3380CC4-5D6E-409C-BE32-E72D297353CC}">
                <c16:uniqueId val="{00000004-00C2-4E3D-B865-72DC54A79B6F}"/>
              </c:ext>
            </c:extLst>
          </c:dPt>
          <c:dPt>
            <c:idx val="2"/>
            <c:invertIfNegative val="0"/>
            <c:bubble3D val="0"/>
            <c:spPr>
              <a:solidFill>
                <a:schemeClr val="accent5">
                  <a:lumMod val="60000"/>
                  <a:lumOff val="40000"/>
                </a:schemeClr>
              </a:solidFill>
              <a:ln w="12700">
                <a:solidFill>
                  <a:srgbClr val="FFFFFF"/>
                </a:solidFill>
                <a:prstDash val="solid"/>
              </a:ln>
              <a:effectLst/>
            </c:spPr>
            <c:extLst>
              <c:ext xmlns:c16="http://schemas.microsoft.com/office/drawing/2014/chart" uri="{C3380CC4-5D6E-409C-BE32-E72D297353CC}">
                <c16:uniqueId val="{00000006-00C2-4E3D-B865-72DC54A79B6F}"/>
              </c:ext>
            </c:extLst>
          </c:dPt>
          <c:dPt>
            <c:idx val="3"/>
            <c:invertIfNegative val="0"/>
            <c:bubble3D val="0"/>
            <c:spPr>
              <a:solidFill>
                <a:schemeClr val="accent2">
                  <a:lumMod val="75000"/>
                </a:schemeClr>
              </a:solidFill>
              <a:ln w="12700">
                <a:solidFill>
                  <a:srgbClr val="FFFFFF"/>
                </a:solidFill>
                <a:prstDash val="solid"/>
              </a:ln>
              <a:effectLst/>
            </c:spPr>
            <c:extLst>
              <c:ext xmlns:c16="http://schemas.microsoft.com/office/drawing/2014/chart" uri="{C3380CC4-5D6E-409C-BE32-E72D297353CC}">
                <c16:uniqueId val="{00000008-00C2-4E3D-B865-72DC54A79B6F}"/>
              </c:ext>
            </c:extLst>
          </c:dPt>
          <c:dPt>
            <c:idx val="4"/>
            <c:invertIfNegative val="0"/>
            <c:bubble3D val="0"/>
            <c:spPr>
              <a:solidFill>
                <a:schemeClr val="bg1">
                  <a:lumMod val="65000"/>
                </a:schemeClr>
              </a:solidFill>
              <a:ln w="12700">
                <a:solidFill>
                  <a:srgbClr val="FFFFFF"/>
                </a:solidFill>
                <a:prstDash val="solid"/>
              </a:ln>
              <a:effectLst/>
            </c:spPr>
            <c:extLst>
              <c:ext xmlns:c16="http://schemas.microsoft.com/office/drawing/2014/chart" uri="{C3380CC4-5D6E-409C-BE32-E72D297353CC}">
                <c16:uniqueId val="{0000000A-00C2-4E3D-B865-72DC54A79B6F}"/>
              </c:ext>
            </c:extLst>
          </c:dPt>
          <c:dPt>
            <c:idx val="5"/>
            <c:invertIfNegative val="0"/>
            <c:bubble3D val="0"/>
            <c:spPr>
              <a:solidFill>
                <a:schemeClr val="accent6">
                  <a:lumMod val="75000"/>
                </a:schemeClr>
              </a:solidFill>
              <a:ln w="12700">
                <a:solidFill>
                  <a:srgbClr val="FFFFFF"/>
                </a:solidFill>
                <a:prstDash val="solid"/>
              </a:ln>
              <a:effectLst/>
            </c:spPr>
            <c:extLst>
              <c:ext xmlns:c16="http://schemas.microsoft.com/office/drawing/2014/chart" uri="{C3380CC4-5D6E-409C-BE32-E72D297353CC}">
                <c16:uniqueId val="{0000000C-00C2-4E3D-B865-72DC54A79B6F}"/>
              </c:ext>
            </c:extLst>
          </c:dPt>
          <c:dPt>
            <c:idx val="6"/>
            <c:invertIfNegative val="0"/>
            <c:bubble3D val="0"/>
            <c:spPr>
              <a:solidFill>
                <a:srgbClr val="00B0F0"/>
              </a:solidFill>
              <a:ln w="12700">
                <a:solidFill>
                  <a:srgbClr val="FFFFFF"/>
                </a:solidFill>
                <a:prstDash val="solid"/>
              </a:ln>
              <a:effectLst/>
            </c:spPr>
            <c:extLst>
              <c:ext xmlns:c16="http://schemas.microsoft.com/office/drawing/2014/chart" uri="{C3380CC4-5D6E-409C-BE32-E72D297353CC}">
                <c16:uniqueId val="{0000000E-00C2-4E3D-B865-72DC54A79B6F}"/>
              </c:ext>
            </c:extLst>
          </c:dPt>
          <c:dPt>
            <c:idx val="7"/>
            <c:invertIfNegative val="0"/>
            <c:bubble3D val="0"/>
            <c:spPr>
              <a:solidFill>
                <a:schemeClr val="bg2"/>
              </a:solidFill>
              <a:ln w="12700">
                <a:solidFill>
                  <a:srgbClr val="FFFFFF"/>
                </a:solidFill>
                <a:prstDash val="solid"/>
              </a:ln>
              <a:effectLst/>
            </c:spPr>
            <c:extLst>
              <c:ext xmlns:c16="http://schemas.microsoft.com/office/drawing/2014/chart" uri="{C3380CC4-5D6E-409C-BE32-E72D297353CC}">
                <c16:uniqueId val="{00000010-00C2-4E3D-B865-72DC54A79B6F}"/>
              </c:ext>
            </c:extLst>
          </c:dPt>
          <c:dPt>
            <c:idx val="8"/>
            <c:invertIfNegative val="0"/>
            <c:bubble3D val="0"/>
            <c:spPr>
              <a:solidFill>
                <a:srgbClr val="C00000"/>
              </a:solidFill>
              <a:ln w="12700">
                <a:solidFill>
                  <a:srgbClr val="FFFFFF"/>
                </a:solidFill>
                <a:prstDash val="solid"/>
              </a:ln>
              <a:effectLst/>
            </c:spPr>
            <c:extLst>
              <c:ext xmlns:c16="http://schemas.microsoft.com/office/drawing/2014/chart" uri="{C3380CC4-5D6E-409C-BE32-E72D297353CC}">
                <c16:uniqueId val="{00000012-00C2-4E3D-B865-72DC54A79B6F}"/>
              </c:ext>
            </c:extLst>
          </c:dPt>
          <c:dPt>
            <c:idx val="9"/>
            <c:invertIfNegative val="0"/>
            <c:bubble3D val="0"/>
            <c:spPr>
              <a:solidFill>
                <a:srgbClr val="00B050"/>
              </a:solidFill>
              <a:ln w="12700">
                <a:solidFill>
                  <a:srgbClr val="FFFFFF"/>
                </a:solidFill>
                <a:prstDash val="solid"/>
              </a:ln>
              <a:effectLst/>
            </c:spPr>
            <c:extLst>
              <c:ext xmlns:c16="http://schemas.microsoft.com/office/drawing/2014/chart" uri="{C3380CC4-5D6E-409C-BE32-E72D297353CC}">
                <c16:uniqueId val="{00000014-00C2-4E3D-B865-72DC54A79B6F}"/>
              </c:ext>
            </c:extLst>
          </c:dPt>
          <c:dPt>
            <c:idx val="10"/>
            <c:invertIfNegative val="0"/>
            <c:bubble3D val="0"/>
            <c:spPr>
              <a:solidFill>
                <a:schemeClr val="accent4">
                  <a:lumMod val="60000"/>
                  <a:lumOff val="40000"/>
                </a:schemeClr>
              </a:solidFill>
              <a:ln w="12700">
                <a:solidFill>
                  <a:srgbClr val="FFFFFF"/>
                </a:solidFill>
                <a:prstDash val="solid"/>
              </a:ln>
              <a:effectLst/>
            </c:spPr>
            <c:extLst>
              <c:ext xmlns:c16="http://schemas.microsoft.com/office/drawing/2014/chart" uri="{C3380CC4-5D6E-409C-BE32-E72D297353CC}">
                <c16:uniqueId val="{00000016-00C2-4E3D-B865-72DC54A79B6F}"/>
              </c:ext>
            </c:extLst>
          </c:dPt>
          <c:dPt>
            <c:idx val="11"/>
            <c:invertIfNegative val="0"/>
            <c:bubble3D val="0"/>
            <c:spPr>
              <a:solidFill>
                <a:schemeClr val="bg1">
                  <a:lumMod val="50000"/>
                </a:schemeClr>
              </a:solidFill>
              <a:ln w="12700">
                <a:solidFill>
                  <a:srgbClr val="FFFFFF"/>
                </a:solidFill>
                <a:prstDash val="solid"/>
              </a:ln>
              <a:effectLst/>
            </c:spPr>
            <c:extLst>
              <c:ext xmlns:c16="http://schemas.microsoft.com/office/drawing/2014/chart" uri="{C3380CC4-5D6E-409C-BE32-E72D297353CC}">
                <c16:uniqueId val="{00000018-00C2-4E3D-B865-72DC54A79B6F}"/>
              </c:ext>
            </c:extLst>
          </c:dPt>
          <c:val>
            <c:numRef>
              <c:f>Sheet1!$D$2:$D$13</c:f>
              <c:numCache>
                <c:formatCode>General</c:formatCode>
                <c:ptCount val="12"/>
                <c:pt idx="0">
                  <c:v>7</c:v>
                </c:pt>
                <c:pt idx="1">
                  <c:v>20</c:v>
                </c:pt>
                <c:pt idx="2">
                  <c:v>8</c:v>
                </c:pt>
                <c:pt idx="3">
                  <c:v>2</c:v>
                </c:pt>
                <c:pt idx="4">
                  <c:v>20</c:v>
                </c:pt>
                <c:pt idx="5">
                  <c:v>32</c:v>
                </c:pt>
                <c:pt idx="6">
                  <c:v>30</c:v>
                </c:pt>
                <c:pt idx="7">
                  <c:v>24</c:v>
                </c:pt>
                <c:pt idx="8">
                  <c:v>30</c:v>
                </c:pt>
                <c:pt idx="9">
                  <c:v>30</c:v>
                </c:pt>
              </c:numCache>
            </c:numRef>
          </c:val>
          <c:extLst>
            <c:ext xmlns:c16="http://schemas.microsoft.com/office/drawing/2014/chart" uri="{C3380CC4-5D6E-409C-BE32-E72D297353CC}">
              <c16:uniqueId val="{00000019-00C2-4E3D-B865-72DC54A79B6F}"/>
            </c:ext>
          </c:extLst>
        </c:ser>
        <c:dLbls>
          <c:showLegendKey val="0"/>
          <c:showVal val="0"/>
          <c:showCatName val="0"/>
          <c:showSerName val="0"/>
          <c:showPercent val="0"/>
          <c:showBubbleSize val="0"/>
        </c:dLbls>
        <c:gapWidth val="75"/>
        <c:overlap val="100"/>
        <c:axId val="786462744"/>
        <c:axId val="786463104"/>
      </c:barChart>
      <c:catAx>
        <c:axId val="786462744"/>
        <c:scaling>
          <c:orientation val="maxMin"/>
        </c:scaling>
        <c:delete val="0"/>
        <c:axPos val="l"/>
        <c:numFmt formatCode="General" sourceLinked="1"/>
        <c:majorTickMark val="none"/>
        <c:minorTickMark val="none"/>
        <c:tickLblPos val="nextTo"/>
        <c:spPr>
          <a:solidFill>
            <a:schemeClr val="bg1">
              <a:lumMod val="95000"/>
            </a:schemeClr>
          </a:solidFill>
          <a:ln w="12700" cap="flat" cmpd="sng" algn="ctr">
            <a:solidFill>
              <a:srgbClr val="000000"/>
            </a:solidFill>
            <a:prstDash val="solid"/>
            <a:round/>
          </a:ln>
          <a:effectLst/>
        </c:spPr>
        <c:txPr>
          <a:bodyPr rot="0" spcFirstLastPara="1" vertOverflow="ellipsis" wrap="square" anchor="ctr" anchorCtr="1"/>
          <a:lstStyle/>
          <a:p>
            <a:pPr>
              <a:defRPr sz="1050" b="0" i="0" u="none" strike="noStrike" kern="1200" baseline="0">
                <a:solidFill>
                  <a:schemeClr val="tx1"/>
                </a:solidFill>
                <a:latin typeface="Times New Roman" panose="02020603050405020304" pitchFamily="18" charset="0"/>
                <a:ea typeface="+mn-ea"/>
                <a:cs typeface="+mn-cs"/>
              </a:defRPr>
            </a:pPr>
            <a:endParaRPr lang="en-US"/>
          </a:p>
        </c:txPr>
        <c:crossAx val="786463104"/>
        <c:crosses val="autoZero"/>
        <c:auto val="1"/>
        <c:lblAlgn val="ctr"/>
        <c:lblOffset val="100"/>
        <c:noMultiLvlLbl val="0"/>
      </c:catAx>
      <c:valAx>
        <c:axId val="786463104"/>
        <c:scaling>
          <c:orientation val="minMax"/>
          <c:max val="46010"/>
          <c:min val="45775"/>
        </c:scaling>
        <c:delete val="0"/>
        <c:axPos val="t"/>
        <c:majorGridlines>
          <c:spPr>
            <a:ln w="9525" cap="flat" cmpd="sng" algn="ctr">
              <a:solidFill>
                <a:schemeClr val="tx1">
                  <a:lumMod val="15000"/>
                  <a:lumOff val="85000"/>
                </a:schemeClr>
              </a:solidFill>
              <a:round/>
            </a:ln>
            <a:effectLst/>
          </c:spPr>
        </c:majorGridlines>
        <c:numFmt formatCode="[$-407]mmm/\ yy;@"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mn-cs"/>
              </a:defRPr>
            </a:pPr>
            <a:endParaRPr lang="en-US"/>
          </a:p>
        </c:txPr>
        <c:crossAx val="786462744"/>
        <c:crosses val="autoZero"/>
        <c:crossBetween val="between"/>
        <c:majorUnit val="3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lumMod val="95000"/>
        </a:schemeClr>
      </a:solidFill>
      <a:round/>
    </a:ln>
    <a:effectLst/>
  </c:spPr>
  <c:txPr>
    <a:bodyPr/>
    <a:lstStyle/>
    <a:p>
      <a:pPr>
        <a:defRPr sz="1050" baseline="0">
          <a:solidFill>
            <a:schemeClr val="tx1"/>
          </a:solidFill>
          <a:latin typeface="Times New Roman" panose="02020603050405020304" pitchFamily="18"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0.10449</cdr:x>
      <cdr:y>0.06263</cdr:y>
    </cdr:from>
    <cdr:to>
      <cdr:x>0.192</cdr:x>
      <cdr:y>0.22198</cdr:y>
    </cdr:to>
    <cdr:sp macro="" textlink="">
      <cdr:nvSpPr>
        <cdr:cNvPr id="2" name="TextBox 1">
          <a:extLst xmlns:a="http://schemas.openxmlformats.org/drawingml/2006/main">
            <a:ext uri="{FF2B5EF4-FFF2-40B4-BE49-F238E27FC236}">
              <a16:creationId xmlns:a16="http://schemas.microsoft.com/office/drawing/2014/main" id="{1DF34077-70BC-2DA2-2A45-58EAEDFD6609}"/>
            </a:ext>
          </a:extLst>
        </cdr:cNvPr>
        <cdr:cNvSpPr txBox="1"/>
      </cdr:nvSpPr>
      <cdr:spPr>
        <a:xfrm xmlns:a="http://schemas.openxmlformats.org/drawingml/2006/main">
          <a:off x="1091774" y="35938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0.15061</cdr:x>
      <cdr:y>0.02943</cdr:y>
    </cdr:from>
    <cdr:to>
      <cdr:x>0.23812</cdr:x>
      <cdr:y>0.18878</cdr:y>
    </cdr:to>
    <cdr:sp macro="" textlink="">
      <cdr:nvSpPr>
        <cdr:cNvPr id="3" name="TextBox 2">
          <a:extLst xmlns:a="http://schemas.openxmlformats.org/drawingml/2006/main">
            <a:ext uri="{FF2B5EF4-FFF2-40B4-BE49-F238E27FC236}">
              <a16:creationId xmlns:a16="http://schemas.microsoft.com/office/drawing/2014/main" id="{AFC23581-9640-0886-B777-00CD938D41FA}"/>
            </a:ext>
          </a:extLst>
        </cdr:cNvPr>
        <cdr:cNvSpPr txBox="1"/>
      </cdr:nvSpPr>
      <cdr:spPr>
        <a:xfrm xmlns:a="http://schemas.openxmlformats.org/drawingml/2006/main">
          <a:off x="1573626" y="16888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cdr:x>
      <cdr:y>0.92371</cdr:y>
    </cdr:from>
    <cdr:to>
      <cdr:x>0.99678</cdr:x>
      <cdr:y>1</cdr:y>
    </cdr:to>
    <cdr:sp macro="" textlink="">
      <cdr:nvSpPr>
        <cdr:cNvPr id="4" name="TextBox 3">
          <a:extLst xmlns:a="http://schemas.openxmlformats.org/drawingml/2006/main">
            <a:ext uri="{FF2B5EF4-FFF2-40B4-BE49-F238E27FC236}">
              <a16:creationId xmlns:a16="http://schemas.microsoft.com/office/drawing/2014/main" id="{8311E6FC-0DEF-E5A2-3BE4-DFA11E07C080}"/>
            </a:ext>
          </a:extLst>
        </cdr:cNvPr>
        <cdr:cNvSpPr txBox="1"/>
      </cdr:nvSpPr>
      <cdr:spPr>
        <a:xfrm xmlns:a="http://schemas.openxmlformats.org/drawingml/2006/main">
          <a:off x="0" y="6376945"/>
          <a:ext cx="10415066" cy="52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0.0455</cdr:x>
      <cdr:y>0</cdr:y>
    </cdr:from>
    <cdr:to>
      <cdr:x>0.13302</cdr:x>
      <cdr:y>0.13245</cdr:y>
    </cdr:to>
    <cdr:sp macro="" textlink="">
      <cdr:nvSpPr>
        <cdr:cNvPr id="5" name="TextBox 4">
          <a:extLst xmlns:a="http://schemas.openxmlformats.org/drawingml/2006/main">
            <a:ext uri="{FF2B5EF4-FFF2-40B4-BE49-F238E27FC236}">
              <a16:creationId xmlns:a16="http://schemas.microsoft.com/office/drawing/2014/main" id="{4E2F519B-F0E7-9658-C503-16EAAD0CACF7}"/>
            </a:ext>
          </a:extLst>
        </cdr:cNvPr>
        <cdr:cNvSpPr txBox="1"/>
      </cdr:nvSpPr>
      <cdr:spPr>
        <a:xfrm xmlns:a="http://schemas.openxmlformats.org/drawingml/2006/main">
          <a:off x="475449" y="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cdr:x>
      <cdr:y>0.03745</cdr:y>
    </cdr:from>
    <cdr:to>
      <cdr:x>0.13452</cdr:x>
      <cdr:y>0.1699</cdr:y>
    </cdr:to>
    <cdr:sp macro="" textlink="">
      <cdr:nvSpPr>
        <cdr:cNvPr id="6" name="TextBox 5">
          <a:extLst xmlns:a="http://schemas.openxmlformats.org/drawingml/2006/main">
            <a:ext uri="{FF2B5EF4-FFF2-40B4-BE49-F238E27FC236}">
              <a16:creationId xmlns:a16="http://schemas.microsoft.com/office/drawing/2014/main" id="{1110E3C4-05F2-8AB7-BA51-192F1D64D1AE}"/>
            </a:ext>
          </a:extLst>
        </cdr:cNvPr>
        <cdr:cNvSpPr txBox="1"/>
      </cdr:nvSpPr>
      <cdr:spPr>
        <a:xfrm xmlns:a="http://schemas.openxmlformats.org/drawingml/2006/main">
          <a:off x="0" y="258534"/>
          <a:ext cx="1405538"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600" b="1" kern="1200">
            <a:solidFill>
              <a:sysClr val="windowText" lastClr="000000"/>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0.13452</cdr:x>
      <cdr:y>0.86755</cdr:y>
    </cdr:from>
    <cdr:to>
      <cdr:x>0.22203</cdr:x>
      <cdr:y>1</cdr:y>
    </cdr:to>
    <cdr:sp macro="" textlink="">
      <cdr:nvSpPr>
        <cdr:cNvPr id="7" name="TextBox 6">
          <a:extLst xmlns:a="http://schemas.openxmlformats.org/drawingml/2006/main">
            <a:ext uri="{FF2B5EF4-FFF2-40B4-BE49-F238E27FC236}">
              <a16:creationId xmlns:a16="http://schemas.microsoft.com/office/drawing/2014/main" id="{E53365B7-E72B-8424-FC60-B3CA6BAA1D17}"/>
            </a:ext>
          </a:extLst>
        </cdr:cNvPr>
        <cdr:cNvSpPr txBox="1"/>
      </cdr:nvSpPr>
      <cdr:spPr>
        <a:xfrm xmlns:a="http://schemas.openxmlformats.org/drawingml/2006/main">
          <a:off x="1405538" y="6601063"/>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0.15597</cdr:x>
      <cdr:y>0.86755</cdr:y>
    </cdr:from>
    <cdr:to>
      <cdr:x>0.24348</cdr:x>
      <cdr:y>1</cdr:y>
    </cdr:to>
    <cdr:sp macro="" textlink="">
      <cdr:nvSpPr>
        <cdr:cNvPr id="8" name="TextBox 7">
          <a:extLst xmlns:a="http://schemas.openxmlformats.org/drawingml/2006/main">
            <a:ext uri="{FF2B5EF4-FFF2-40B4-BE49-F238E27FC236}">
              <a16:creationId xmlns:a16="http://schemas.microsoft.com/office/drawing/2014/main" id="{4D14A2F8-BB10-2DD9-0DF5-AE76A2443573}"/>
            </a:ext>
          </a:extLst>
        </cdr:cNvPr>
        <cdr:cNvSpPr txBox="1"/>
      </cdr:nvSpPr>
      <cdr:spPr>
        <a:xfrm xmlns:a="http://schemas.openxmlformats.org/drawingml/2006/main">
          <a:off x="1629656" y="669071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0.12701</cdr:x>
      <cdr:y>0.86755</cdr:y>
    </cdr:from>
    <cdr:to>
      <cdr:x>0.28466</cdr:x>
      <cdr:y>0.90423</cdr:y>
    </cdr:to>
    <cdr:sp macro="" textlink="">
      <cdr:nvSpPr>
        <cdr:cNvPr id="9" name="TextBox 8">
          <a:extLst xmlns:a="http://schemas.openxmlformats.org/drawingml/2006/main">
            <a:ext uri="{FF2B5EF4-FFF2-40B4-BE49-F238E27FC236}">
              <a16:creationId xmlns:a16="http://schemas.microsoft.com/office/drawing/2014/main" id="{6918F080-31B6-BE38-8F9C-D1E516106E7B}"/>
            </a:ext>
          </a:extLst>
        </cdr:cNvPr>
        <cdr:cNvSpPr txBox="1"/>
      </cdr:nvSpPr>
      <cdr:spPr>
        <a:xfrm xmlns:a="http://schemas.openxmlformats.org/drawingml/2006/main">
          <a:off x="1327097" y="5989223"/>
          <a:ext cx="1647265" cy="25325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0.01294</cdr:x>
      <cdr:y>0.75307</cdr:y>
    </cdr:from>
    <cdr:to>
      <cdr:x>0.19691</cdr:x>
      <cdr:y>0.83415</cdr:y>
    </cdr:to>
    <cdr:sp macro="" textlink="">
      <cdr:nvSpPr>
        <cdr:cNvPr id="10" name="Rectangle 9">
          <a:extLst xmlns:a="http://schemas.openxmlformats.org/drawingml/2006/main">
            <a:ext uri="{FF2B5EF4-FFF2-40B4-BE49-F238E27FC236}">
              <a16:creationId xmlns:a16="http://schemas.microsoft.com/office/drawing/2014/main" id="{606141AC-D7EB-F36C-6FA7-D62DD9C73A5D}"/>
            </a:ext>
          </a:extLst>
        </cdr:cNvPr>
        <cdr:cNvSpPr/>
      </cdr:nvSpPr>
      <cdr:spPr>
        <a:xfrm xmlns:a="http://schemas.openxmlformats.org/drawingml/2006/main">
          <a:off x="79680" y="3892550"/>
          <a:ext cx="1133170" cy="419100"/>
        </a:xfrm>
        <a:prstGeom xmlns:a="http://schemas.openxmlformats.org/drawingml/2006/main" prst="rect">
          <a:avLst/>
        </a:prstGeom>
        <a:solidFill xmlns:a="http://schemas.openxmlformats.org/drawingml/2006/main">
          <a:srgbClr val="FFC00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algn="ct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10.05.2025-17.05.2025</a:t>
          </a:r>
          <a:endParaRPr lang="en-US" sz="790" b="1">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0.20708</cdr:x>
      <cdr:y>0.75307</cdr:y>
    </cdr:from>
    <cdr:to>
      <cdr:x>0.39588</cdr:x>
      <cdr:y>0.83415</cdr:y>
    </cdr:to>
    <cdr:sp macro="" textlink="">
      <cdr:nvSpPr>
        <cdr:cNvPr id="11" name="Rectangle 10">
          <a:extLst xmlns:a="http://schemas.openxmlformats.org/drawingml/2006/main">
            <a:ext uri="{FF2B5EF4-FFF2-40B4-BE49-F238E27FC236}">
              <a16:creationId xmlns:a16="http://schemas.microsoft.com/office/drawing/2014/main" id="{603F02D2-6FE7-3786-845C-0610BA67ECB7}"/>
            </a:ext>
          </a:extLst>
        </cdr:cNvPr>
        <cdr:cNvSpPr/>
      </cdr:nvSpPr>
      <cdr:spPr>
        <a:xfrm xmlns:a="http://schemas.openxmlformats.org/drawingml/2006/main">
          <a:off x="1275492" y="3892550"/>
          <a:ext cx="1162908" cy="419100"/>
        </a:xfrm>
        <a:prstGeom xmlns:a="http://schemas.openxmlformats.org/drawingml/2006/main" prst="rect">
          <a:avLst/>
        </a:prstGeom>
        <a:solidFill xmlns:a="http://schemas.openxmlformats.org/drawingml/2006/main">
          <a:srgbClr val="92D05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18.05.2025-07.06.2025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0.40849</cdr:x>
      <cdr:y>0.75378</cdr:y>
    </cdr:from>
    <cdr:to>
      <cdr:x>0.59485</cdr:x>
      <cdr:y>0.83415</cdr:y>
    </cdr:to>
    <cdr:sp macro="" textlink="">
      <cdr:nvSpPr>
        <cdr:cNvPr id="12" name="Rectangle 11">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2516078" y="3896215"/>
          <a:ext cx="1147872" cy="415435"/>
        </a:xfrm>
        <a:prstGeom xmlns:a="http://schemas.openxmlformats.org/drawingml/2006/main" prst="rect">
          <a:avLst/>
        </a:prstGeom>
        <a:solidFill xmlns:a="http://schemas.openxmlformats.org/drawingml/2006/main">
          <a:schemeClr val="accent5">
            <a:lumMod val="60000"/>
            <a:lumOff val="40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08.06.2025-16.06.2025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0.60892</cdr:x>
      <cdr:y>0.7543</cdr:y>
    </cdr:from>
    <cdr:to>
      <cdr:x>0.79691</cdr:x>
      <cdr:y>0.83415</cdr:y>
    </cdr:to>
    <cdr:sp macro="" textlink="">
      <cdr:nvSpPr>
        <cdr:cNvPr id="13" name="Rectangle 12">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3750622" y="3898900"/>
          <a:ext cx="1157928" cy="412750"/>
        </a:xfrm>
        <a:prstGeom xmlns:a="http://schemas.openxmlformats.org/drawingml/2006/main" prst="rect">
          <a:avLst/>
        </a:prstGeom>
        <a:solidFill xmlns:a="http://schemas.openxmlformats.org/drawingml/2006/main">
          <a:schemeClr val="accent2">
            <a:lumMod val="7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17.06.2025-18.06.2025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0.20722</cdr:x>
      <cdr:y>0.88021</cdr:y>
    </cdr:from>
    <cdr:to>
      <cdr:x>0.39381</cdr:x>
      <cdr:y>0.957</cdr:y>
    </cdr:to>
    <cdr:sp macro="" textlink="">
      <cdr:nvSpPr>
        <cdr:cNvPr id="15" name="Rectangle 14">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1276350" y="4549734"/>
          <a:ext cx="1149351" cy="396915"/>
        </a:xfrm>
        <a:prstGeom xmlns:a="http://schemas.openxmlformats.org/drawingml/2006/main" prst="rect">
          <a:avLst/>
        </a:prstGeom>
        <a:solidFill xmlns:a="http://schemas.openxmlformats.org/drawingml/2006/main">
          <a:srgbClr val="00B0F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11.08.2025-10.09.2025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0.40695</cdr:x>
      <cdr:y>0.88144</cdr:y>
    </cdr:from>
    <cdr:to>
      <cdr:x>0.6</cdr:x>
      <cdr:y>0.957</cdr:y>
    </cdr:to>
    <cdr:sp macro="" textlink="">
      <cdr:nvSpPr>
        <cdr:cNvPr id="16" name="Rectangle 15">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2506580" y="4556085"/>
          <a:ext cx="1189119" cy="390565"/>
        </a:xfrm>
        <a:prstGeom xmlns:a="http://schemas.openxmlformats.org/drawingml/2006/main" prst="rect">
          <a:avLst/>
        </a:prstGeom>
        <a:solidFill xmlns:a="http://schemas.openxmlformats.org/drawingml/2006/main">
          <a:schemeClr val="bg2"/>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11.09.2025-05.10.2025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0.61033</cdr:x>
      <cdr:y>0.87873</cdr:y>
    </cdr:from>
    <cdr:to>
      <cdr:x>0.79691</cdr:x>
      <cdr:y>0.957</cdr:y>
    </cdr:to>
    <cdr:sp macro="" textlink="">
      <cdr:nvSpPr>
        <cdr:cNvPr id="17" name="Rectangle 16">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3759328" y="4542057"/>
          <a:ext cx="1149221" cy="404593"/>
        </a:xfrm>
        <a:prstGeom xmlns:a="http://schemas.openxmlformats.org/drawingml/2006/main" prst="rect">
          <a:avLst/>
        </a:prstGeom>
        <a:solidFill xmlns:a="http://schemas.openxmlformats.org/drawingml/2006/main">
          <a:srgbClr val="C0000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06.10.2025-05.11.2025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0.80722</cdr:x>
      <cdr:y>0.87838</cdr:y>
    </cdr:from>
    <cdr:to>
      <cdr:x>0.99278</cdr:x>
      <cdr:y>0.95823</cdr:y>
    </cdr:to>
    <cdr:sp macro="" textlink="">
      <cdr:nvSpPr>
        <cdr:cNvPr id="18" name="Rectangle 17">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4972050" y="4540250"/>
          <a:ext cx="1143000" cy="412750"/>
        </a:xfrm>
        <a:prstGeom xmlns:a="http://schemas.openxmlformats.org/drawingml/2006/main" prst="rect">
          <a:avLst/>
        </a:prstGeom>
        <a:solidFill xmlns:a="http://schemas.openxmlformats.org/drawingml/2006/main">
          <a:srgbClr val="00B05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06.11.2025-04.12.2025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0.01157</cdr:x>
      <cdr:y>0.87838</cdr:y>
    </cdr:from>
    <cdr:to>
      <cdr:x>0.19794</cdr:x>
      <cdr:y>0.95455</cdr:y>
    </cdr:to>
    <cdr:sp macro="" textlink="">
      <cdr:nvSpPr>
        <cdr:cNvPr id="19" name="Rectangle 18">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71290" y="4540250"/>
          <a:ext cx="1147910" cy="393699"/>
        </a:xfrm>
        <a:prstGeom xmlns:a="http://schemas.openxmlformats.org/drawingml/2006/main" prst="rect">
          <a:avLst/>
        </a:prstGeom>
        <a:solidFill xmlns:a="http://schemas.openxmlformats.org/drawingml/2006/main">
          <a:schemeClr val="accent6">
            <a:lumMod val="7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chemeClr val="accent6">
                <a:lumMod val="60000"/>
                <a:lumOff val="40000"/>
              </a:schemeClr>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09.07.2025-10.08.2025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0.81195</cdr:x>
      <cdr:y>0.75427</cdr:y>
    </cdr:from>
    <cdr:to>
      <cdr:x>0.99381</cdr:x>
      <cdr:y>0.83292</cdr:y>
    </cdr:to>
    <cdr:sp macro="" textlink="">
      <cdr:nvSpPr>
        <cdr:cNvPr id="21" name="Rectangle 20">
          <a:extLst xmlns:a="http://schemas.openxmlformats.org/drawingml/2006/main">
            <a:ext uri="{FF2B5EF4-FFF2-40B4-BE49-F238E27FC236}">
              <a16:creationId xmlns:a16="http://schemas.microsoft.com/office/drawing/2014/main" id="{5B12790B-D7E1-CAA6-B6D6-BD27B81757CA}"/>
            </a:ext>
          </a:extLst>
        </cdr:cNvPr>
        <cdr:cNvSpPr/>
      </cdr:nvSpPr>
      <cdr:spPr>
        <a:xfrm xmlns:a="http://schemas.openxmlformats.org/drawingml/2006/main">
          <a:off x="5001176" y="3898769"/>
          <a:ext cx="1120224" cy="406531"/>
        </a:xfrm>
        <a:prstGeom xmlns:a="http://schemas.openxmlformats.org/drawingml/2006/main" prst="rect">
          <a:avLst/>
        </a:prstGeom>
        <a:solidFill xmlns:a="http://schemas.openxmlformats.org/drawingml/2006/main">
          <a:schemeClr val="bg1">
            <a:lumMod val="6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19.06.2025-08.07.2025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0.00486</cdr:x>
      <cdr:y>0.00736</cdr:y>
    </cdr:from>
    <cdr:to>
      <cdr:x>0.24878</cdr:x>
      <cdr:y>0.09337</cdr:y>
    </cdr:to>
    <cdr:sp macro="" textlink="">
      <cdr:nvSpPr>
        <cdr:cNvPr id="22" name="Rectangle 21">
          <a:extLst xmlns:a="http://schemas.openxmlformats.org/drawingml/2006/main">
            <a:ext uri="{FF2B5EF4-FFF2-40B4-BE49-F238E27FC236}">
              <a16:creationId xmlns:a16="http://schemas.microsoft.com/office/drawing/2014/main" id="{68DEDE4B-2D3F-EB61-8C70-705A4F6B9683}"/>
            </a:ext>
          </a:extLst>
        </cdr:cNvPr>
        <cdr:cNvSpPr/>
      </cdr:nvSpPr>
      <cdr:spPr>
        <a:xfrm xmlns:a="http://schemas.openxmlformats.org/drawingml/2006/main">
          <a:off x="29028" y="38043"/>
          <a:ext cx="1456872" cy="444557"/>
        </a:xfrm>
        <a:prstGeom xmlns:a="http://schemas.openxmlformats.org/drawingml/2006/main" prst="rect">
          <a:avLst/>
        </a:prstGeom>
        <a:solidFill xmlns:a="http://schemas.openxmlformats.org/drawingml/2006/main">
          <a:schemeClr val="bg1">
            <a:lumMod val="95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br>
            <a:rPr lang="en-US" sz="1200" b="1">
              <a:solidFill>
                <a:sysClr val="windowText" lastClr="000000"/>
              </a:solidFill>
              <a:effectLst/>
              <a:latin typeface="Times New Roman" panose="02020603050405020304" pitchFamily="18" charset="0"/>
              <a:cs typeface="Times New Roman" panose="02020603050405020304" pitchFamily="18" charset="0"/>
            </a:rPr>
          </a:br>
          <a:r>
            <a:rPr lang="en-US" sz="1200" b="1">
              <a:solidFill>
                <a:sysClr val="windowText" lastClr="000000"/>
              </a:solidFill>
              <a:effectLst/>
              <a:latin typeface="Times New Roman" panose="02020603050405020304" pitchFamily="18" charset="0"/>
              <a:cs typeface="Times New Roman" panose="02020603050405020304" pitchFamily="18" charset="0"/>
            </a:rPr>
            <a:t>Milestones</a:t>
          </a:r>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8456DC1-ACF5-42BC-956A-FE11E8FA2DF1}"/>
      </w:docPartPr>
      <w:docPartBody>
        <w:p w:rsidR="005A44CF" w:rsidRDefault="00450C40">
          <w:r w:rsidRPr="008921E7">
            <w:rPr>
              <w:rStyle w:val="PlaceholderText"/>
            </w:rPr>
            <w:t>Click or tap here to enter text.</w:t>
          </w:r>
        </w:p>
      </w:docPartBody>
    </w:docPart>
    <w:docPart>
      <w:docPartPr>
        <w:name w:val="94CB6D370F9143EFA1BE02041743E481"/>
        <w:category>
          <w:name w:val="General"/>
          <w:gallery w:val="placeholder"/>
        </w:category>
        <w:types>
          <w:type w:val="bbPlcHdr"/>
        </w:types>
        <w:behaviors>
          <w:behavior w:val="content"/>
        </w:behaviors>
        <w:guid w:val="{72409180-0E25-4444-85D9-46EA5763CC66}"/>
      </w:docPartPr>
      <w:docPartBody>
        <w:p w:rsidR="005A44CF" w:rsidRDefault="00450C40" w:rsidP="00450C40">
          <w:pPr>
            <w:pStyle w:val="94CB6D370F9143EFA1BE02041743E481"/>
          </w:pPr>
          <w:r w:rsidRPr="008921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40"/>
    <w:rsid w:val="00303C18"/>
    <w:rsid w:val="00450C40"/>
    <w:rsid w:val="005A44CF"/>
    <w:rsid w:val="006A2D92"/>
    <w:rsid w:val="00982182"/>
    <w:rsid w:val="00DD4876"/>
    <w:rsid w:val="00E63F1E"/>
    <w:rsid w:val="00E91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0C40"/>
    <w:rPr>
      <w:color w:val="666666"/>
    </w:rPr>
  </w:style>
  <w:style w:type="paragraph" w:customStyle="1" w:styleId="94CB6D370F9143EFA1BE02041743E481">
    <w:name w:val="94CB6D370F9143EFA1BE02041743E481"/>
    <w:rsid w:val="00450C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15CF28-079B-4446-8085-DB21EE96CB32}">
  <we:reference id="wa104382081" version="1.55.1.0" store="en-US" storeType="OMEX"/>
  <we:alternateReferences>
    <we:reference id="WA104382081" version="1.55.1.0" store="" storeType="OMEX"/>
  </we:alternateReferences>
  <we:properties>
    <we:property name="MENDELEY_CITATIONS" value="[{&quot;citationID&quot;:&quot;MENDELEY_CITATION_614a58e2-bd63-4c15-a207-e12c664f0a39&quot;,&quot;properties&quot;:{&quot;noteIndex&quot;:0},&quot;isEdited&quot;:false,&quot;manualOverride&quot;:{&quot;isManuallyOverridden&quot;:false,&quot;citeprocText&quot;:&quot;[1], [2]&quot;,&quot;manualOverrideText&quot;:&quot;&quot;},&quot;citationItems&quot;:[{&quot;id&quot;:&quot;6dc69eb2-9b36-32c2-bf4d-fb1b718d8251&quot;,&quot;itemData&quot;:{&quot;type&quot;:&quot;report&quot;,&quot;id&quot;:&quot;6dc69eb2-9b36-32c2-bf4d-fb1b718d8251&quot;,&quot;title&quot;:&quot;Findings of the Association for Computational Linguistics Can Large Language Models Understand Context?&quot;,&quot;author&quot;:[{&quot;family&quot;:&quot;Zhu&quot;,&quot;given&quot;:&quot;Yilun&quot;,&quot;parse-names&quot;:false,&quot;dropping-particle&quot;:&quot;&quot;,&quot;non-dropping-particle&quot;:&quot;&quot;},{&quot;family&quot;:&quot;Ruben&quot;,&quot;given&quot;:&quot;Joel&quot;,&quot;parse-names&quot;:false,&quot;dropping-particle&quot;:&quot;&quot;,&quot;non-dropping-particle&quot;:&quot;&quot;},{&quot;family&quot;:&quot;Moniz&quot;,&quot;given&quot;:&quot;Antony&quot;,&quot;parse-names&quot;:false,&quot;dropping-particle&quot;:&quot;&quot;,&quot;non-dropping-particle&quot;:&quot;&quot;},{&quot;family&quot;:&quot;Bhargava&quot;,&quot;given&quot;:&quot;Shruti&quot;,&quot;parse-names&quot;:false,&quot;dropping-particle&quot;:&quot;&quot;,&quot;non-dropping-particle&quot;:&quot;&quot;},{&quot;family&quot;:&quot;Lu&quot;,&quot;given&quot;:&quot;Jiarui&quot;,&quot;parse-names&quot;:false,&quot;dropping-particle&quot;:&quot;&quot;,&quot;non-dropping-particle&quot;:&quot;&quot;},{&quot;family&quot;:&quot;Piraviperumal&quot;,&quot;given&quot;:&quot;Dhivya&quot;,&quot;parse-names&quot;:false,&quot;dropping-particle&quot;:&quot;&quot;,&quot;non-dropping-particle&quot;:&quot;&quot;},{&quot;family&quot;:&quot;Li&quot;,&quot;given&quot;:&quot;Site&quot;,&quot;parse-names&quot;:false,&quot;dropping-particle&quot;:&quot;&quot;,&quot;non-dropping-particle&quot;:&quot;&quot;},{&quot;family&quot;:&quot;Zhang&quot;,&quot;given&quot;:&quot;Yuan&quot;,&quot;parse-names&quot;:false,&quot;dropping-particle&quot;:&quot;&quot;,&quot;non-dropping-particle&quot;:&quot;&quot;},{&quot;family&quot;:&quot;Yu&quot;,&quot;given&quot;:&quot;Hong&quot;,&quot;parse-names&quot;:false,&quot;dropping-particle&quot;:&quot;&quot;,&quot;non-dropping-particle&quot;:&quot;&quot;},{&quot;family&quot;:&quot;Tseng&quot;,&quot;given&quot;:&quot;Bo-Hsiang&quot;,&quot;parse-names&quot;:false,&quot;dropping-particle&quot;:&quot;&quot;,&quot;non-dropping-particle&quot;:&quot;&quot;}],&quot;URL&quot;:&quot;https://github.com/&quot;,&quot;abstract&quot;:&quot;Understanding context is key to understanding human language, an ability which Large Language Models (LLMs) have been increasingly seen to demonstrate to an impressive extent. However, though the evaluation of LLMs encompasses various domains within the realm of Natural Language Processing, limited attention has been paid to probing their linguistic capability of understanding contextual features. This paper introduces a context understanding benchmark by adapting existing datasets to suit the evaluation of generative models. This benchmark comprises of four distinct tasks and nine datasets, all featuring prompts designed to assess the models' ability to understand context. First, we evaluate the performance of LLMs under the in-context learning pretraining scenario. Experimental results indicate that pre-trained dense models struggle with understanding more nuanced contextual features when compared to state-of-the-art fine-tuned models. Second, as LLM compression holds growing significance in both research and real-world applications, we assess the context understanding of quan-tized models under in-context-learning settings. We find that 3-bit post-training quantization leads to varying degrees of performance reduction on our benchmark. We conduct an extensive analysis of these scenarios to substantiate our experimental results. 1&quot;,&quot;container-title-short&quot;:&quot;&quot;},&quot;isTemporary&quot;:false},{&quot;id&quot;:&quot;f781f659-ac19-32d0-911d-5323dd6c5b15&quot;,&quot;itemData&quot;:{&quot;type&quot;:&quot;article-journal&quot;,&quot;id&quot;:&quot;f781f659-ac19-32d0-911d-5323dd6c5b15&quot;,&quot;title&quot;:&quot;Forgetting Transformer: Softmax Attention with a Forget Gate&quot;,&quot;author&quot;:[{&quot;family&quot;:&quot;Lin&quot;,&quot;given&quot;:&quot;Zhixuan&quot;,&quot;parse-names&quot;:false,&quot;dropping-particle&quot;:&quot;&quot;,&quot;non-dropping-particle&quot;:&quot;&quot;},{&quot;family&quot;:&quot;Nikishin&quot;,&quot;given&quot;:&quot;Evgenii&quot;,&quot;parse-names&quot;:false,&quot;dropping-particle&quot;:&quot;&quot;,&quot;non-dropping-particle&quot;:&quot;&quot;},{&quot;family&quot;:&quot;He&quot;,&quot;given&quot;:&quot;Xu Owen&quot;,&quot;parse-names&quot;:false,&quot;dropping-particle&quot;:&quot;&quot;,&quot;non-dropping-particle&quot;:&quot;&quot;},{&quot;family&quot;:&quot;Courville&quot;,&quot;given&quot;:&quot;Aaron&quot;,&quot;parse-names&quot;:false,&quot;dropping-particle&quot;:&quot;&quot;,&quot;non-dropping-particle&quot;:&quot;&quot;}],&quot;URL&quot;:&quot;http://arxiv.org/abs/2503.02130&quot;,&quot;issued&quot;:{&quot;date-parts&quot;:[[2025,3,3]]},&quot;abstract&quot;:&quot;An essential component of modern recurrent sequence models is the forget gate. While Transformers do not have an explicit recurrent form, we show that a forget gate can be naturally incorporated into Transformers by down-weighting the unnormalized attention scores in a data-dependent way. We name this attention mechanism Forgetting Attention and the resulting model the Forgetting Transformer (FoX). We show that FoX outperforms the Transformer on long-context language modeling, length extrapolation, and short-context downstream tasks, while performing on par with the Transformer on long-context downstream tasks. Moreover, it is compatible with the FlashAttention algorithm and does not require any positional embeddings. Several analyses, including the needle-in-the-haystack test, show that FoX also retains the Transformer's superior long-context capabilities over recurrent sequence models such as Mamba-2, HGRN2, and DeltaNet. We also introduce a \&quot;Pro\&quot; block design that incorporates some common architectural components in recurrent sequence models and find it significantly improves the performance of both FoX and the Transformer. Our code is available at https://github.com/zhixuan-lin/forgetting-transformer.&quot;},&quot;isTemporary&quot;:false}],&quot;citationTag&quot;:&quot;MENDELEY_CITATION_v3_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&quot;},{&quot;citationID&quot;:&quot;MENDELEY_CITATION_bd0f4f4d-8d07-493f-9a18-18c62c810c7e&quot;,&quot;properties&quot;:{&quot;noteIndex&quot;:0},&quot;isEdited&quot;:false,&quot;manualOverride&quot;:{&quot;isManuallyOverridden&quot;:false,&quot;citeprocText&quot;:&quot;[3]&quot;,&quot;manualOverrideText&quot;:&quot;&quot;},&quot;citationItems&quot;:[{&quot;id&quot;:&quot;a34303d2-4341-3d7b-9214-4a14aa389c66&quot;,&quot;itemData&quot;:{&quot;type&quot;:&quot;report&quot;,&quot;id&quot;:&quot;a34303d2-4341-3d7b-9214-4a14aa389c66&quot;,&quot;title&quot;:&quot;Mitigating Catastrophic Forgetting in Large Language Models with Self-Synthesized Rehearsal&quot;,&quot;author&quot;:[{&quot;family&quot;:&quot;Huang&quot;,&quot;given&quot;:&quot;Jianheng&quot;,&quot;parse-names&quot;:false,&quot;dropping-particle&quot;:&quot;&quot;,&quot;non-dropping-particle&quot;:&quot;&quot;},{&quot;family&quot;:&quot;Cui&quot;,&quot;given&quot;:&quot;Leyang&quot;,&quot;parse-names&quot;:false,&quot;dropping-particle&quot;:&quot;&quot;,&quot;non-dropping-particle&quot;:&quot;&quot;},{&quot;family&quot;:&quot;Wang&quot;,&quot;given&quot;:&quot;Ante&quot;,&quot;parse-names&quot;:false,&quot;dropping-particle&quot;:&quot;&quot;,&quot;non-dropping-particle&quot;:&quot;&quot;},{&quot;family&quot;:&quot;Yang&quot;,&quot;given&quot;:&quot;Chengyi&quot;,&quot;parse-names&quot;:false,&quot;dropping-particle&quot;:&quot;&quot;,&quot;non-dropping-particle&quot;:&quot;&quot;},{&quot;family&quot;:&quot;Liao&quot;,&quot;given&quot;:&quot;Xinting&quot;,&quot;parse-names&quot;:false,&quot;dropping-particle&quot;:&quot;&quot;,&quot;non-dropping-particle&quot;:&quot;&quot;},{&quot;family&quot;:&quot;Song&quot;,&quot;given&quot;:&quot;Linfeng&quot;,&quot;parse-names&quot;:false,&quot;dropping-particle&quot;:&quot;&quot;,&quot;non-dropping-particle&quot;:&quot;&quot;},{&quot;family&quot;:&quot;Yao&quot;,&quot;given&quot;:&quot;Junfeng&quot;,&quot;parse-names&quot;:false,&quot;dropping-particle&quot;:&quot;&quot;,&quot;non-dropping-particle&quot;:&quot;&quot;},{&quot;family&quot;:&quot;Su&quot;,&quot;given&quot;:&quot;Jinsong&quot;,&quot;parse-names&quot;:false,&quot;dropping-particle&quot;:&quot;&quot;,&quot;non-dropping-particle&quot;:&quot;&quot;}],&quot;number-of-pages&quot;:&quot;1416-1428&quot;,&quot;abstract&quot;:&quot;Large language models (LLMs) suffer from catastrophic forgetting during continual learning. Conventional rehearsal-based methods rely on previous training data to retain the model's ability, which may not be feasible in real-world applications. When conducting continual learning based on a publicly-released LLM checkpoint, the availability of the original training data may be non-existent. To address this challenge, we propose a framework called Self-Synthesized Rehearsal (SSR) that uses the LLM to generate synthetic instances for rehearsal. Concretely, we first employ the base LLM for in-context learning to generate synthetic instances. Subsequently, we utilize the latest LLM to refine the instance outputs based on the synthetic inputs, preserving its acquired ability. Finally, we select diverse high-quality synthetic instances for rehearsal in future stages. Experimental results demonstrate that SSR achieves superior or comparable performance compared to conventional rehearsal-based approaches while being more data-efficient. Besides, SSR effectively preserves the generalization capabilities of LLMs in general domains.&quot;,&quot;volume&quot;:&quot;1&quot;,&quot;container-title-short&quot;:&quot;&quot;},&quot;isTemporary&quot;:false}],&quot;citationTag&quot;:&quot;MENDELEY_CITATION_v3_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&quot;},{&quot;citationID&quot;:&quot;MENDELEY_CITATION_5845ed97-33fa-4a7b-8dbb-28fd008ded32&quot;,&quot;properties&quot;:{&quot;noteIndex&quot;:0},&quot;isEdited&quot;:false,&quot;manualOverride&quot;:{&quot;isManuallyOverridden&quot;:false,&quot;citeprocText&quot;:&quot;[4]&quot;,&quot;manualOverrideText&quot;:&quot;&quot;},&quot;citationItems&quot;:[{&quot;id&quot;:&quot;0da6128d-3032-33cd-add4-73bcb61882a2&quot;,&quot;itemData&quot;:{&quot;type&quot;:&quot;article-journal&quot;,&quot;id&quot;:&quot;0da6128d-3032-33cd-add4-73bcb61882a2&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17,6,1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Tag&quot;:&quot;MENDELEY_CITATION_v3_eyJjaXRhdGlvbklEIjoiTUVOREVMRVlfQ0lUQVRJT05fNTg0NWVkOTctMzNmYS00YTdiLThkYmItMjhmZDAwOGRlZDMyIiwicHJvcGVydGllcyI6eyJub3RlSW5kZXgiOjB9LCJpc0VkaXRlZCI6ZmFsc2UsIm1hbnVhbE92ZXJyaWRlIjp7ImlzTWFudWFsbHlPdmVycmlkZGVuIjpmYWxzZSwiY2l0ZXByb2NUZXh0IjoiWzRdIiwibWFudWFsT3ZlcnJpZGVUZXh0IjoiIn0sImNpdGF0aW9uSXRlbXMiOlt7ImlkIjoiMGRhNjEyOGQtMzAzMi0zM2NkLWFkZDQtNzNiY2I2MTg4MmEyIiwiaXRlbURhdGEiOnsidHlwZSI6ImFydGljbGUtam91cm5hbCIsImlkIjoiMGRhNjEyOGQtMzAzMi0zM2NkLWFkZDQtNzNiY2I2MTg4MmEy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xNyw2LDE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quot;},{&quot;citationID&quot;:&quot;MENDELEY_CITATION_8cac1757-ff09-4890-afb7-bd101508455a&quot;,&quot;properties&quot;:{&quot;noteIndex&quot;:0},&quot;isEdited&quot;:false,&quot;manualOverride&quot;:{&quot;isManuallyOverridden&quot;:false,&quot;citeprocText&quot;:&quot;[5]&quot;,&quot;manualOverrideText&quot;:&quot;&quot;},&quot;citationItems&quot;:[{&quot;id&quot;:&quot;e186d797-07bd-36ce-aba9-59a74b8a7160&quot;,&quot;itemData&quot;:{&quot;type&quot;:&quot;article-journal&quot;,&quot;id&quot;:&quot;e186d797-07bd-36ce-aba9-59a74b8a7160&quot;,&quot;title&quot;:&quot;Encoding Factors Affecting Context Effects on Memory: Congruency, Attention and Exposure Time&quot;,&quot;author&quot;:[{&quot;family&quot;:&quot;Schonbach-Medina&quot;,&quot;given&quot;:&quot;Shiri&quot;,&quot;parse-names&quot;:false,&quot;dropping-particle&quot;:&quot;&quot;,&quot;non-dropping-particle&quot;:&quot;&quot;},{&quot;family&quot;:&quot;Vakil&quot;,&quot;given&quot;:&quot;Eli&quot;,&quot;parse-names&quot;:false,&quot;dropping-particle&quot;:&quot;&quot;,&quot;non-dropping-particle&quot;:&quot;&quot;}],&quot;container-title&quot;:&quot;Psychology&quot;,&quot;DOI&quot;:&quot;10.4236/psych.2017.83029&quot;,&quot;ISSN&quot;:&quot;2152-7180&quot;,&quot;issued&quot;:{&quot;date-parts&quot;:[[2017]]},&quot;page&quot;:&quot;463-476&quot;,&quot;abstract&quot;:&quot;Autism spectrum disorders (ASD) are characterized by inflexible and repetitive behaviour. Response monitoring involves evaluating the consequences of behaviour and making adjustments to optimize outcomes. Deficiencies in this function, and abnormalities in the anterior cingulate cortex (ACC) on which it relies, have been reported as contributing factors to autistic disorders. We investigated whether ACC structure and function during response monitoring were associated with repetitive behaviour in ASD. We compared ACC activation to correct and erroneous antisaccades using rapid presentation event-related functional MRI in 14 control and ten ASD participants. Because response monitoring is the product of coordinated activity in ACC networks, we also examined the microstructural integrity of the white matter (WM) underlying this brain region using diffusion tensor imaging (DTI) measures of fractional anisotropy (FA) in 12 control and 12 adult ASD participants. ACC activation and FA were examined in relation to Autism Diagnostic Interview-Revised ratings of restricted and repetitive behaviour. Relative to controls, ASD participants: (i) made more antisaccade errors and responded more quickly on correct trials; (ii) showed reduced discrimination between error and correct responses in rostral ACC (rACC), which was primarily due to (iii) abnormally increased activation on correct trials and (iv) showed reduced FA in WM underlying ACC. Finally, in ASD (v) increased activation on correct trials and reduced FA in rACC WM were related to higher ratings of repetitive behaviour. These findings demonstrate functional and structural abnormalities of the ACC in ASD that may contribute to repetitive behaviour. rACC activity following errors is thought to reflect affective appraisal of the error. Thus, the hyperactive rACC response to correct trials can be interpreted as a misleading affective signal that something is awry, which may trigger repetitive attempts at correction. Another possible consequence of reduced affective discrimination between error and correct responses is that it might interfere with the reinforcement of responses that optimize outcomes. Furthermore, dysconnection of the ACC, as suggested by reduced FA, to regions involved in behavioural control might impair on-line modulations of response speed to optimize performance (i.e. speed-accuracy trade-off) and increase error likelihood. These findings suggest that in ASD, structural and functional abnormalities of the ACC compromise response monitoring and thereby contribute to behaviour that is rigid and repetitive rather than flexible and responsive to contingencies. Illuminating the mechanisms and clinical significance of abnormal response monitoring in ASD represents a fruitful avenue for further research.&quot;,&quot;publisher&quot;:&quot;Scientific Research Publishing, Inc,&quot;,&quot;issue&quot;:&quot;03&quot;,&quot;volume&quot;:&quot;08&quot;,&quot;container-title-short&quot;:&quot;&quot;},&quot;isTemporary&quot;:false}],&quot;citationTag&quot;:&quot;MENDELEY_CITATION_v3_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&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6F34F37-7BFD-4621-8F4B-76250161F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Paraskar, Poonam Dashrath</cp:lastModifiedBy>
  <cp:revision>5</cp:revision>
  <dcterms:created xsi:type="dcterms:W3CDTF">2025-05-25T16:56:00Z</dcterms:created>
  <dcterms:modified xsi:type="dcterms:W3CDTF">2025-07-04T22:19:00Z</dcterms:modified>
</cp:coreProperties>
</file>