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/*1. Write a query to get Product name and quantity/unit*/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ProductName, QuantityPerUnit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/*2. Write a query to get current Product list (Product ID and name)*/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ProductID, ProductName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Discontinued = "False"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ProductName;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/*3. Write a query to get discontinued Product list (Product ID and name)*/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ProductID, ProductName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Discontinued =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ProductName;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/*4. Write a query to get most expense and least expensive Product list (name and unit price)*/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ProductName, UnitPrice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UnitPrice DESC;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/*5. Write a query to get Product list (id, name, unit price) where current products cost less than $20*/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ProductID, ProductName, UnitPrice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(((UnitPrice)&lt;20) AND ((Discontinued)=False))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UnitPrice 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/*6. Write a query to get Product list (id, name, unit price) where products cost between $15 and $25*/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ProductName, UnitPrice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(((UnitPrice)&gt;=15 And (UnitPrice)&lt;=25)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((Products.Discontinued)=False))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BY Products.UnitPrice DESC;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/*7. Write a query to get Product list (name, unit price) of above average price*/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DISTINCT ProductName, UnitPrice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UnitPrice &gt; (SELECT avg(UnitPrice) FROM Products)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UnitPrice;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/*8. Write a query to get Product list (name, unit price) of ten most expensive products*/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DISTINCT ProductName as Ten_Most_Expensive_Products, UnitPrice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Products AS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10 &gt;= (SELECT COUNT(DISTINCT UnitPrice)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FROM Products AS 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WHERE b.UnitPrice &gt;= a.UnitPrice)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 UnitPrice desc;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/*9. Write a query to count current and discontinued products*/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Count(ProductName)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Discontinued;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/*10. Write a query to get Product list (name, units on order , units in stock) of stock is less than the quantity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order*/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ProductName,  UnitsOnOrder , UnitsInStock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(((Discontinued)=False) AND ((UnitsInStock)&lt;UnitsOnOrder));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