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011" w:rsidRDefault="00BE7011" w:rsidP="00BE7011">
      <w:pPr>
        <w:pStyle w:val="Legenda"/>
        <w:rPr>
          <w:sz w:val="16"/>
          <w:szCs w:val="16"/>
        </w:rPr>
      </w:pPr>
      <w:r w:rsidRPr="003A33F3">
        <w:rPr>
          <w:sz w:val="16"/>
          <w:szCs w:val="16"/>
        </w:rPr>
        <w:t>Quadro TST</w:t>
      </w:r>
    </w:p>
    <w:p w:rsidR="00BE7011" w:rsidRPr="00BE7011" w:rsidRDefault="00BE7011" w:rsidP="00BE7011">
      <w:pPr>
        <w:rPr>
          <w:lang w:val="pt-BR"/>
        </w:rPr>
      </w:pPr>
      <w:bookmarkStart w:id="0" w:name="_GoBack"/>
      <w:bookmarkEnd w:id="0"/>
    </w:p>
    <w:p w:rsidR="00925910" w:rsidRPr="00115F49" w:rsidRDefault="00925910" w:rsidP="0092591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115F49">
        <w:rPr>
          <w:rFonts w:ascii="Times New Roman" w:hAnsi="Times New Roman" w:cs="Times New Roman"/>
          <w:b/>
          <w:sz w:val="24"/>
          <w:szCs w:val="24"/>
          <w:lang w:val="pt-BR"/>
        </w:rPr>
        <w:t xml:space="preserve">Ministro Francisco Barbosa Rezende 1935-1942 </w:t>
      </w:r>
    </w:p>
    <w:p w:rsidR="00925910" w:rsidRDefault="00925910" w:rsidP="009259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15F49">
        <w:rPr>
          <w:rFonts w:ascii="Times New Roman" w:hAnsi="Times New Roman" w:cs="Times New Roman"/>
          <w:sz w:val="24"/>
          <w:szCs w:val="24"/>
          <w:lang w:val="pt-BR"/>
        </w:rPr>
        <w:t xml:space="preserve">Francisco Barbosa de Rezende foi o 5º presidente do CNT, entre 1935 e 1942. Dirigiu a comissão de instalação da Justiça do Trabalho em 1941, sendo então o primeiro presidente do Conselho enquanto órgão máximo da JT. Integrou também a subcomissão de “Debêntures, Cambiais, Cheques, Contas assinadas, Títulos ao portador”, vinculada à Comissão Legislativa instalada por Getúlio Vargas em 1931, sob a supervisão do ministro da Justiça Oswaldo Aranha, que tinha por objetivo reformar a legislação vigente no Brasil. É filho do ex-ministro do STF, Francisco de Paula Ferreira de Resende. Seu irmão, </w:t>
      </w:r>
      <w:proofErr w:type="spellStart"/>
      <w:r w:rsidRPr="00115F49">
        <w:rPr>
          <w:rFonts w:ascii="Times New Roman" w:hAnsi="Times New Roman" w:cs="Times New Roman"/>
          <w:sz w:val="24"/>
          <w:szCs w:val="24"/>
          <w:lang w:val="pt-BR"/>
        </w:rPr>
        <w:t>Flamínio</w:t>
      </w:r>
      <w:proofErr w:type="spellEnd"/>
      <w:r w:rsidRPr="00115F49">
        <w:rPr>
          <w:rFonts w:ascii="Times New Roman" w:hAnsi="Times New Roman" w:cs="Times New Roman"/>
          <w:sz w:val="24"/>
          <w:szCs w:val="24"/>
          <w:lang w:val="pt-BR"/>
        </w:rPr>
        <w:t xml:space="preserve"> Barbosa de Rezende, foi desembargador do Tribunal de Apelação do Distrito Federal. Nascido em Leopoldina (MG) em 1873,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veio a falecer em 1943, na cidade do Rio de Janeiro.</w:t>
      </w:r>
    </w:p>
    <w:p w:rsidR="00C313CF" w:rsidRPr="00BE7011" w:rsidRDefault="00C313CF">
      <w:pPr>
        <w:rPr>
          <w:lang w:val="pt-BR"/>
        </w:rPr>
      </w:pPr>
    </w:p>
    <w:sectPr w:rsidR="00C313CF" w:rsidRPr="00BE7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8DC"/>
    <w:rsid w:val="000258DC"/>
    <w:rsid w:val="003936FD"/>
    <w:rsid w:val="00925910"/>
    <w:rsid w:val="00BE7011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91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925910"/>
    <w:pPr>
      <w:spacing w:after="0" w:line="360" w:lineRule="auto"/>
      <w:jc w:val="both"/>
    </w:pPr>
    <w:rPr>
      <w:rFonts w:ascii="Times New Roman" w:hAnsi="Times New Roman" w:cs="Times New Roman"/>
      <w:sz w:val="24"/>
      <w:szCs w:val="24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91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925910"/>
    <w:pPr>
      <w:spacing w:after="0" w:line="360" w:lineRule="auto"/>
      <w:jc w:val="both"/>
    </w:pPr>
    <w:rPr>
      <w:rFonts w:ascii="Times New Roman" w:hAnsi="Times New Roman" w:cs="Times New Roman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704</Characters>
  <Application>Microsoft Office Word</Application>
  <DocSecurity>0</DocSecurity>
  <Lines>5</Lines>
  <Paragraphs>1</Paragraphs>
  <ScaleCrop>false</ScaleCrop>
  <Company>Microsoft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2018-03-07T19:16:00Z</dcterms:created>
  <dcterms:modified xsi:type="dcterms:W3CDTF">2018-03-09T18:04:00Z</dcterms:modified>
</cp:coreProperties>
</file>