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B36" w:rsidRDefault="00633B36" w:rsidP="00633B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</w:pP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Mu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l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he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3"/>
          <w:sz w:val="24"/>
          <w:szCs w:val="24"/>
          <w:lang w:val="pt-BR"/>
        </w:rPr>
        <w:t>re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s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4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p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2"/>
          <w:sz w:val="24"/>
          <w:szCs w:val="24"/>
          <w:lang w:val="pt-BR"/>
        </w:rPr>
        <w:t>o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n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1"/>
          <w:sz w:val="24"/>
          <w:szCs w:val="24"/>
          <w:lang w:val="pt-BR"/>
        </w:rPr>
        <w:t>e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ras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3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no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2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4"/>
          <w:w w:val="99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S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  <w:t>T</w:t>
      </w:r>
    </w:p>
    <w:p w:rsidR="00633B36" w:rsidRPr="00633B36" w:rsidRDefault="00633B36" w:rsidP="00633B3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633B3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Ministra </w:t>
      </w:r>
      <w:proofErr w:type="spellStart"/>
      <w:r w:rsidRPr="00633B3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Cnéa</w:t>
      </w:r>
      <w:proofErr w:type="spellEnd"/>
      <w:r w:rsidRPr="00633B3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</w:t>
      </w:r>
      <w:proofErr w:type="spellStart"/>
      <w:r w:rsidRPr="00633B3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Cimini</w:t>
      </w:r>
      <w:proofErr w:type="spellEnd"/>
      <w:r w:rsidRPr="00633B3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Moreira de Oliveira</w:t>
      </w:r>
      <w:bookmarkStart w:id="0" w:name="_GoBack"/>
      <w:bookmarkEnd w:id="0"/>
    </w:p>
    <w:p w:rsidR="00633B36" w:rsidRDefault="00633B36" w:rsidP="00633B36">
      <w:pPr>
        <w:pStyle w:val="Estilopadr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1990,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proofErr w:type="spellEnd"/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imi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i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se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ST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para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ó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ra 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her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 Br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 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segunda</w:t>
      </w:r>
      <w:r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do 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ndo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a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egrar</w:t>
      </w:r>
      <w:r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um</w:t>
      </w:r>
      <w:r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bunal</w:t>
      </w:r>
      <w:r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upe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or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cond</w:t>
      </w:r>
      <w:r w:rsidRPr="00F7175C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ção</w:t>
      </w:r>
      <w:r w:rsidRPr="00F7175C"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 m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ra.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Nasceu no Estado do Rio de Janeiro,</w:t>
      </w:r>
      <w:r w:rsidRPr="004E56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foi nomeada por José Sarney em 1990. A</w:t>
      </w:r>
      <w:r w:rsidRPr="004E568B">
        <w:rPr>
          <w:rFonts w:ascii="Times New Roman" w:eastAsia="Times New Roman" w:hAnsi="Times New Roman" w:cs="Times New Roman"/>
          <w:sz w:val="24"/>
          <w:szCs w:val="24"/>
          <w:lang w:val="pt-BR"/>
        </w:rPr>
        <w:t>tuou no Tribunal Superior do Trabal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 por uma década. Durante esse período,</w:t>
      </w:r>
      <w:r w:rsidRPr="004E56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defendeu a ampliação da presença da mulher no Poder Judiciário do país, o que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, segundo ela,</w:t>
      </w:r>
      <w:r w:rsidRPr="004E568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seria uma tendência a ser seguida. Faleceu em 22 de abril de 2008.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08"/>
    <w:rsid w:val="000A1708"/>
    <w:rsid w:val="003936FD"/>
    <w:rsid w:val="00633B36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B3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633B36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B3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633B36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465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2018-03-08T17:23:00Z</dcterms:created>
  <dcterms:modified xsi:type="dcterms:W3CDTF">2018-03-08T17:24:00Z</dcterms:modified>
</cp:coreProperties>
</file>