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175" w:rsidRDefault="00FA7175" w:rsidP="002E3E6C">
      <w:pPr>
        <w:spacing w:after="0" w:line="271" w:lineRule="exact"/>
        <w:ind w:right="-20"/>
        <w:rPr>
          <w:rFonts w:ascii="Times New Roman" w:hAnsi="Times New Roman" w:cs="Times New Roman"/>
          <w:sz w:val="20"/>
          <w:szCs w:val="20"/>
          <w:lang w:val="pt-BR"/>
        </w:rPr>
      </w:pPr>
      <w:r w:rsidRPr="003C0496">
        <w:rPr>
          <w:rFonts w:ascii="Times New Roman" w:hAnsi="Times New Roman" w:cs="Times New Roman"/>
          <w:sz w:val="20"/>
          <w:szCs w:val="20"/>
          <w:lang w:val="pt-BR"/>
        </w:rPr>
        <w:t>Fonte: Site STF</w:t>
      </w:r>
    </w:p>
    <w:p w:rsidR="00FA7175" w:rsidRDefault="00FA7175" w:rsidP="002E3E6C">
      <w:pPr>
        <w:spacing w:after="0" w:line="271" w:lineRule="exact"/>
        <w:ind w:right="-20"/>
        <w:rPr>
          <w:rFonts w:ascii="Times New Roman" w:hAnsi="Times New Roman" w:cs="Times New Roman"/>
          <w:sz w:val="20"/>
          <w:szCs w:val="20"/>
          <w:lang w:val="pt-BR"/>
        </w:rPr>
      </w:pPr>
      <w:bookmarkStart w:id="0" w:name="_GoBack"/>
      <w:bookmarkEnd w:id="0"/>
    </w:p>
    <w:p w:rsidR="002E3E6C" w:rsidRDefault="002E3E6C" w:rsidP="002E3E6C">
      <w:pPr>
        <w:spacing w:after="0" w:line="271" w:lineRule="exact"/>
        <w:ind w:right="-20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C3776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Ministro </w:t>
      </w:r>
      <w:proofErr w:type="spellStart"/>
      <w:r w:rsidRPr="00C3776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Ata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upho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Nápoles de Paiva 1925</w:t>
      </w:r>
    </w:p>
    <w:p w:rsidR="002E3E6C" w:rsidRDefault="002E3E6C" w:rsidP="002E3E6C">
      <w:pPr>
        <w:pStyle w:val="Estilopadro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Filho do Tenente Joaquim Pinto de Paiva e D. Feliciana Rosa do Vale Paiva, nasceu em 1º de fevereiro de 1865, em São João Marcos, província do Rio de Janeiro. Concluiu o curso de </w:t>
      </w:r>
      <w:r w:rsidRPr="00F7175C">
        <w:rPr>
          <w:rFonts w:ascii="Times New Roman" w:hAnsi="Times New Roman" w:cs="Times New Roman"/>
          <w:sz w:val="24"/>
          <w:szCs w:val="24"/>
          <w:lang w:val="pt-BR"/>
        </w:rPr>
        <w:t>ciências jurídicas e sociais, recebendo o grau de bacharel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em 1887. Com a organização da Justiça do Distrito Federal, pelo Decreto n.º 1.030, de 14 de novembro de 1890, foram criados, entre outros cargos, os de pretores, sendo nomeado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Ataulpho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de Paiva, em decreto de 26 do mesmo mês, para a 13ª Pretoria, transferido mais tarde para a 12ª. Exerceu a presidência do Conselho Nacional do Trabalho; organizou o Cofre de Órfãos, que desde muito se achava paralisado e na maior confusão; tomou parte nos trabalhos do Congresso Internacional de Assistência Pública e Privada, reunido em Paris, e, na mesma cidade, distinguiu-se no Congresso Internacional de Direito Comparado, onde foi eleito vice-presidente, e mais uma vez revelou sua vasta cultura jurídica. Faleceu em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8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de maio de 1955, na cidade do Rio de Janeiro.</w:t>
      </w:r>
    </w:p>
    <w:p w:rsidR="00C313CF" w:rsidRPr="00FA7175" w:rsidRDefault="00C313CF">
      <w:pPr>
        <w:rPr>
          <w:lang w:val="pt-BR"/>
        </w:rPr>
      </w:pPr>
    </w:p>
    <w:sectPr w:rsidR="00C313CF" w:rsidRPr="00FA7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F4D"/>
    <w:rsid w:val="002E3E6C"/>
    <w:rsid w:val="003936FD"/>
    <w:rsid w:val="00482F4D"/>
    <w:rsid w:val="00C313CF"/>
    <w:rsid w:val="00FA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6C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2E3E6C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6C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2E3E6C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887</Characters>
  <Application>Microsoft Office Word</Application>
  <DocSecurity>0</DocSecurity>
  <Lines>7</Lines>
  <Paragraphs>2</Paragraphs>
  <ScaleCrop>false</ScaleCrop>
  <Company>Microsoft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2018-03-07T19:09:00Z</dcterms:created>
  <dcterms:modified xsi:type="dcterms:W3CDTF">2018-03-09T18:03:00Z</dcterms:modified>
</cp:coreProperties>
</file>