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5D4" w:rsidRDefault="002A25D4" w:rsidP="009348B2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  <w:r w:rsidRPr="001279BF">
        <w:rPr>
          <w:rFonts w:ascii="Times New Roman" w:hAnsi="Times New Roman" w:cs="Times New Roman"/>
          <w:sz w:val="20"/>
          <w:szCs w:val="20"/>
          <w:lang w:val="pt-BR"/>
        </w:rPr>
        <w:t>Fonte: G1 Notícias</w:t>
      </w:r>
    </w:p>
    <w:p w:rsidR="002A25D4" w:rsidRDefault="002A25D4" w:rsidP="009348B2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:rsidR="009348B2" w:rsidRDefault="009348B2" w:rsidP="009348B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bookmarkStart w:id="0" w:name="_GoBack"/>
      <w:bookmarkEnd w:id="0"/>
      <w:r w:rsidRPr="00B71A7C">
        <w:rPr>
          <w:rFonts w:ascii="Times New Roman" w:hAnsi="Times New Roman" w:cs="Times New Roman"/>
          <w:b/>
          <w:sz w:val="24"/>
          <w:szCs w:val="24"/>
          <w:lang w:val="pt-BR"/>
        </w:rPr>
        <w:t xml:space="preserve">Ministro </w:t>
      </w:r>
      <w:proofErr w:type="spellStart"/>
      <w:r w:rsidRPr="00B71A7C">
        <w:rPr>
          <w:rFonts w:ascii="Times New Roman" w:hAnsi="Times New Roman" w:cs="Times New Roman"/>
          <w:b/>
          <w:sz w:val="24"/>
          <w:szCs w:val="24"/>
          <w:lang w:val="pt-BR"/>
        </w:rPr>
        <w:t>Hylo</w:t>
      </w:r>
      <w:proofErr w:type="spellEnd"/>
      <w:r w:rsidRPr="00B71A7C">
        <w:rPr>
          <w:rFonts w:ascii="Times New Roman" w:hAnsi="Times New Roman" w:cs="Times New Roman"/>
          <w:b/>
          <w:sz w:val="24"/>
          <w:szCs w:val="24"/>
          <w:lang w:val="pt-BR"/>
        </w:rPr>
        <w:t xml:space="preserve"> Bezerra Gurgel</w:t>
      </w:r>
    </w:p>
    <w:p w:rsidR="009348B2" w:rsidRPr="00B71A7C" w:rsidRDefault="009348B2" w:rsidP="009348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Tema: Abusividade da greve em serviços essenciais </w:t>
      </w:r>
    </w:p>
    <w:p w:rsidR="009348B2" w:rsidRPr="00B71A7C" w:rsidRDefault="009348B2" w:rsidP="009348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B71A7C">
        <w:rPr>
          <w:rFonts w:ascii="Times New Roman" w:hAnsi="Times New Roman" w:cs="Times New Roman"/>
          <w:sz w:val="24"/>
          <w:szCs w:val="24"/>
          <w:lang w:val="pt-BR"/>
        </w:rPr>
        <w:t>Hylo</w:t>
      </w:r>
      <w:proofErr w:type="spellEnd"/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 Bezerra Gurgel ingressou no TST em 1989 e aposentou-se em 1995. Neste acórdão da SDC de 26/05/1995, decidiu-se sobre a greve realizada pelos trabalhadores da Petrobrás S/A, representados pela Federação Única dos Petroleiros – FUP, considerando-a abusiva, uma vez que foi deflagrada no curso da vigência de Instrumento Normativo, quando as condições de trabalho já estavam instituídas. Ademais, entendeu-se que houve descumprimento do disposto do art. 11 da Lei 7.783/89, considerando que a atividade ou serviço prestado incluía-se entre os de natureza essencial. A década de 1990 foi marcada por importantes greves. Esse importante direito, assegurado pela Constituição Federal em seu artigo 9º e pela Lei nº 7.783/89, dá aos trabalhadores a oportunidade de reivindicar determinados interesses por meio desse instrumento. Uma dessas históricas greves, que impactaram sobremaneira a sociedade brasileira, foi </w:t>
      </w:r>
      <w:proofErr w:type="gramStart"/>
      <w:r w:rsidRPr="00B71A7C">
        <w:rPr>
          <w:rFonts w:ascii="Times New Roman" w:hAnsi="Times New Roman" w:cs="Times New Roman"/>
          <w:sz w:val="24"/>
          <w:szCs w:val="24"/>
          <w:lang w:val="pt-BR"/>
        </w:rPr>
        <w:t>a</w:t>
      </w:r>
      <w:proofErr w:type="gramEnd"/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 julgada no presente acórdão, pelo qual se determinou a abusividade da greve deflagrada pela Federação Única dos Petroleiros, representante dos trabalhadores da Petrobrás S/A. Além de considerar que os acordos firmados entre os trabalhadores e a empresa não possuíam características de acordo coletivo ou convenção coletiva, a decisão também considerou a abusividade em razão do descumprimento da decisão do Tribunal Superior do Trabalho, que previa a manutenção em atividade de 30% do pessoal efetivo de cada unidade, por se tratar de atividade essencial. Nesse sentido, o impacto maior da decisão foi de revelar que a Justiça não deveria deixar-se influenciar pelas turbulências políticas que o país então enfrentava, de modo a zelar </w:t>
      </w:r>
      <w:r w:rsidRPr="007A5FC0">
        <w:rPr>
          <w:rFonts w:ascii="Times New Roman" w:hAnsi="Times New Roman" w:cs="Times New Roman"/>
          <w:sz w:val="24"/>
          <w:szCs w:val="24"/>
          <w:lang w:val="pt-BR"/>
        </w:rPr>
        <w:t>pela lei e pela correta interpretação do direito, dando ênfase à proteção do direito de greve, desde que</w:t>
      </w:r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 esse fosse exercido de modo a não prejudicar a essencialidade da atividade desenvolvida. </w:t>
      </w:r>
    </w:p>
    <w:p w:rsidR="00C313CF" w:rsidRPr="002A25D4" w:rsidRDefault="00C313CF">
      <w:pPr>
        <w:rPr>
          <w:lang w:val="pt-BR"/>
        </w:rPr>
      </w:pPr>
    </w:p>
    <w:sectPr w:rsidR="00C313CF" w:rsidRPr="002A25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CE9"/>
    <w:rsid w:val="002A25D4"/>
    <w:rsid w:val="003936FD"/>
    <w:rsid w:val="007D0CE9"/>
    <w:rsid w:val="009348B2"/>
    <w:rsid w:val="00C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8B2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34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48B2"/>
    <w:rPr>
      <w:rFonts w:ascii="Tahoma" w:eastAsiaTheme="minorHAnsi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8B2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34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48B2"/>
    <w:rPr>
      <w:rFonts w:ascii="Tahoma" w:eastAsiaTheme="minorHAnsi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304</Words>
  <Characters>1642</Characters>
  <Application>Microsoft Office Word</Application>
  <DocSecurity>0</DocSecurity>
  <Lines>13</Lines>
  <Paragraphs>3</Paragraphs>
  <ScaleCrop>false</ScaleCrop>
  <Company>Microsoft</Company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3</cp:revision>
  <dcterms:created xsi:type="dcterms:W3CDTF">2018-03-08T19:28:00Z</dcterms:created>
  <dcterms:modified xsi:type="dcterms:W3CDTF">2018-03-09T18:28:00Z</dcterms:modified>
</cp:coreProperties>
</file>