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6A" w:rsidRPr="000553D9" w:rsidRDefault="00AD5E6A" w:rsidP="00AD5E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º 5.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109, de 20 de dezembro de 1926 - estendeu o regime do Decreto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n.º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4.682/1923 a outras empresas, criando Caixas de Aposentadoria e Pensões.</w:t>
      </w:r>
    </w:p>
    <w:p w:rsidR="00AD5E6A" w:rsidRPr="00672311" w:rsidRDefault="00AD5E6A" w:rsidP="00AD5E6A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0553D9">
        <w:rPr>
          <w:rFonts w:ascii="Times New Roman" w:hAnsi="Times New Roman" w:cs="Times New Roman"/>
          <w:sz w:val="24"/>
          <w:szCs w:val="24"/>
          <w:lang w:val="pt-BR"/>
        </w:rPr>
        <w:t>Estendeu o regime do Decreto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n.º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 4.682/1923 a outras empresas, criando Caixas de Aposentadoria e Pensões para as "empresas de navegação marítima ou fluvial e as de exploração de portos pertencentes à União, aos Estados, aos Municípios e a particulares, em tudo quanto lhes possa ser aplicável" (art. 1°, § 1°, do Decreto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n.º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 5.109/1926).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42"/>
    <w:rsid w:val="003936FD"/>
    <w:rsid w:val="006C0442"/>
    <w:rsid w:val="00AD5E6A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6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AD5E6A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6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AD5E6A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2018-03-07T17:17:00Z</dcterms:created>
  <dcterms:modified xsi:type="dcterms:W3CDTF">2018-03-07T17:18:00Z</dcterms:modified>
</cp:coreProperties>
</file>