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D3" w:rsidRPr="000553D9" w:rsidRDefault="00746ED3" w:rsidP="00746E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Lei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.º 13.467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13 de julho de 2017 - institui uma reforma trabalhista, alterando pontos da CLT.</w:t>
      </w:r>
    </w:p>
    <w:p w:rsidR="00746ED3" w:rsidRPr="000553D9" w:rsidRDefault="00746ED3" w:rsidP="00746ED3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sz w:val="24"/>
          <w:szCs w:val="24"/>
          <w:lang w:val="pt-BR"/>
        </w:rPr>
        <w:t>Michel Temer sanciona a Lei n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º 13.467, legislação que institui uma reforma trabalhista, alterando pontos da CLT de forma a flexibilizar as relações de trabalho. A prevalência do acordado sobre o legislado, a desconsideração do trajeto até o local de trabalho como tempo à disposição do empregador, previsão de contrato de trabalho intermitente e o fim da contribuição sindical obrigatória são alguns pontos destacáveis da reforma trabalhista.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BD"/>
    <w:rsid w:val="003936FD"/>
    <w:rsid w:val="00746ED3"/>
    <w:rsid w:val="00C313CF"/>
    <w:rsid w:val="00D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D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46ED3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D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46ED3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2018-03-07T18:12:00Z</dcterms:created>
  <dcterms:modified xsi:type="dcterms:W3CDTF">2018-03-07T18:12:00Z</dcterms:modified>
</cp:coreProperties>
</file>