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68F" w:rsidRPr="004E5F72" w:rsidRDefault="008D768F" w:rsidP="008D76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1EDCA3C8" wp14:editId="11840228">
            <wp:simplePos x="0" y="0"/>
            <wp:positionH relativeFrom="column">
              <wp:posOffset>71755</wp:posOffset>
            </wp:positionH>
            <wp:positionV relativeFrom="paragraph">
              <wp:posOffset>737235</wp:posOffset>
            </wp:positionV>
            <wp:extent cx="1526540" cy="1449070"/>
            <wp:effectExtent l="0" t="0" r="0" b="0"/>
            <wp:wrapThrough wrapText="bothSides">
              <wp:wrapPolygon edited="0">
                <wp:start x="0" y="0"/>
                <wp:lineTo x="0" y="21297"/>
                <wp:lineTo x="21295" y="21297"/>
                <wp:lineTo x="21295" y="0"/>
                <wp:lineTo x="0" y="0"/>
              </wp:wrapPolygon>
            </wp:wrapThrough>
            <wp:docPr id="884" name="Imagem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5760-1-fre-FR-Organisation-internationale-du-travai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.º 2.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100, de 20 de dezembro de 1996 -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anulava trechos do Decreto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n.º 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1.855/1996, responsável por ratificar a Convenção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n.º 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158 da Organização Internacional do Trabalho.</w:t>
      </w:r>
    </w:p>
    <w:p w:rsidR="00AC7D9A" w:rsidRPr="008D768F" w:rsidRDefault="008D768F" w:rsidP="008D768F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Fernando Henriq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ue Cardoso assina o Decreto n° 2.100/1996, que anulava trechos do Decreto n.º 1.855/1996, responsável por ratificar a Convenção n.º 158 da Organização Internacional do Trabalho – OIT. O trecho específico que mereceu destaque e ação do governo era o que proibia a demissão imotivada no país.</w:t>
      </w:r>
    </w:p>
    <w:sectPr w:rsidR="00AC7D9A" w:rsidRPr="008D7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C6"/>
    <w:rsid w:val="00780EC6"/>
    <w:rsid w:val="008D768F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8F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8F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2018-02-01T19:36:00Z</dcterms:created>
  <dcterms:modified xsi:type="dcterms:W3CDTF">2018-02-01T19:36:00Z</dcterms:modified>
</cp:coreProperties>
</file>