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BB" w:rsidRPr="004E5F72" w:rsidRDefault="00F800BB" w:rsidP="00F800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12.382, de 25 de fevereiro de 2011 - institui a política de aumento real para o salário mínimo até 2015.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AC7D9A" w:rsidRPr="00F800BB" w:rsidRDefault="00F800BB" w:rsidP="00F800BB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CBBEAFC" wp14:editId="70327426">
            <wp:simplePos x="0" y="0"/>
            <wp:positionH relativeFrom="column">
              <wp:posOffset>1905</wp:posOffset>
            </wp:positionH>
            <wp:positionV relativeFrom="paragraph">
              <wp:posOffset>9061</wp:posOffset>
            </wp:positionV>
            <wp:extent cx="1707515" cy="1198880"/>
            <wp:effectExtent l="0" t="0" r="6985" b="1270"/>
            <wp:wrapThrough wrapText="bothSides">
              <wp:wrapPolygon edited="0">
                <wp:start x="0" y="0"/>
                <wp:lineTo x="0" y="21280"/>
                <wp:lineTo x="21447" y="21280"/>
                <wp:lineTo x="21447" y="0"/>
                <wp:lineTo x="0" y="0"/>
              </wp:wrapPolygon>
            </wp:wrapThrough>
            <wp:docPr id="897" name="Imagem 897" descr="Resultado de imagem para política de aumento real para o salári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m para política de aumento real para o salári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Promulgada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4E5F72">
        <w:rPr>
          <w:rFonts w:ascii="Times New Roman" w:hAnsi="Times New Roman" w:cs="Times New Roman"/>
          <w:sz w:val="24"/>
          <w:szCs w:val="24"/>
          <w:lang w:val="pt-BR"/>
        </w:rPr>
        <w:t>12.382/11, que institui a política de aumento real para o salário mínimo até 2015.</w:t>
      </w:r>
      <w:bookmarkStart w:id="0" w:name="_GoBack"/>
      <w:bookmarkEnd w:id="0"/>
    </w:p>
    <w:sectPr w:rsidR="00AC7D9A" w:rsidRPr="00F80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B4"/>
    <w:rsid w:val="003C29B4"/>
    <w:rsid w:val="00AC7D9A"/>
    <w:rsid w:val="00F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2018-02-01T19:39:00Z</dcterms:created>
  <dcterms:modified xsi:type="dcterms:W3CDTF">2018-02-01T19:39:00Z</dcterms:modified>
</cp:coreProperties>
</file>