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3868C1AF" w14:textId="32A64999" w:rsidR="00CD7700" w:rsidRDefault="00200151" w:rsidP="00200151">
      <w:pPr>
        <w:pStyle w:val="BodyText3"/>
        <w:rPr>
          <w:rFonts w:ascii="Tahoma" w:hAnsi="Tahoma"/>
          <w:sz w:val="22"/>
          <w:szCs w:val="22"/>
        </w:rPr>
      </w:pPr>
      <w:r w:rsidRPr="00200151">
        <w:rPr>
          <w:rFonts w:ascii="Tahoma" w:hAnsi="Tahoma"/>
          <w:sz w:val="22"/>
          <w:szCs w:val="22"/>
        </w:rPr>
        <w:t xml:space="preserve">Microsoft Certified Systems Administrator and Azure Solution Architect with 20+ years of experience in </w:t>
      </w:r>
      <w:r w:rsidRPr="00200151">
        <w:rPr>
          <w:rFonts w:ascii="Tahoma" w:hAnsi="Tahoma"/>
          <w:b/>
          <w:bCs/>
          <w:sz w:val="22"/>
          <w:szCs w:val="22"/>
        </w:rPr>
        <w:t>Windows Server infrastructure, vulnerability management, IIS application security, and compliance governance</w:t>
      </w:r>
      <w:r w:rsidRPr="00200151">
        <w:rPr>
          <w:rFonts w:ascii="Tahoma" w:hAnsi="Tahoma"/>
          <w:sz w:val="22"/>
          <w:szCs w:val="22"/>
        </w:rPr>
        <w:t xml:space="preserve">. Proven leader in </w:t>
      </w:r>
      <w:r w:rsidRPr="00200151">
        <w:rPr>
          <w:rFonts w:ascii="Tahoma" w:hAnsi="Tahoma"/>
          <w:b/>
          <w:bCs/>
          <w:sz w:val="22"/>
          <w:szCs w:val="22"/>
        </w:rPr>
        <w:t>team management, risk assessment, and audit readiness</w:t>
      </w:r>
      <w:r w:rsidRPr="00200151">
        <w:rPr>
          <w:rFonts w:ascii="Tahoma" w:hAnsi="Tahoma"/>
          <w:sz w:val="22"/>
          <w:szCs w:val="22"/>
        </w:rPr>
        <w:t xml:space="preserve"> across financial services environments (JP Morgan, IBM, Mizuho Bank). Skilled in aligning technical remediation with </w:t>
      </w:r>
      <w:r w:rsidRPr="00200151">
        <w:rPr>
          <w:rFonts w:ascii="Tahoma" w:hAnsi="Tahoma"/>
          <w:b/>
          <w:bCs/>
          <w:sz w:val="22"/>
          <w:szCs w:val="22"/>
        </w:rPr>
        <w:t>business risk, regulatory frameworks, and audit requirements</w:t>
      </w:r>
      <w:r w:rsidRPr="00200151">
        <w:rPr>
          <w:rFonts w:ascii="Tahoma" w:hAnsi="Tahoma"/>
          <w:sz w:val="22"/>
          <w:szCs w:val="22"/>
        </w:rPr>
        <w:t>.</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(netreo), SCOM2012, Quest Migration Tool &amp; ADMT</w:t>
      </w:r>
      <w:r w:rsidR="00482EA7">
        <w:rPr>
          <w:rFonts w:ascii="Tahoma" w:hAnsi="Tahoma"/>
        </w:rPr>
        <w:t>/Ops Ramp/Solarwinds/ENOW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DAEB430"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38668E">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IP managemt</w:t>
      </w:r>
      <w:r w:rsidRPr="001C55ED">
        <w:rPr>
          <w:b/>
        </w:rPr>
        <w:tab/>
      </w:r>
      <w:r w:rsidRPr="001C55ED">
        <w:rPr>
          <w:b/>
        </w:rPr>
        <w:tab/>
      </w:r>
      <w:r w:rsidRPr="001C55ED">
        <w:rPr>
          <w:b/>
        </w:rPr>
        <w:tab/>
        <w:t>:</w:t>
      </w:r>
      <w:r w:rsidRPr="001C55ED">
        <w:rPr>
          <w:b/>
        </w:rPr>
        <w:tab/>
      </w:r>
      <w:r w:rsidRPr="001C55ED">
        <w:rPr>
          <w:color w:val="202122"/>
        </w:rPr>
        <w:t>BlueCAT</w:t>
      </w:r>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Arc/Lastpass</w:t>
      </w:r>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Azure Devops</w:t>
      </w:r>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1EF2CEE0" w14:textId="77777777" w:rsidR="00200151" w:rsidRDefault="00200151">
      <w:pPr>
        <w:pStyle w:val="BodyTextIndent"/>
        <w:ind w:left="0"/>
        <w:rPr>
          <w:b/>
          <w:u w:val="single"/>
        </w:rPr>
      </w:pPr>
    </w:p>
    <w:p w14:paraId="1DE43FCC" w14:textId="77777777" w:rsidR="00200151" w:rsidRDefault="00200151">
      <w:pPr>
        <w:pStyle w:val="BodyTextIndent"/>
        <w:ind w:left="0"/>
        <w:rPr>
          <w:b/>
          <w:u w:val="single"/>
        </w:rPr>
      </w:pPr>
    </w:p>
    <w:p w14:paraId="64A916EE" w14:textId="77777777" w:rsidR="00200151" w:rsidRPr="00200151" w:rsidRDefault="00200151" w:rsidP="00200151">
      <w:pPr>
        <w:pStyle w:val="BodyTextIndent"/>
        <w:ind w:left="0"/>
        <w:rPr>
          <w:b/>
          <w:bCs/>
          <w:u w:val="single"/>
          <w:lang w:val="en-IN"/>
        </w:rPr>
      </w:pPr>
      <w:r w:rsidRPr="00200151">
        <w:rPr>
          <w:b/>
          <w:bCs/>
          <w:u w:val="single"/>
          <w:lang w:val="en-IN"/>
        </w:rPr>
        <w:t>Application Vulnerability &amp; Risk Governance</w:t>
      </w:r>
    </w:p>
    <w:p w14:paraId="45E19D80" w14:textId="77777777" w:rsidR="00200151" w:rsidRPr="00200151" w:rsidRDefault="00200151" w:rsidP="00200151">
      <w:pPr>
        <w:pStyle w:val="BodyTextIndent"/>
        <w:numPr>
          <w:ilvl w:val="0"/>
          <w:numId w:val="11"/>
        </w:numPr>
        <w:rPr>
          <w:rFonts w:cs="Arial"/>
        </w:rPr>
      </w:pPr>
      <w:r w:rsidRPr="00200151">
        <w:rPr>
          <w:rFonts w:cs="Arial"/>
        </w:rPr>
        <w:t>Directed IIS application vulnerability assessments, identifying SPOFs and systemic risks across mission</w:t>
      </w:r>
      <w:r w:rsidRPr="00200151">
        <w:rPr>
          <w:rFonts w:cs="Arial"/>
        </w:rPr>
        <w:noBreakHyphen/>
        <w:t>critical financial applications.</w:t>
      </w:r>
    </w:p>
    <w:p w14:paraId="7B6406B2" w14:textId="77777777" w:rsidR="00200151" w:rsidRPr="00200151" w:rsidRDefault="00200151" w:rsidP="00200151">
      <w:pPr>
        <w:pStyle w:val="BodyTextIndent"/>
        <w:numPr>
          <w:ilvl w:val="0"/>
          <w:numId w:val="11"/>
        </w:numPr>
        <w:rPr>
          <w:rFonts w:cs="Arial"/>
        </w:rPr>
      </w:pPr>
      <w:r w:rsidRPr="00200151">
        <w:rPr>
          <w:rFonts w:cs="Arial"/>
        </w:rPr>
        <w:t>Conducted architectural reviews of IIS deployments, ensuring resiliency and compliance with ISO 27001, NIST, PCI</w:t>
      </w:r>
      <w:r w:rsidRPr="00200151">
        <w:rPr>
          <w:rFonts w:cs="Arial"/>
        </w:rPr>
        <w:noBreakHyphen/>
        <w:t>DSS, SOC 2, and GDPR.</w:t>
      </w:r>
    </w:p>
    <w:p w14:paraId="4761DAA4" w14:textId="77777777" w:rsidR="00200151" w:rsidRPr="00200151" w:rsidRDefault="00200151" w:rsidP="00200151">
      <w:pPr>
        <w:pStyle w:val="BodyTextIndent"/>
        <w:numPr>
          <w:ilvl w:val="0"/>
          <w:numId w:val="11"/>
        </w:numPr>
        <w:rPr>
          <w:rFonts w:cs="Arial"/>
        </w:rPr>
      </w:pPr>
      <w:r w:rsidRPr="00200151">
        <w:rPr>
          <w:rFonts w:cs="Arial"/>
        </w:rPr>
        <w:t>Utilized Tenable, SCCM, BigFix, and Tanium to detect IIS vulnerabilities, prioritizing remediation based on CVSS scores and business impact.</w:t>
      </w:r>
    </w:p>
    <w:p w14:paraId="100DA8B6" w14:textId="77777777" w:rsidR="00200151" w:rsidRPr="00200151" w:rsidRDefault="00200151" w:rsidP="00200151">
      <w:pPr>
        <w:pStyle w:val="BodyTextIndent"/>
        <w:numPr>
          <w:ilvl w:val="0"/>
          <w:numId w:val="11"/>
        </w:numPr>
        <w:rPr>
          <w:rFonts w:cs="Arial"/>
        </w:rPr>
      </w:pPr>
      <w:r w:rsidRPr="00200151">
        <w:rPr>
          <w:rFonts w:cs="Arial"/>
        </w:rPr>
        <w:t>Developed standardized assessment methodologies for IIS application security, enabling consistent risk evaluation across environments.</w:t>
      </w:r>
    </w:p>
    <w:p w14:paraId="770E0D81" w14:textId="77777777" w:rsidR="00200151" w:rsidRPr="00200151" w:rsidRDefault="00200151" w:rsidP="00200151">
      <w:pPr>
        <w:pStyle w:val="BodyTextIndent"/>
        <w:numPr>
          <w:ilvl w:val="0"/>
          <w:numId w:val="11"/>
        </w:numPr>
        <w:rPr>
          <w:rFonts w:cs="Arial"/>
        </w:rPr>
      </w:pPr>
      <w:r w:rsidRPr="00200151">
        <w:rPr>
          <w:rFonts w:cs="Arial"/>
        </w:rPr>
        <w:t>Presented risk dashboards and SPOF analysis reports to senior leadership, regulators, and audit committees.</w:t>
      </w:r>
    </w:p>
    <w:p w14:paraId="71290153" w14:textId="77777777" w:rsidR="00200151" w:rsidRPr="00200151" w:rsidRDefault="00200151" w:rsidP="00200151">
      <w:pPr>
        <w:pStyle w:val="BodyTextIndent"/>
        <w:ind w:left="0"/>
        <w:rPr>
          <w:b/>
          <w:bCs/>
          <w:u w:val="single"/>
          <w:lang w:val="en-IN"/>
        </w:rPr>
      </w:pPr>
      <w:r w:rsidRPr="00200151">
        <w:rPr>
          <w:b/>
          <w:bCs/>
          <w:u w:val="single"/>
          <w:lang w:val="en-IN"/>
        </w:rPr>
        <w:t>Compliance &amp; Audit Readiness</w:t>
      </w:r>
    </w:p>
    <w:p w14:paraId="4D24C9E8" w14:textId="77777777" w:rsidR="00200151" w:rsidRPr="00200151" w:rsidRDefault="00200151" w:rsidP="00200151">
      <w:pPr>
        <w:pStyle w:val="BodyTextIndent"/>
        <w:numPr>
          <w:ilvl w:val="0"/>
          <w:numId w:val="11"/>
        </w:numPr>
        <w:rPr>
          <w:rFonts w:cs="Arial"/>
        </w:rPr>
      </w:pPr>
      <w:r w:rsidRPr="00200151">
        <w:rPr>
          <w:rFonts w:cs="Arial"/>
        </w:rPr>
        <w:t>Ensured remediation activities aligned with financial regulatory frameworks, maintaining audit readiness and timely closure of gaps.</w:t>
      </w:r>
    </w:p>
    <w:p w14:paraId="1762B3C2" w14:textId="77777777" w:rsidR="00200151" w:rsidRPr="00200151" w:rsidRDefault="00200151" w:rsidP="00200151">
      <w:pPr>
        <w:pStyle w:val="BodyTextIndent"/>
        <w:numPr>
          <w:ilvl w:val="0"/>
          <w:numId w:val="11"/>
        </w:numPr>
        <w:rPr>
          <w:rFonts w:cs="Arial"/>
        </w:rPr>
      </w:pPr>
      <w:r w:rsidRPr="00200151">
        <w:rPr>
          <w:rFonts w:cs="Arial"/>
        </w:rPr>
        <w:t>Documented patch cycles, vulnerability remediation metrics, and compliance evidence for regulators and risk committees.</w:t>
      </w:r>
    </w:p>
    <w:p w14:paraId="4096D139" w14:textId="77777777" w:rsidR="00200151" w:rsidRPr="00200151" w:rsidRDefault="00200151" w:rsidP="00200151">
      <w:pPr>
        <w:pStyle w:val="BodyTextIndent"/>
        <w:numPr>
          <w:ilvl w:val="0"/>
          <w:numId w:val="11"/>
        </w:numPr>
        <w:rPr>
          <w:rFonts w:cs="Arial"/>
        </w:rPr>
      </w:pPr>
      <w:r w:rsidRPr="00200151">
        <w:rPr>
          <w:rFonts w:cs="Arial"/>
        </w:rPr>
        <w:t>Supported internal/external audits with detailed documentation, evidence, and remediation tracking.</w:t>
      </w:r>
    </w:p>
    <w:p w14:paraId="74E556F0" w14:textId="77777777" w:rsidR="00200151" w:rsidRPr="00200151" w:rsidRDefault="00200151" w:rsidP="00200151">
      <w:pPr>
        <w:pStyle w:val="BodyTextIndent"/>
        <w:ind w:left="0"/>
        <w:rPr>
          <w:b/>
          <w:bCs/>
          <w:u w:val="single"/>
          <w:lang w:val="en-IN"/>
        </w:rPr>
      </w:pPr>
      <w:r w:rsidRPr="00200151">
        <w:rPr>
          <w:b/>
          <w:bCs/>
          <w:u w:val="single"/>
          <w:lang w:val="en-IN"/>
        </w:rPr>
        <w:t>Team Leadership &amp; Oversight</w:t>
      </w:r>
    </w:p>
    <w:p w14:paraId="1D453039" w14:textId="77777777" w:rsidR="00200151" w:rsidRPr="00200151" w:rsidRDefault="00200151" w:rsidP="00200151">
      <w:pPr>
        <w:pStyle w:val="BodyTextIndent"/>
        <w:numPr>
          <w:ilvl w:val="0"/>
          <w:numId w:val="11"/>
        </w:numPr>
        <w:rPr>
          <w:rFonts w:cs="Arial"/>
        </w:rPr>
      </w:pPr>
      <w:r w:rsidRPr="00200151">
        <w:rPr>
          <w:rFonts w:cs="Arial"/>
        </w:rPr>
        <w:t>Supervised teams of 10–18 engineers, managing daily operations, workload balancing, mentoring, and training.</w:t>
      </w:r>
    </w:p>
    <w:p w14:paraId="0257B814" w14:textId="77777777" w:rsidR="00200151" w:rsidRPr="00200151" w:rsidRDefault="00200151" w:rsidP="00200151">
      <w:pPr>
        <w:pStyle w:val="BodyTextIndent"/>
        <w:numPr>
          <w:ilvl w:val="0"/>
          <w:numId w:val="11"/>
        </w:numPr>
        <w:rPr>
          <w:rFonts w:cs="Arial"/>
        </w:rPr>
      </w:pPr>
      <w:r w:rsidRPr="00200151">
        <w:rPr>
          <w:rFonts w:cs="Arial"/>
        </w:rPr>
        <w:t>Established governance mechanisms for validation, reporting, and escalation of daily team activities.</w:t>
      </w:r>
    </w:p>
    <w:p w14:paraId="7A3D81AC" w14:textId="77777777" w:rsidR="00200151" w:rsidRPr="00200151" w:rsidRDefault="00200151" w:rsidP="00200151">
      <w:pPr>
        <w:pStyle w:val="BodyTextIndent"/>
        <w:numPr>
          <w:ilvl w:val="0"/>
          <w:numId w:val="11"/>
        </w:numPr>
        <w:rPr>
          <w:rFonts w:cs="Arial"/>
        </w:rPr>
      </w:pPr>
      <w:r w:rsidRPr="00200151">
        <w:rPr>
          <w:rFonts w:cs="Arial"/>
        </w:rPr>
        <w:t>Fostered a culture of risk ownership, accountability, and continuous improvement.</w:t>
      </w:r>
    </w:p>
    <w:p w14:paraId="24A49C59" w14:textId="77777777" w:rsidR="00200151" w:rsidRPr="00200151" w:rsidRDefault="00200151" w:rsidP="00200151">
      <w:pPr>
        <w:pStyle w:val="BodyTextIndent"/>
        <w:numPr>
          <w:ilvl w:val="0"/>
          <w:numId w:val="11"/>
        </w:numPr>
        <w:rPr>
          <w:rFonts w:cs="Arial"/>
        </w:rPr>
      </w:pPr>
      <w:r w:rsidRPr="00200151">
        <w:rPr>
          <w:rFonts w:cs="Arial"/>
        </w:rPr>
        <w:t>Stakeholder Engagement</w:t>
      </w:r>
    </w:p>
    <w:p w14:paraId="5A0ECC49" w14:textId="77777777" w:rsidR="00200151" w:rsidRPr="00200151" w:rsidRDefault="00200151" w:rsidP="00200151">
      <w:pPr>
        <w:pStyle w:val="BodyTextIndent"/>
        <w:numPr>
          <w:ilvl w:val="0"/>
          <w:numId w:val="11"/>
        </w:numPr>
        <w:rPr>
          <w:rFonts w:cs="Arial"/>
        </w:rPr>
      </w:pPr>
      <w:r w:rsidRPr="00200151">
        <w:rPr>
          <w:rFonts w:cs="Arial"/>
        </w:rPr>
        <w:t>Collaborated with application owners, DevOps, infrastructure, and compliance teams to align remediation with business priorities.</w:t>
      </w:r>
    </w:p>
    <w:p w14:paraId="04BFF114" w14:textId="77777777" w:rsidR="00200151" w:rsidRPr="00200151" w:rsidRDefault="00200151" w:rsidP="00200151">
      <w:pPr>
        <w:pStyle w:val="BodyTextIndent"/>
        <w:numPr>
          <w:ilvl w:val="0"/>
          <w:numId w:val="11"/>
        </w:numPr>
        <w:rPr>
          <w:rFonts w:cs="Arial"/>
        </w:rPr>
      </w:pPr>
      <w:r w:rsidRPr="00200151">
        <w:rPr>
          <w:rFonts w:cs="Arial"/>
        </w:rPr>
        <w:t>Communicated technical findings in business terms to senior leadership, regulators, and audit committees.</w:t>
      </w:r>
    </w:p>
    <w:p w14:paraId="52903699" w14:textId="77777777" w:rsidR="00200151" w:rsidRPr="00200151" w:rsidRDefault="00200151" w:rsidP="00200151">
      <w:pPr>
        <w:pStyle w:val="BodyTextIndent"/>
        <w:numPr>
          <w:ilvl w:val="0"/>
          <w:numId w:val="11"/>
        </w:numPr>
        <w:rPr>
          <w:rFonts w:cs="Arial"/>
        </w:rPr>
      </w:pPr>
      <w:r w:rsidRPr="00200151">
        <w:rPr>
          <w:rFonts w:cs="Arial"/>
        </w:rPr>
        <w:t>Represented IT operations in governance forums and risk committees, presenting remediation progress and risk dashboards.</w:t>
      </w:r>
    </w:p>
    <w:p w14:paraId="612B1BAA" w14:textId="77777777" w:rsidR="00200151" w:rsidRPr="00200151" w:rsidRDefault="00200151">
      <w:pPr>
        <w:pStyle w:val="BodyTextIndent"/>
        <w:ind w:left="0"/>
        <w:rPr>
          <w:b/>
          <w:u w:val="single"/>
          <w:lang w:val="en-IN"/>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A510840" w14:textId="77777777" w:rsidR="00124E3E" w:rsidRDefault="00124E3E" w:rsidP="00060577">
      <w:pPr>
        <w:pStyle w:val="BodyTextIndent"/>
        <w:jc w:val="left"/>
        <w:rPr>
          <w:rFonts w:cs="Arial"/>
        </w:rPr>
      </w:pPr>
    </w:p>
    <w:p w14:paraId="7C45305C" w14:textId="77777777" w:rsidR="00124E3E" w:rsidRPr="00C14FE8" w:rsidRDefault="00124E3E" w:rsidP="001D1E44">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Support and maintain Windows</w:t>
      </w:r>
      <w:r w:rsidR="000D7D5E">
        <w:rPr>
          <w:rFonts w:cs="Arial"/>
        </w:rPr>
        <w:t>,</w:t>
      </w:r>
      <w:r>
        <w:rPr>
          <w:rFonts w:cs="Arial"/>
        </w:rPr>
        <w:t>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r>
        <w:rPr>
          <w:rFonts w:cs="Arial"/>
        </w:rPr>
        <w:t>vcenter server patching and firmware</w:t>
      </w:r>
      <w:r w:rsidR="007431D0">
        <w:rPr>
          <w:rFonts w:cs="Arial"/>
        </w:rPr>
        <w:t>,</w:t>
      </w:r>
      <w:r>
        <w:rPr>
          <w:rFonts w:cs="Arial"/>
        </w:rPr>
        <w:t>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Monitors daily progress</w:t>
      </w:r>
      <w:r w:rsidR="00506979">
        <w:rPr>
          <w:rFonts w:cs="Arial"/>
        </w:rPr>
        <w:t>,</w:t>
      </w:r>
      <w:r>
        <w:rPr>
          <w:rFonts w:cs="Arial"/>
        </w:rPr>
        <w:t>status and makes adjustments</w:t>
      </w:r>
      <w:r w:rsidR="000D7D5E">
        <w:rPr>
          <w:rFonts w:cs="Arial"/>
        </w:rPr>
        <w:t>,</w:t>
      </w:r>
      <w:r>
        <w:rPr>
          <w:rFonts w:cs="Arial"/>
        </w:rPr>
        <w:t>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antivirus/firmware</w:t>
      </w:r>
      <w:r w:rsidR="00506979">
        <w:rPr>
          <w:rFonts w:cs="Arial"/>
        </w:rPr>
        <w:t>,</w:t>
      </w:r>
      <w:r>
        <w:rPr>
          <w:rFonts w:cs="Arial"/>
        </w:rPr>
        <w:t>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Managing subscriptions</w:t>
      </w:r>
      <w:r w:rsidR="000D7D5E">
        <w:rPr>
          <w:rFonts w:cs="Arial"/>
        </w:rPr>
        <w:t>,</w:t>
      </w:r>
      <w:r>
        <w:rPr>
          <w:rFonts w:cs="Arial"/>
        </w:rPr>
        <w:t>VNETS</w:t>
      </w:r>
      <w:r w:rsidR="000D7D5E">
        <w:rPr>
          <w:rFonts w:cs="Arial"/>
        </w:rPr>
        <w:t>,</w:t>
      </w:r>
      <w:r>
        <w:rPr>
          <w:rFonts w:cs="Arial"/>
        </w:rPr>
        <w:t xml:space="preserve">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migrating various azure resources across subscriptions</w:t>
      </w:r>
      <w:r w:rsidR="007431D0">
        <w:rPr>
          <w:rFonts w:cs="Arial"/>
        </w:rPr>
        <w:t>,</w:t>
      </w:r>
      <w:r>
        <w:rPr>
          <w:rFonts w:cs="Arial"/>
        </w:rPr>
        <w:t>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w:t>
      </w:r>
      <w:r w:rsidR="000D7D5E">
        <w:rPr>
          <w:rFonts w:cs="Arial"/>
        </w:rPr>
        <w:t>,</w:t>
      </w:r>
      <w:r>
        <w:rPr>
          <w:rFonts w:cs="Arial"/>
        </w:rPr>
        <w:t>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ValueLabs</w:t>
      </w:r>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EE808C1"/>
    <w:multiLevelType w:val="multilevel"/>
    <w:tmpl w:val="E546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6A52829"/>
    <w:multiLevelType w:val="multilevel"/>
    <w:tmpl w:val="C134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B4B9A"/>
    <w:multiLevelType w:val="multilevel"/>
    <w:tmpl w:val="51E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50191BD0"/>
    <w:multiLevelType w:val="multilevel"/>
    <w:tmpl w:val="7DD4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4"/>
  </w:num>
  <w:num w:numId="2" w16cid:durableId="1332560808">
    <w:abstractNumId w:val="4"/>
  </w:num>
  <w:num w:numId="3" w16cid:durableId="422410982">
    <w:abstractNumId w:val="16"/>
  </w:num>
  <w:num w:numId="4" w16cid:durableId="1110052188">
    <w:abstractNumId w:val="1"/>
  </w:num>
  <w:num w:numId="5" w16cid:durableId="452750149">
    <w:abstractNumId w:val="19"/>
  </w:num>
  <w:num w:numId="6" w16cid:durableId="1893691074">
    <w:abstractNumId w:val="11"/>
  </w:num>
  <w:num w:numId="7" w16cid:durableId="1624574114">
    <w:abstractNumId w:val="8"/>
  </w:num>
  <w:num w:numId="8" w16cid:durableId="1792439415">
    <w:abstractNumId w:val="3"/>
  </w:num>
  <w:num w:numId="9" w16cid:durableId="1507936223">
    <w:abstractNumId w:val="13"/>
  </w:num>
  <w:num w:numId="10" w16cid:durableId="461848502">
    <w:abstractNumId w:val="9"/>
  </w:num>
  <w:num w:numId="11" w16cid:durableId="625935792">
    <w:abstractNumId w:val="10"/>
  </w:num>
  <w:num w:numId="12" w16cid:durableId="1524902400">
    <w:abstractNumId w:val="17"/>
  </w:num>
  <w:num w:numId="13" w16cid:durableId="73288896">
    <w:abstractNumId w:val="5"/>
  </w:num>
  <w:num w:numId="14" w16cid:durableId="271672098">
    <w:abstractNumId w:val="15"/>
  </w:num>
  <w:num w:numId="15" w16cid:durableId="960264750">
    <w:abstractNumId w:val="0"/>
  </w:num>
  <w:num w:numId="16" w16cid:durableId="2017346777">
    <w:abstractNumId w:val="20"/>
  </w:num>
  <w:num w:numId="17" w16cid:durableId="657995456">
    <w:abstractNumId w:val="18"/>
  </w:num>
  <w:num w:numId="18" w16cid:durableId="591665423">
    <w:abstractNumId w:val="10"/>
  </w:num>
  <w:num w:numId="19" w16cid:durableId="41489689">
    <w:abstractNumId w:val="7"/>
  </w:num>
  <w:num w:numId="20" w16cid:durableId="1410880973">
    <w:abstractNumId w:val="2"/>
  </w:num>
  <w:num w:numId="21" w16cid:durableId="1440876081">
    <w:abstractNumId w:val="12"/>
  </w:num>
  <w:num w:numId="22" w16cid:durableId="10230976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5BD5"/>
    <w:rsid w:val="000D7D5E"/>
    <w:rsid w:val="000F41FB"/>
    <w:rsid w:val="00124E3E"/>
    <w:rsid w:val="00134233"/>
    <w:rsid w:val="00146747"/>
    <w:rsid w:val="001555CB"/>
    <w:rsid w:val="00171DDC"/>
    <w:rsid w:val="001C55ED"/>
    <w:rsid w:val="001D1E44"/>
    <w:rsid w:val="00200151"/>
    <w:rsid w:val="002162B9"/>
    <w:rsid w:val="0022062F"/>
    <w:rsid w:val="002866F9"/>
    <w:rsid w:val="002A2ED3"/>
    <w:rsid w:val="002A5DF4"/>
    <w:rsid w:val="002D274F"/>
    <w:rsid w:val="002E7BD1"/>
    <w:rsid w:val="002F0FF5"/>
    <w:rsid w:val="002F6593"/>
    <w:rsid w:val="00317A8C"/>
    <w:rsid w:val="00324062"/>
    <w:rsid w:val="0038089B"/>
    <w:rsid w:val="0038668E"/>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CF3589"/>
    <w:rsid w:val="00D10B17"/>
    <w:rsid w:val="00D1138A"/>
    <w:rsid w:val="00D74E80"/>
    <w:rsid w:val="00DB26F3"/>
    <w:rsid w:val="00DD3C2B"/>
    <w:rsid w:val="00DD536F"/>
    <w:rsid w:val="00DE017F"/>
    <w:rsid w:val="00DE1715"/>
    <w:rsid w:val="00DF4AC6"/>
    <w:rsid w:val="00E03FC4"/>
    <w:rsid w:val="00E14CC1"/>
    <w:rsid w:val="00E267BF"/>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4486</Words>
  <Characters>25576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Chakrita</cp:lastModifiedBy>
  <cp:revision>30</cp:revision>
  <cp:lastPrinted>2023-03-18T03:47:00Z</cp:lastPrinted>
  <dcterms:created xsi:type="dcterms:W3CDTF">2026-05-20T19:14:00Z</dcterms:created>
  <dcterms:modified xsi:type="dcterms:W3CDTF">2026-10-14T06:55:00Z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