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5E20"/>
          <w:sz w:val="44"/>
        </w:rPr>
        <w:t>COMPANY PROFILE</w:t>
      </w:r>
    </w:p>
    <w:p>
      <w:pPr>
        <w:spacing w:after="40"/>
        <w:jc w:val="center"/>
      </w:pPr>
      <w:r>
        <w:rPr>
          <w:b/>
          <w:color w:val="2E7D32"/>
          <w:sz w:val="28"/>
        </w:rPr>
        <w:t>PPBIB – Pusat Pelatihan Perikanan Budidaya</w:t>
      </w:r>
    </w:p>
    <w:p>
      <w:pPr>
        <w:spacing w:after="320"/>
        <w:jc w:val="center"/>
      </w:pPr>
      <w:r>
        <w:rPr>
          <w:i/>
          <w:color w:val="555555"/>
          <w:sz w:val="22"/>
        </w:rPr>
        <w:t>"Membangun Kemandirian Peternak Ikan Indonesia"</w:t>
      </w:r>
    </w:p>
    <w:p>
      <w:r>
        <w:t>━━━━━━━━━━━━━━━━━━━━━━━━━━━━━━━━━━━━━━━━━━━━━━━━━━━━━━━━━━━━━━━━━━━━━━━━</w:t>
      </w:r>
    </w:p>
    <w:p>
      <w:pPr>
        <w:spacing w:before="240" w:after="120"/>
      </w:pPr>
      <w:r>
        <w:rPr>
          <w:b/>
          <w:color w:val="1B5E20"/>
          <w:sz w:val="26"/>
        </w:rPr>
        <w:t>A.  TENTANG KAMI</w:t>
      </w:r>
    </w:p>
    <w:p>
      <w:pPr>
        <w:spacing w:after="80"/>
        <w:jc w:val="both"/>
      </w:pPr>
      <w:r>
        <w:rPr>
          <w:sz w:val="22"/>
        </w:rPr>
        <w:t>PPBIB (Pusat Pelatihan Pembuatan Pakan Ikan, Budidaya Ikan, dan Budidaya Ikan Hias Koki) adalah lembaga pelatihan yang berdedikasi dalam meningkatkan kompetensi masyarakat di bidang perikanan budidaya. Kami hadir untuk menjawab kebutuhan akan tenaga terampil dan wirausahawan mandiri di sektor perikanan, khususnya pembuatan pakan ikan, budidaya ikan konsumsi, dan budidaya ikan hias koki.</w:t>
      </w:r>
    </w:p>
    <w:p>
      <w:pPr>
        <w:spacing w:after="80"/>
        <w:jc w:val="both"/>
      </w:pPr>
      <w:r>
        <w:rPr>
          <w:sz w:val="22"/>
        </w:rPr>
        <w:t>Dengan pendekatan praktis berbasis pengalaman nyata di lapangan, PPBIB menyediakan program pelatihan yang terstruktur, mudah dipahami, dan dapat langsung diterapkan oleh peserta—baik pemula maupun yang sudah berpengalaman.</w:t>
      </w:r>
    </w:p>
    <w:p>
      <w:pPr>
        <w:spacing w:before="240" w:after="120"/>
      </w:pPr>
      <w:r>
        <w:rPr>
          <w:b/>
          <w:color w:val="1B5E20"/>
          <w:sz w:val="26"/>
        </w:rPr>
        <w:t>B.  VISI &amp; MISI</w:t>
      </w:r>
    </w:p>
    <w:p>
      <w:pPr>
        <w:spacing w:after="80"/>
      </w:pPr>
      <w:r>
        <w:rPr>
          <w:b/>
          <w:sz w:val="22"/>
        </w:rPr>
        <w:t>Visi</w:t>
      </w:r>
    </w:p>
    <w:p>
      <w:pPr>
        <w:spacing w:after="80"/>
        <w:jc w:val="both"/>
      </w:pPr>
      <w:r>
        <w:rPr>
          <w:sz w:val="22"/>
        </w:rPr>
        <w:t>Menjadi lembaga pelatihan perikanan budidaya terpercaya yang melahirkan wirausahawan mandiri dan berdaya saing tinggi di tingkat nasional.</w:t>
      </w:r>
    </w:p>
    <w:p>
      <w:pPr>
        <w:spacing w:after="80"/>
      </w:pPr>
      <w:r>
        <w:rPr>
          <w:b/>
          <w:sz w:val="22"/>
        </w:rPr>
        <w:t>Misi</w:t>
      </w:r>
    </w:p>
    <w:p>
      <w:pPr>
        <w:pStyle w:val="ListBullet"/>
        <w:spacing w:after="60"/>
      </w:pPr>
      <w:r>
        <w:rPr>
          <w:sz w:val="22"/>
        </w:rPr>
        <w:t>Menyelenggarakan pelatihan berkualitas berbasis praktik nyata di bidang perikanan budidaya.</w:t>
      </w:r>
    </w:p>
    <w:p>
      <w:pPr>
        <w:pStyle w:val="ListBullet"/>
        <w:spacing w:after="60"/>
      </w:pPr>
      <w:r>
        <w:rPr>
          <w:sz w:val="22"/>
        </w:rPr>
        <w:t>Menyebarluaskan pengetahuan teknis pembuatan pakan ikan mandiri yang efisien dan hemat biaya.</w:t>
      </w:r>
    </w:p>
    <w:p>
      <w:pPr>
        <w:pStyle w:val="ListBullet"/>
        <w:spacing w:after="60"/>
      </w:pPr>
      <w:r>
        <w:rPr>
          <w:sz w:val="22"/>
        </w:rPr>
        <w:t>Mendorong pertumbuhan wirausaha baru di sektor budidaya ikan konsumsi dan ikan hias.</w:t>
      </w:r>
    </w:p>
    <w:p>
      <w:pPr>
        <w:pStyle w:val="ListBullet"/>
        <w:spacing w:after="60"/>
      </w:pPr>
      <w:r>
        <w:rPr>
          <w:sz w:val="22"/>
        </w:rPr>
        <w:t>Membangun jejaring kemitraan strategis dengan instansi pemerintah, swasta, dan hotel/resort.</w:t>
      </w:r>
    </w:p>
    <w:p>
      <w:pPr>
        <w:spacing w:before="240" w:after="120"/>
      </w:pPr>
      <w:r>
        <w:rPr>
          <w:b/>
          <w:color w:val="1B5E20"/>
          <w:sz w:val="26"/>
        </w:rPr>
        <w:t>C.  PROGRAM PELATIHAN</w:t>
      </w:r>
    </w:p>
    <w:p>
      <w:pPr>
        <w:spacing w:after="160"/>
        <w:jc w:val="both"/>
      </w:pPr>
      <w:r>
        <w:rPr>
          <w:sz w:val="22"/>
        </w:rPr>
        <w:t>PPBIB menawarkan 3 (tiga) program pelatihan unggulan:</w:t>
      </w:r>
    </w:p>
    <w:tbl>
      <w:tblPr>
        <w:tblStyle w:val="TableGrid"/>
        <w:tblW w:type="auto" w:w="0"/>
        <w:tblLook w:firstColumn="1" w:firstRow="1" w:lastColumn="0" w:lastRow="0" w:noHBand="0" w:noVBand="1" w:val="04A0"/>
      </w:tblPr>
      <w:tblGrid>
        <w:gridCol w:w="2280"/>
        <w:gridCol w:w="2280"/>
        <w:gridCol w:w="2280"/>
        <w:gridCol w:w="2280"/>
      </w:tblGrid>
      <w:tr>
        <w:tc>
          <w:tcPr>
            <w:tcW w:type="dxa" w:w="567"/>
            <w:shd w:val="clear" w:color="auto" w:fill="1B5E20"/>
            <w:vAlign w:val="center"/>
          </w:tcPr>
          <w:p>
            <w:pPr>
              <w:jc w:val="center"/>
            </w:pPr>
            <w:r>
              <w:rPr>
                <w:b/>
                <w:color w:val="FFFFFF"/>
                <w:sz w:val="20"/>
              </w:rPr>
              <w:t>No</w:t>
            </w:r>
          </w:p>
        </w:tc>
        <w:tc>
          <w:tcPr>
            <w:tcW w:type="dxa" w:w="3685"/>
            <w:shd w:val="clear" w:color="auto" w:fill="1B5E20"/>
            <w:vAlign w:val="center"/>
          </w:tcPr>
          <w:p>
            <w:pPr>
              <w:jc w:val="center"/>
            </w:pPr>
            <w:r>
              <w:rPr>
                <w:b/>
                <w:color w:val="FFFFFF"/>
                <w:sz w:val="20"/>
              </w:rPr>
              <w:t>Program Pelatihan</w:t>
            </w:r>
          </w:p>
        </w:tc>
        <w:tc>
          <w:tcPr>
            <w:tcW w:type="dxa" w:w="1701"/>
            <w:shd w:val="clear" w:color="auto" w:fill="1B5E20"/>
            <w:vAlign w:val="center"/>
          </w:tcPr>
          <w:p>
            <w:pPr>
              <w:jc w:val="center"/>
            </w:pPr>
            <w:r>
              <w:rPr>
                <w:b/>
                <w:color w:val="FFFFFF"/>
                <w:sz w:val="20"/>
              </w:rPr>
              <w:t>Durasi</w:t>
            </w:r>
          </w:p>
        </w:tc>
        <w:tc>
          <w:tcPr>
            <w:tcW w:type="dxa" w:w="3402"/>
            <w:shd w:val="clear" w:color="auto" w:fill="1B5E20"/>
            <w:vAlign w:val="center"/>
          </w:tcPr>
          <w:p>
            <w:pPr>
              <w:jc w:val="center"/>
            </w:pPr>
            <w:r>
              <w:rPr>
                <w:b/>
                <w:color w:val="FFFFFF"/>
                <w:sz w:val="20"/>
              </w:rPr>
              <w:t>Target Peserta</w:t>
            </w:r>
          </w:p>
        </w:tc>
      </w:tr>
      <w:tr>
        <w:tc>
          <w:tcPr>
            <w:tcW w:type="dxa" w:w="2280"/>
            <w:shd w:val="clear" w:color="auto" w:fill="F1F8E9"/>
            <w:vAlign w:val="center"/>
          </w:tcPr>
          <w:p>
            <w:pPr>
              <w:jc w:val="center"/>
            </w:pPr>
            <w:r>
              <w:rPr>
                <w:sz w:val="20"/>
              </w:rPr>
              <w:t>1</w:t>
            </w:r>
          </w:p>
        </w:tc>
        <w:tc>
          <w:tcPr>
            <w:tcW w:type="dxa" w:w="2280"/>
            <w:shd w:val="clear" w:color="auto" w:fill="F1F8E9"/>
            <w:vAlign w:val="center"/>
          </w:tcPr>
          <w:p>
            <w:pPr>
              <w:jc w:val="left"/>
            </w:pPr>
            <w:r>
              <w:rPr>
                <w:sz w:val="20"/>
              </w:rPr>
              <w:t>Pelatihan Pembuatan Pakan Ikan</w:t>
              <w:br/>
              <w:t>(Pellet Mandiri)</w:t>
            </w:r>
          </w:p>
        </w:tc>
        <w:tc>
          <w:tcPr>
            <w:tcW w:type="dxa" w:w="2280"/>
            <w:shd w:val="clear" w:color="auto" w:fill="F1F8E9"/>
            <w:vAlign w:val="center"/>
          </w:tcPr>
          <w:p>
            <w:pPr>
              <w:jc w:val="center"/>
            </w:pPr>
            <w:r>
              <w:rPr>
                <w:sz w:val="20"/>
              </w:rPr>
              <w:t>2 Hari</w:t>
            </w:r>
          </w:p>
        </w:tc>
        <w:tc>
          <w:tcPr>
            <w:tcW w:type="dxa" w:w="2280"/>
            <w:shd w:val="clear" w:color="auto" w:fill="F1F8E9"/>
            <w:vAlign w:val="center"/>
          </w:tcPr>
          <w:p>
            <w:pPr>
              <w:jc w:val="left"/>
            </w:pPr>
            <w:r>
              <w:rPr>
                <w:sz w:val="20"/>
              </w:rPr>
              <w:t>Peternak ikan, pelaku usaha budidaya, petani</w:t>
            </w:r>
          </w:p>
        </w:tc>
      </w:tr>
      <w:tr>
        <w:tc>
          <w:tcPr>
            <w:tcW w:type="dxa" w:w="2280"/>
            <w:shd w:val="clear" w:color="auto" w:fill="FFFFFF"/>
            <w:vAlign w:val="center"/>
          </w:tcPr>
          <w:p>
            <w:pPr>
              <w:jc w:val="center"/>
            </w:pPr>
            <w:r>
              <w:rPr>
                <w:sz w:val="20"/>
              </w:rPr>
              <w:t>2</w:t>
            </w:r>
          </w:p>
        </w:tc>
        <w:tc>
          <w:tcPr>
            <w:tcW w:type="dxa" w:w="2280"/>
            <w:shd w:val="clear" w:color="auto" w:fill="FFFFFF"/>
            <w:vAlign w:val="center"/>
          </w:tcPr>
          <w:p>
            <w:pPr>
              <w:jc w:val="left"/>
            </w:pPr>
            <w:r>
              <w:rPr>
                <w:sz w:val="20"/>
              </w:rPr>
              <w:t>Pelatihan Budidaya Ikan</w:t>
              <w:br/>
              <w:t>(Ikan Konsumsi: Lele, Nila, Gurame, dll.)</w:t>
            </w:r>
          </w:p>
        </w:tc>
        <w:tc>
          <w:tcPr>
            <w:tcW w:type="dxa" w:w="2280"/>
            <w:shd w:val="clear" w:color="auto" w:fill="FFFFFF"/>
            <w:vAlign w:val="center"/>
          </w:tcPr>
          <w:p>
            <w:pPr>
              <w:jc w:val="center"/>
            </w:pPr>
            <w:r>
              <w:rPr>
                <w:sz w:val="20"/>
              </w:rPr>
              <w:t>3 Hari</w:t>
            </w:r>
          </w:p>
        </w:tc>
        <w:tc>
          <w:tcPr>
            <w:tcW w:type="dxa" w:w="2280"/>
            <w:shd w:val="clear" w:color="auto" w:fill="FFFFFF"/>
            <w:vAlign w:val="center"/>
          </w:tcPr>
          <w:p>
            <w:pPr>
              <w:jc w:val="left"/>
            </w:pPr>
            <w:r>
              <w:rPr>
                <w:sz w:val="20"/>
              </w:rPr>
              <w:t>Pemula, wirausahawan, ibu rumah tangga</w:t>
            </w:r>
          </w:p>
        </w:tc>
      </w:tr>
      <w:tr>
        <w:tc>
          <w:tcPr>
            <w:tcW w:type="dxa" w:w="2280"/>
            <w:shd w:val="clear" w:color="auto" w:fill="F1F8E9"/>
            <w:vAlign w:val="center"/>
          </w:tcPr>
          <w:p>
            <w:pPr>
              <w:jc w:val="center"/>
            </w:pPr>
            <w:r>
              <w:rPr>
                <w:sz w:val="20"/>
              </w:rPr>
              <w:t>3</w:t>
            </w:r>
          </w:p>
        </w:tc>
        <w:tc>
          <w:tcPr>
            <w:tcW w:type="dxa" w:w="2280"/>
            <w:shd w:val="clear" w:color="auto" w:fill="F1F8E9"/>
            <w:vAlign w:val="center"/>
          </w:tcPr>
          <w:p>
            <w:pPr>
              <w:jc w:val="left"/>
            </w:pPr>
            <w:r>
              <w:rPr>
                <w:sz w:val="20"/>
              </w:rPr>
              <w:t>Pelatihan Budidaya Ikan Hias Koki</w:t>
              <w:br/>
              <w:t>(Fancy Goldfish Breeding)</w:t>
            </w:r>
          </w:p>
        </w:tc>
        <w:tc>
          <w:tcPr>
            <w:tcW w:type="dxa" w:w="2280"/>
            <w:shd w:val="clear" w:color="auto" w:fill="F1F8E9"/>
            <w:vAlign w:val="center"/>
          </w:tcPr>
          <w:p>
            <w:pPr>
              <w:jc w:val="center"/>
            </w:pPr>
            <w:r>
              <w:rPr>
                <w:sz w:val="20"/>
              </w:rPr>
              <w:t>2 Hari</w:t>
            </w:r>
          </w:p>
        </w:tc>
        <w:tc>
          <w:tcPr>
            <w:tcW w:type="dxa" w:w="2280"/>
            <w:shd w:val="clear" w:color="auto" w:fill="F1F8E9"/>
            <w:vAlign w:val="center"/>
          </w:tcPr>
          <w:p>
            <w:pPr>
              <w:jc w:val="left"/>
            </w:pPr>
            <w:r>
              <w:rPr>
                <w:sz w:val="20"/>
              </w:rPr>
              <w:t>Pecinta ikan hias, pengusaha ikan hias, eksportir</w:t>
            </w:r>
          </w:p>
        </w:tc>
      </w:tr>
    </w:tbl>
    <w:p/>
    <w:p>
      <w:pPr>
        <w:spacing w:before="240" w:after="120"/>
      </w:pPr>
      <w:r>
        <w:rPr>
          <w:b/>
          <w:color w:val="1B5E20"/>
          <w:sz w:val="26"/>
        </w:rPr>
        <w:t>D.  KEUNGGULAN KAMI</w:t>
      </w:r>
    </w:p>
    <w:p>
      <w:pPr>
        <w:spacing w:after="80"/>
        <w:ind w:left="283"/>
      </w:pPr>
      <w:r>
        <w:rPr>
          <w:color w:val="2E7D32"/>
          <w:sz w:val="22"/>
        </w:rPr>
        <w:t xml:space="preserve">✔  </w:t>
      </w:r>
      <w:r>
        <w:rPr>
          <w:b/>
          <w:sz w:val="22"/>
        </w:rPr>
        <w:t xml:space="preserve">Berbasis Praktik Langsung: </w:t>
      </w:r>
      <w:r>
        <w:rPr>
          <w:sz w:val="22"/>
        </w:rPr>
        <w:t>80% materi pelatihan dilaksanakan secara praktik, bukan hanya teori.</w:t>
      </w:r>
    </w:p>
    <w:p>
      <w:pPr>
        <w:spacing w:after="80"/>
        <w:ind w:left="283"/>
      </w:pPr>
      <w:r>
        <w:rPr>
          <w:color w:val="2E7D32"/>
          <w:sz w:val="22"/>
        </w:rPr>
        <w:t xml:space="preserve">✔  </w:t>
      </w:r>
      <w:r>
        <w:rPr>
          <w:b/>
          <w:sz w:val="22"/>
        </w:rPr>
        <w:t xml:space="preserve">Trainer Berpengalaman: </w:t>
      </w:r>
      <w:r>
        <w:rPr>
          <w:sz w:val="22"/>
        </w:rPr>
        <w:t>Dibimbing langsung oleh praktisi budidaya dengan pengalaman lebih dari 10 tahun.</w:t>
      </w:r>
    </w:p>
    <w:p>
      <w:pPr>
        <w:spacing w:after="80"/>
        <w:ind w:left="283"/>
      </w:pPr>
      <w:r>
        <w:rPr>
          <w:color w:val="2E7D32"/>
          <w:sz w:val="22"/>
        </w:rPr>
        <w:t xml:space="preserve">✔  </w:t>
      </w:r>
      <w:r>
        <w:rPr>
          <w:b/>
          <w:sz w:val="22"/>
        </w:rPr>
        <w:t xml:space="preserve">Materi Terstruktur &amp; Modul Lengkap: </w:t>
      </w:r>
      <w:r>
        <w:rPr>
          <w:sz w:val="22"/>
        </w:rPr>
        <w:t>Setiap peserta mendapatkan modul pelatihan dan panduan teknis yang dapat dibawa pulang.</w:t>
      </w:r>
    </w:p>
    <w:p>
      <w:pPr>
        <w:spacing w:after="80"/>
        <w:ind w:left="283"/>
      </w:pPr>
      <w:r>
        <w:rPr>
          <w:color w:val="2E7D32"/>
          <w:sz w:val="22"/>
        </w:rPr>
        <w:t xml:space="preserve">✔  </w:t>
      </w:r>
      <w:r>
        <w:rPr>
          <w:b/>
          <w:sz w:val="22"/>
        </w:rPr>
        <w:t xml:space="preserve">Sertifikat Keikutsertaan: </w:t>
      </w:r>
      <w:r>
        <w:rPr>
          <w:sz w:val="22"/>
        </w:rPr>
        <w:t>Peserta mendapatkan sertifikat resmi sebagai bukti kompetensi.</w:t>
      </w:r>
    </w:p>
    <w:p>
      <w:pPr>
        <w:spacing w:after="80"/>
        <w:ind w:left="283"/>
      </w:pPr>
      <w:r>
        <w:rPr>
          <w:color w:val="2E7D32"/>
          <w:sz w:val="22"/>
        </w:rPr>
        <w:t xml:space="preserve">✔  </w:t>
      </w:r>
      <w:r>
        <w:rPr>
          <w:b/>
          <w:sz w:val="22"/>
        </w:rPr>
        <w:t xml:space="preserve">Konsultasi Pasca Pelatihan: </w:t>
      </w:r>
      <w:r>
        <w:rPr>
          <w:sz w:val="22"/>
        </w:rPr>
        <w:t>Pendampingan dan konsultasi gratis selama 30 hari setelah pelatihan melalui grup WhatsApp.</w:t>
      </w:r>
    </w:p>
    <w:p>
      <w:pPr>
        <w:spacing w:after="80"/>
        <w:ind w:left="283"/>
      </w:pPr>
      <w:r>
        <w:rPr>
          <w:color w:val="2E7D32"/>
          <w:sz w:val="22"/>
        </w:rPr>
        <w:t xml:space="preserve">✔  </w:t>
      </w:r>
      <w:r>
        <w:rPr>
          <w:b/>
          <w:sz w:val="22"/>
        </w:rPr>
        <w:t xml:space="preserve">Paket Wisata Edukatif: </w:t>
      </w:r>
      <w:r>
        <w:rPr>
          <w:sz w:val="22"/>
        </w:rPr>
        <w:t>Tersedia paket khusus untuk tamu hotel, gathering perusahaan, dan program CSR.</w:t>
      </w:r>
    </w:p>
    <w:p>
      <w:pPr>
        <w:spacing w:before="240" w:after="120"/>
      </w:pPr>
      <w:r>
        <w:rPr>
          <w:b/>
          <w:color w:val="1B5E20"/>
          <w:sz w:val="26"/>
        </w:rPr>
        <w:t>E.  LEGALITAS &amp; KELEMBAGAAN</w:t>
      </w:r>
    </w:p>
    <w:tbl>
      <w:tblPr>
        <w:tblStyle w:val="TableGrid"/>
        <w:tblW w:type="auto" w:w="0"/>
        <w:tblLook w:firstColumn="1" w:firstRow="1" w:lastColumn="0" w:lastRow="0" w:noHBand="0" w:noVBand="1" w:val="04A0"/>
      </w:tblPr>
      <w:tblGrid>
        <w:gridCol w:w="2835"/>
        <w:gridCol w:w="6236"/>
      </w:tblGrid>
      <w:tr>
        <w:tc>
          <w:tcPr>
            <w:tcW w:type="dxa" w:w="4561"/>
            <w:shd w:val="clear" w:color="auto" w:fill="F9FBE7"/>
          </w:tcPr>
          <w:p>
            <w:r>
              <w:rPr>
                <w:b/>
                <w:sz w:val="20"/>
              </w:rPr>
              <w:t>Nama Lembaga</w:t>
            </w:r>
          </w:p>
        </w:tc>
        <w:tc>
          <w:tcPr>
            <w:tcW w:type="dxa" w:w="4561"/>
            <w:shd w:val="clear" w:color="auto" w:fill="F9FBE7"/>
          </w:tcPr>
          <w:p>
            <w:r>
              <w:rPr>
                <w:sz w:val="20"/>
              </w:rPr>
              <w:t>PPBIB – Pusat Pelatihan Pembuatan Pakan Ikan, Budidaya Ikan, dan Budidaya Ikan Hias Koki</w:t>
            </w:r>
          </w:p>
        </w:tc>
      </w:tr>
      <w:tr>
        <w:tc>
          <w:tcPr>
            <w:tcW w:type="dxa" w:w="4561"/>
            <w:shd w:val="clear" w:color="auto" w:fill="FFFFFF"/>
          </w:tcPr>
          <w:p>
            <w:r>
              <w:rPr>
                <w:b/>
                <w:sz w:val="20"/>
              </w:rPr>
              <w:t>Bidang Usaha</w:t>
            </w:r>
          </w:p>
        </w:tc>
        <w:tc>
          <w:tcPr>
            <w:tcW w:type="dxa" w:w="4561"/>
            <w:shd w:val="clear" w:color="auto" w:fill="FFFFFF"/>
          </w:tcPr>
          <w:p>
            <w:r>
              <w:rPr>
                <w:sz w:val="20"/>
              </w:rPr>
              <w:t>Pendidikan &amp; Pelatihan Perikanan Budidaya</w:t>
            </w:r>
          </w:p>
        </w:tc>
      </w:tr>
      <w:tr>
        <w:tc>
          <w:tcPr>
            <w:tcW w:type="dxa" w:w="4561"/>
            <w:shd w:val="clear" w:color="auto" w:fill="F9FBE7"/>
          </w:tcPr>
          <w:p>
            <w:r>
              <w:rPr>
                <w:b/>
                <w:sz w:val="20"/>
              </w:rPr>
              <w:t>Status Hukum</w:t>
            </w:r>
          </w:p>
        </w:tc>
        <w:tc>
          <w:tcPr>
            <w:tcW w:type="dxa" w:w="4561"/>
            <w:shd w:val="clear" w:color="auto" w:fill="F9FBE7"/>
          </w:tcPr>
          <w:p>
            <w:r>
              <w:rPr>
                <w:sz w:val="20"/>
              </w:rPr>
              <w:t>Belum berbadan hukum (dalam proses)</w:t>
            </w:r>
          </w:p>
        </w:tc>
      </w:tr>
      <w:tr>
        <w:tc>
          <w:tcPr>
            <w:tcW w:type="dxa" w:w="4561"/>
            <w:shd w:val="clear" w:color="auto" w:fill="FFFFFF"/>
          </w:tcPr>
          <w:p>
            <w:r>
              <w:rPr>
                <w:b/>
                <w:sz w:val="20"/>
              </w:rPr>
              <w:t>Nomor NIB</w:t>
            </w:r>
          </w:p>
        </w:tc>
        <w:tc>
          <w:tcPr>
            <w:tcW w:type="dxa" w:w="4561"/>
            <w:shd w:val="clear" w:color="auto" w:fill="FFFFFF"/>
          </w:tcPr>
          <w:p>
            <w:r>
              <w:rPr>
                <w:sz w:val="20"/>
              </w:rPr>
              <w:t>2505260006769</w:t>
            </w:r>
          </w:p>
        </w:tc>
      </w:tr>
      <w:tr>
        <w:tc>
          <w:tcPr>
            <w:tcW w:type="dxa" w:w="4561"/>
            <w:shd w:val="clear" w:color="auto" w:fill="F9FBE7"/>
          </w:tcPr>
          <w:p>
            <w:r>
              <w:rPr>
                <w:b/>
                <w:sz w:val="20"/>
              </w:rPr>
              <w:t>Alamat</w:t>
            </w:r>
          </w:p>
        </w:tc>
        <w:tc>
          <w:tcPr>
            <w:tcW w:type="dxa" w:w="4561"/>
            <w:shd w:val="clear" w:color="auto" w:fill="F9FBE7"/>
          </w:tcPr>
          <w:p>
            <w:r>
              <w:rPr>
                <w:sz w:val="20"/>
              </w:rPr>
              <w:t>Jl. KH Halimi, Warung Menteng, Cijeruk, Bogor</w:t>
            </w:r>
          </w:p>
        </w:tc>
      </w:tr>
      <w:tr>
        <w:tc>
          <w:tcPr>
            <w:tcW w:type="dxa" w:w="4561"/>
            <w:shd w:val="clear" w:color="auto" w:fill="FFFFFF"/>
          </w:tcPr>
          <w:p>
            <w:r>
              <w:rPr>
                <w:b/>
                <w:sz w:val="20"/>
              </w:rPr>
              <w:t>Telepon / WA</w:t>
            </w:r>
          </w:p>
        </w:tc>
        <w:tc>
          <w:tcPr>
            <w:tcW w:type="dxa" w:w="4561"/>
            <w:shd w:val="clear" w:color="auto" w:fill="FFFFFF"/>
          </w:tcPr>
          <w:p>
            <w:r>
              <w:rPr>
                <w:sz w:val="20"/>
              </w:rPr>
              <w:t>085180579665</w:t>
            </w:r>
          </w:p>
        </w:tc>
      </w:tr>
      <w:tr>
        <w:tc>
          <w:tcPr>
            <w:tcW w:type="dxa" w:w="4561"/>
            <w:shd w:val="clear" w:color="auto" w:fill="F9FBE7"/>
          </w:tcPr>
          <w:p>
            <w:r>
              <w:rPr>
                <w:b/>
                <w:sz w:val="20"/>
              </w:rPr>
              <w:t>Email</w:t>
            </w:r>
          </w:p>
        </w:tc>
        <w:tc>
          <w:tcPr>
            <w:tcW w:type="dxa" w:w="4561"/>
            <w:shd w:val="clear" w:color="auto" w:fill="F9FBE7"/>
          </w:tcPr>
          <w:p>
            <w:r>
              <w:rPr>
                <w:sz w:val="20"/>
              </w:rPr>
              <w:t>ppbib2025@gmail.com</w:t>
            </w:r>
          </w:p>
        </w:tc>
      </w:tr>
      <w:tr>
        <w:tc>
          <w:tcPr>
            <w:tcW w:type="dxa" w:w="4561"/>
            <w:shd w:val="clear" w:color="auto" w:fill="FFFFFF"/>
          </w:tcPr>
          <w:p>
            <w:r>
              <w:rPr>
                <w:b/>
                <w:sz w:val="20"/>
              </w:rPr>
              <w:t>TikTok</w:t>
            </w:r>
          </w:p>
        </w:tc>
        <w:tc>
          <w:tcPr>
            <w:tcW w:type="dxa" w:w="4561"/>
            <w:shd w:val="clear" w:color="auto" w:fill="FFFFFF"/>
          </w:tcPr>
          <w:p>
            <w:r>
              <w:rPr>
                <w:sz w:val="20"/>
              </w:rPr>
              <w:t>@ppbibbogor</w:t>
            </w:r>
          </w:p>
        </w:tc>
      </w:tr>
      <w:tr>
        <w:tc>
          <w:tcPr>
            <w:tcW w:type="dxa" w:w="4561"/>
            <w:shd w:val="clear" w:color="auto" w:fill="F9FBE7"/>
          </w:tcPr>
          <w:p>
            <w:r>
              <w:rPr>
                <w:b/>
                <w:sz w:val="20"/>
              </w:rPr>
              <w:t>Instagram</w:t>
            </w:r>
          </w:p>
        </w:tc>
        <w:tc>
          <w:tcPr>
            <w:tcW w:type="dxa" w:w="4561"/>
            <w:shd w:val="clear" w:color="auto" w:fill="F9FBE7"/>
          </w:tcPr>
          <w:p>
            <w:r>
              <w:rPr>
                <w:sz w:val="20"/>
              </w:rPr>
              <w:t>@pelatihanikanbogor</w:t>
            </w:r>
          </w:p>
        </w:tc>
      </w:tr>
    </w:tbl>
    <w:p/>
    <w:p>
      <w:pPr>
        <w:spacing w:before="240" w:after="120"/>
      </w:pPr>
      <w:r>
        <w:rPr>
          <w:b/>
          <w:color w:val="1B5E20"/>
          <w:sz w:val="26"/>
        </w:rPr>
        <w:t>F.  PELUANG KERJASAMA</w:t>
      </w:r>
    </w:p>
    <w:p>
      <w:pPr>
        <w:spacing w:after="80"/>
        <w:jc w:val="both"/>
      </w:pPr>
      <w:r>
        <w:rPr>
          <w:sz w:val="22"/>
        </w:rPr>
        <w:t>Kami membuka peluang kerjasama yang saling menguntungkan dengan berbagai pihak, antara lain:</w:t>
      </w:r>
    </w:p>
    <w:p>
      <w:pPr>
        <w:pStyle w:val="ListBullet"/>
        <w:spacing w:after="60"/>
      </w:pPr>
      <w:r>
        <w:rPr>
          <w:sz w:val="22"/>
        </w:rPr>
        <w:t>Hotel &amp; Resort   — Paket wisata edukatif / agrowisata untuk tamu hotel (grup, keluarga, perusahaan).</w:t>
      </w:r>
    </w:p>
    <w:p>
      <w:pPr>
        <w:pStyle w:val="ListBullet"/>
        <w:spacing w:after="60"/>
      </w:pPr>
      <w:r>
        <w:rPr>
          <w:sz w:val="22"/>
        </w:rPr>
        <w:t>Perusahaan / Instansi   — Program team building, CSR, atau pelatihan karyawan berbasis budidaya.</w:t>
      </w:r>
    </w:p>
    <w:p>
      <w:pPr>
        <w:pStyle w:val="ListBullet"/>
        <w:spacing w:after="60"/>
      </w:pPr>
      <w:r>
        <w:rPr>
          <w:sz w:val="22"/>
        </w:rPr>
        <w:t>Agen &amp; Marketing   — Skema komisi/referral fee untuk setiap peserta yang berhasil didatangkan.</w:t>
      </w:r>
    </w:p>
    <w:p>
      <w:pPr>
        <w:pStyle w:val="ListBullet"/>
        <w:spacing w:after="60"/>
      </w:pPr>
      <w:r>
        <w:rPr>
          <w:sz w:val="22"/>
        </w:rPr>
        <w:t>Dinas / Pemerintah Daerah   — Kolaborasi program pemberdayaan masyarakat dan ketahanan pangan.</w:t>
      </w:r>
    </w:p>
    <w:p>
      <w:pPr>
        <w:pStyle w:val="ListBullet"/>
        <w:spacing w:after="60"/>
      </w:pPr>
      <w:r>
        <w:rPr>
          <w:sz w:val="22"/>
        </w:rPr>
        <w:t>Komunitas / Organisasi   — Pelatihan massal dengan harga khusus untuk anggota komunitas.</w:t>
      </w:r>
    </w:p>
    <w:p>
      <w:r>
        <w:t>━━━━━━━━━━━━━━━━━━━━━━━━━━━━━━━━━━━━━━━━━━━━━━━━━━━━━━━━━━━━━━━━━━━━━━━━</w:t>
      </w:r>
    </w:p>
    <w:p>
      <w:pPr>
        <w:spacing w:before="160"/>
        <w:jc w:val="center"/>
      </w:pPr>
      <w:r>
        <w:rPr>
          <w:i/>
          <w:color w:val="2E7D32"/>
          <w:sz w:val="22"/>
        </w:rPr>
        <w:t>Kami siap berkolaborasi untuk menciptakan dampak nyata bagi masyarakat.</w:t>
        <w:br/>
        <w:t>Mari wujudkan Indonesia dengan wirausaha perikanan yang mandiri dan berdaya saing!</w:t>
      </w:r>
    </w:p>
    <w:p>
      <w:pPr>
        <w:spacing w:before="200"/>
        <w:jc w:val="center"/>
      </w:pPr>
      <w:r>
        <w:rPr>
          <w:b/>
          <w:color w:val="1B5E20"/>
          <w:sz w:val="22"/>
        </w:rPr>
        <w:t>Untuk informasi lebih lanjut, hubungi kami:</w:t>
        <w:br/>
        <w:t>085180579665  |  ppbib2025@gmail.com</w:t>
        <w:br/>
        <w:t>@ppbibbogor (TikTok)  |  @pelatihanikanbogor (Instagram)</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