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F5F5F5"/>
          </w:tcPr>
          <w:p>
            <w:pPr>
              <w:spacing w:before="160" w:after="160"/>
              <w:jc w:val="center"/>
            </w:pPr>
            <w:r>
              <w:rPr>
                <w:b/>
                <w:color w:val="999999"/>
                <w:sz w:val="20"/>
              </w:rPr>
              <w:t>[ LOGO PPBIB ]</w:t>
            </w:r>
          </w:p>
        </w:tc>
      </w:tr>
    </w:tbl>
    <w:p/>
    <w:p>
      <w:pPr>
        <w:jc w:val="center"/>
      </w:pPr>
      <w:r>
        <w:rPr>
          <w:b/>
          <w:color w:val="1B5E20"/>
          <w:sz w:val="36"/>
        </w:rPr>
        <w:t>PPBIB</w:t>
      </w:r>
    </w:p>
    <w:p>
      <w:pPr>
        <w:spacing w:after="40"/>
        <w:jc w:val="center"/>
      </w:pPr>
      <w:r>
        <w:rPr>
          <w:b/>
          <w:color w:val="2E7D32"/>
          <w:sz w:val="22"/>
        </w:rPr>
        <w:t>Pusat Pelatihan Pembuatan Pakan Ikan, Budidaya Ikan, dan Budidaya Ikan Hias Koki</w:t>
      </w:r>
    </w:p>
    <w:p>
      <w:pPr>
        <w:spacing w:after="40"/>
        <w:jc w:val="center"/>
      </w:pPr>
      <w:r>
        <w:rPr>
          <w:color w:val="555555"/>
          <w:sz w:val="18"/>
        </w:rPr>
        <w:t>Jl. KH Halimi, Warung Menteng, Cijeruk, Bogor  |  NIB: 2505260006769</w:t>
      </w:r>
    </w:p>
    <w:p>
      <w:pPr>
        <w:spacing w:after="200"/>
        <w:jc w:val="center"/>
      </w:pPr>
      <w:r>
        <w:rPr>
          <w:color w:val="555555"/>
          <w:sz w:val="18"/>
        </w:rPr>
        <w:t>WA: 085180579665  |  ppbib2025@gmail.com  |  @ppbibbogor  |  @pelatihanikanbogor</w:t>
      </w:r>
    </w:p>
    <w:p>
      <w:r>
        <w:t>━━━━━━━━━━━━━━━━━━━━━━━━━━━━━━━━━━━━━━━━━━━━━━━━━━━━━━━━━━━━━━━━━━━━━━━━━━</w:t>
      </w:r>
    </w:p>
    <w:p>
      <w:pPr>
        <w:spacing w:before="200" w:after="80"/>
        <w:jc w:val="center"/>
      </w:pPr>
      <w:r>
        <w:rPr>
          <w:b/>
          <w:color w:val="1B5E20"/>
          <w:sz w:val="34"/>
        </w:rPr>
        <w:t>PROPOSAL KERJASAMA</w:t>
      </w:r>
    </w:p>
    <w:p>
      <w:pPr>
        <w:spacing w:after="80"/>
        <w:jc w:val="center"/>
      </w:pPr>
      <w:r>
        <w:rPr>
          <w:b/>
          <w:color w:val="2E7D32"/>
          <w:sz w:val="24"/>
        </w:rPr>
        <w:t>Program Pelatihan Perikanan Budidaya PPBIB</w:t>
      </w:r>
    </w:p>
    <w:p>
      <w:pPr>
        <w:spacing w:after="240"/>
        <w:jc w:val="center"/>
      </w:pPr>
      <w:r>
        <w:rPr>
          <w:i/>
          <w:color w:val="666666"/>
          <w:sz w:val="20"/>
        </w:rPr>
        <w:t>"Bersama Menciptakan Peluang, Bersama Meraih Manfaat"</w:t>
      </w:r>
    </w:p>
    <w:tbl>
      <w:tblPr>
        <w:tblStyle w:val="TableGrid"/>
        <w:tblW w:type="auto" w:w="0"/>
        <w:tblLook w:firstColumn="1" w:firstRow="1" w:lastColumn="0" w:lastRow="0" w:noHBand="0" w:noVBand="1" w:val="04A0"/>
      </w:tblPr>
      <w:tblGrid>
        <w:gridCol w:w="4561"/>
        <w:gridCol w:w="4561"/>
      </w:tblGrid>
      <w:tr>
        <w:tc>
          <w:tcPr>
            <w:tcW w:type="dxa" w:w="2268"/>
            <w:shd w:val="clear" w:color="auto" w:fill="F1F8E9"/>
          </w:tcPr>
          <w:p>
            <w:r>
              <w:rPr>
                <w:b/>
                <w:sz w:val="20"/>
              </w:rPr>
              <w:t>Nomor Surat</w:t>
            </w:r>
          </w:p>
        </w:tc>
        <w:tc>
          <w:tcPr>
            <w:tcW w:type="dxa" w:w="6803"/>
            <w:shd w:val="clear" w:color="auto" w:fill="FFFFFF"/>
          </w:tcPr>
          <w:p>
            <w:r>
              <w:rPr>
                <w:sz w:val="20"/>
              </w:rPr>
              <w:t>001/PPBIB/PKS/VII/2025</w:t>
            </w:r>
          </w:p>
        </w:tc>
      </w:tr>
      <w:tr>
        <w:tc>
          <w:tcPr>
            <w:tcW w:type="dxa" w:w="2268"/>
            <w:shd w:val="clear" w:color="auto" w:fill="F1F8E9"/>
          </w:tcPr>
          <w:p>
            <w:r>
              <w:rPr>
                <w:b/>
                <w:sz w:val="20"/>
              </w:rPr>
              <w:t>Perihal</w:t>
            </w:r>
          </w:p>
        </w:tc>
        <w:tc>
          <w:tcPr>
            <w:tcW w:type="dxa" w:w="6803"/>
            <w:shd w:val="clear" w:color="auto" w:fill="FFFFFF"/>
          </w:tcPr>
          <w:p>
            <w:r>
              <w:rPr>
                <w:sz w:val="20"/>
              </w:rPr>
              <w:t>Penawaran Kerjasama Program Pelatihan Perikanan Budidaya</w:t>
            </w:r>
          </w:p>
        </w:tc>
      </w:tr>
      <w:tr>
        <w:tc>
          <w:tcPr>
            <w:tcW w:type="dxa" w:w="2268"/>
            <w:shd w:val="clear" w:color="auto" w:fill="F1F8E9"/>
          </w:tcPr>
          <w:p>
            <w:r>
              <w:rPr>
                <w:b/>
                <w:sz w:val="20"/>
              </w:rPr>
              <w:t>Tanggal</w:t>
            </w:r>
          </w:p>
        </w:tc>
        <w:tc>
          <w:tcPr>
            <w:tcW w:type="dxa" w:w="6803"/>
            <w:shd w:val="clear" w:color="auto" w:fill="FFFFFF"/>
          </w:tcPr>
          <w:p>
            <w:r>
              <w:rPr>
                <w:sz w:val="20"/>
              </w:rPr>
              <w:t>2 Juli 2025</w:t>
            </w:r>
          </w:p>
        </w:tc>
      </w:tr>
    </w:tbl>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A.  PENDAHULUAN</w:t>
            </w:r>
          </w:p>
        </w:tc>
      </w:tr>
    </w:tbl>
    <w:p>
      <w:pPr>
        <w:spacing w:after="100"/>
        <w:jc w:val="both"/>
      </w:pPr>
      <w:r>
        <w:rPr>
          <w:sz w:val="22"/>
        </w:rPr>
        <w:t>Sektor perikanan budidaya memiliki potensi ekonomi yang sangat besar namun masih memerlukan peningkatan kapasitas SDM secara signifikan. PPBIB (Pusat Pelatihan Pembuatan Pakan Ikan, Budidaya Ikan, dan Budidaya Ikan Hias Koki) hadir sebagai lembaga pelatihan yang berfokus pada pengembangan kompetensi praktis di bidang perikanan budidaya.</w:t>
      </w:r>
    </w:p>
    <w:p>
      <w:pPr>
        <w:spacing w:after="100"/>
        <w:jc w:val="both"/>
      </w:pPr>
      <w:r>
        <w:rPr>
          <w:sz w:val="22"/>
        </w:rPr>
        <w:t>Dalam rangka memperluas jangkauan program pelatihan dan memberikan pengalaman belajar terbaik bagi peserta, PPBIB membuka kesempatan kerjasama strategis dengan berbagai pihak, termasuk Event Organizer (EO), hotel, resort, dan mitra pemasaran lainnya.</w:t>
      </w:r>
    </w:p>
    <w:p>
      <w:pPr>
        <w:spacing w:after="200"/>
        <w:jc w:val="both"/>
      </w:pPr>
      <w:r>
        <w:rPr>
          <w:sz w:val="22"/>
        </w:rPr>
        <w:t>Proposal ini disusun sebagai dasar kerjasama yang saling menguntungkan antara PPBIB dengan mitra dalam penyelenggaraan program pelatihan perikanan budidaya.</w:t>
      </w:r>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B.  PROGRAM PELATIHAN YANG DITAWARKAN</w:t>
            </w:r>
          </w:p>
        </w:tc>
      </w:tr>
    </w:tbl>
    <w:p>
      <w:pPr>
        <w:spacing w:after="120"/>
        <w:jc w:val="both"/>
      </w:pPr>
      <w:r>
        <w:rPr>
          <w:sz w:val="22"/>
        </w:rPr>
        <w:t>PPBIB menyelenggarakan 3 (tiga) program pelatihan unggulan: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454"/>
            <w:shd w:val="clear" w:color="auto" w:fill="1B5E20"/>
          </w:tcPr>
          <w:p>
            <w:pPr>
              <w:jc w:val="center"/>
            </w:pPr>
            <w:r>
              <w:rPr>
                <w:b/>
                <w:color w:val="FFFFFF"/>
                <w:sz w:val="18"/>
              </w:rPr>
              <w:t>No</w:t>
            </w:r>
          </w:p>
        </w:tc>
        <w:tc>
          <w:tcPr>
            <w:tcW w:type="dxa" w:w="3515"/>
            <w:shd w:val="clear" w:color="auto" w:fill="1B5E20"/>
          </w:tcPr>
          <w:p>
            <w:pPr>
              <w:jc w:val="center"/>
            </w:pPr>
            <w:r>
              <w:rPr>
                <w:b/>
                <w:color w:val="FFFFFF"/>
                <w:sz w:val="18"/>
              </w:rPr>
              <w:t>Program Pelatihan</w:t>
            </w:r>
          </w:p>
        </w:tc>
        <w:tc>
          <w:tcPr>
            <w:tcW w:type="dxa" w:w="1134"/>
            <w:shd w:val="clear" w:color="auto" w:fill="1B5E20"/>
          </w:tcPr>
          <w:p>
            <w:pPr>
              <w:jc w:val="center"/>
            </w:pPr>
            <w:r>
              <w:rPr>
                <w:b/>
                <w:color w:val="FFFFFF"/>
                <w:sz w:val="18"/>
              </w:rPr>
              <w:t>Durasi</w:t>
            </w:r>
          </w:p>
        </w:tc>
        <w:tc>
          <w:tcPr>
            <w:tcW w:type="dxa" w:w="1417"/>
            <w:shd w:val="clear" w:color="auto" w:fill="1B5E20"/>
          </w:tcPr>
          <w:p>
            <w:pPr>
              <w:jc w:val="center"/>
            </w:pPr>
            <w:r>
              <w:rPr>
                <w:b/>
                <w:color w:val="FFFFFF"/>
                <w:sz w:val="18"/>
              </w:rPr>
              <w:t>Maks. Peserta</w:t>
            </w:r>
          </w:p>
        </w:tc>
        <w:tc>
          <w:tcPr>
            <w:tcW w:type="dxa" w:w="1984"/>
            <w:shd w:val="clear" w:color="auto" w:fill="1B5E20"/>
          </w:tcPr>
          <w:p>
            <w:pPr>
              <w:jc w:val="center"/>
            </w:pPr>
            <w:r>
              <w:rPr>
                <w:b/>
                <w:color w:val="FFFFFF"/>
                <w:sz w:val="18"/>
              </w:rPr>
              <w:t>Harga/Orang</w:t>
            </w:r>
          </w:p>
        </w:tc>
      </w:tr>
      <w:tr>
        <w:tc>
          <w:tcPr>
            <w:tcW w:type="dxa" w:w="1824"/>
            <w:shd w:val="clear" w:color="auto" w:fill="F1F8E9"/>
            <w:vAlign w:val="center"/>
          </w:tcPr>
          <w:p>
            <w:pPr>
              <w:jc w:val="center"/>
            </w:pPr>
            <w:r>
              <w:rPr>
                <w:sz w:val="19"/>
              </w:rPr>
              <w:t>1</w:t>
            </w:r>
          </w:p>
        </w:tc>
        <w:tc>
          <w:tcPr>
            <w:tcW w:type="dxa" w:w="1824"/>
            <w:shd w:val="clear" w:color="auto" w:fill="F1F8E9"/>
            <w:vAlign w:val="center"/>
          </w:tcPr>
          <w:p>
            <w:pPr>
              <w:jc w:val="left"/>
            </w:pPr>
            <w:r>
              <w:rPr>
                <w:sz w:val="19"/>
              </w:rPr>
              <w:t>Pembuatan Pakan Ikan (Pellet Mandiri)</w:t>
            </w:r>
          </w:p>
        </w:tc>
        <w:tc>
          <w:tcPr>
            <w:tcW w:type="dxa" w:w="1824"/>
            <w:shd w:val="clear" w:color="auto" w:fill="F1F8E9"/>
            <w:vAlign w:val="center"/>
          </w:tcPr>
          <w:p>
            <w:pPr>
              <w:jc w:val="center"/>
            </w:pPr>
            <w:r>
              <w:rPr>
                <w:sz w:val="19"/>
              </w:rPr>
              <w:t>2 Hari</w:t>
            </w:r>
          </w:p>
        </w:tc>
        <w:tc>
          <w:tcPr>
            <w:tcW w:type="dxa" w:w="1824"/>
            <w:shd w:val="clear" w:color="auto" w:fill="F1F8E9"/>
            <w:vAlign w:val="center"/>
          </w:tcPr>
          <w:p>
            <w:pPr>
              <w:jc w:val="center"/>
            </w:pPr>
            <w:r>
              <w:rPr>
                <w:sz w:val="19"/>
              </w:rPr>
              <w:t>20 Orang</w:t>
            </w:r>
          </w:p>
        </w:tc>
        <w:tc>
          <w:tcPr>
            <w:tcW w:type="dxa" w:w="1824"/>
            <w:shd w:val="clear" w:color="auto" w:fill="F1F8E9"/>
            <w:vAlign w:val="center"/>
          </w:tcPr>
          <w:p>
            <w:pPr>
              <w:jc w:val="center"/>
            </w:pPr>
            <w:r>
              <w:rPr>
                <w:b/>
                <w:color w:val="1B5E20"/>
                <w:sz w:val="19"/>
              </w:rPr>
              <w:t>Rp 3.250.000</w:t>
            </w:r>
          </w:p>
        </w:tc>
      </w:tr>
      <w:tr>
        <w:tc>
          <w:tcPr>
            <w:tcW w:type="dxa" w:w="1824"/>
            <w:shd w:val="clear" w:color="auto" w:fill="FFFFFF"/>
            <w:vAlign w:val="center"/>
          </w:tcPr>
          <w:p>
            <w:pPr>
              <w:jc w:val="center"/>
            </w:pPr>
            <w:r>
              <w:rPr>
                <w:sz w:val="19"/>
              </w:rPr>
              <w:t>2</w:t>
            </w:r>
          </w:p>
        </w:tc>
        <w:tc>
          <w:tcPr>
            <w:tcW w:type="dxa" w:w="1824"/>
            <w:shd w:val="clear" w:color="auto" w:fill="FFFFFF"/>
            <w:vAlign w:val="center"/>
          </w:tcPr>
          <w:p>
            <w:pPr>
              <w:jc w:val="left"/>
            </w:pPr>
            <w:r>
              <w:rPr>
                <w:sz w:val="19"/>
              </w:rPr>
              <w:t>Budidaya Ikan Konsumsi</w:t>
              <w:br/>
              <w:t>(Lele, Nila, Gurame, dll.)</w:t>
            </w:r>
          </w:p>
        </w:tc>
        <w:tc>
          <w:tcPr>
            <w:tcW w:type="dxa" w:w="1824"/>
            <w:shd w:val="clear" w:color="auto" w:fill="FFFFFF"/>
            <w:vAlign w:val="center"/>
          </w:tcPr>
          <w:p>
            <w:pPr>
              <w:jc w:val="center"/>
            </w:pPr>
            <w:r>
              <w:rPr>
                <w:sz w:val="19"/>
              </w:rPr>
              <w:t>2 Hari</w:t>
            </w:r>
          </w:p>
        </w:tc>
        <w:tc>
          <w:tcPr>
            <w:tcW w:type="dxa" w:w="1824"/>
            <w:shd w:val="clear" w:color="auto" w:fill="FFFFFF"/>
            <w:vAlign w:val="center"/>
          </w:tcPr>
          <w:p>
            <w:pPr>
              <w:jc w:val="center"/>
            </w:pPr>
            <w:r>
              <w:rPr>
                <w:sz w:val="19"/>
              </w:rPr>
              <w:t>20 Orang</w:t>
            </w:r>
          </w:p>
        </w:tc>
        <w:tc>
          <w:tcPr>
            <w:tcW w:type="dxa" w:w="1824"/>
            <w:shd w:val="clear" w:color="auto" w:fill="FFFFFF"/>
            <w:vAlign w:val="center"/>
          </w:tcPr>
          <w:p>
            <w:pPr>
              <w:jc w:val="center"/>
            </w:pPr>
            <w:r>
              <w:rPr>
                <w:b/>
                <w:color w:val="1B5E20"/>
                <w:sz w:val="19"/>
              </w:rPr>
              <w:t>Rp 3.000.000</w:t>
            </w:r>
          </w:p>
        </w:tc>
      </w:tr>
      <w:tr>
        <w:tc>
          <w:tcPr>
            <w:tcW w:type="dxa" w:w="1824"/>
            <w:shd w:val="clear" w:color="auto" w:fill="F1F8E9"/>
            <w:vAlign w:val="center"/>
          </w:tcPr>
          <w:p>
            <w:pPr>
              <w:jc w:val="center"/>
            </w:pPr>
            <w:r>
              <w:rPr>
                <w:sz w:val="19"/>
              </w:rPr>
              <w:t>3</w:t>
            </w:r>
          </w:p>
        </w:tc>
        <w:tc>
          <w:tcPr>
            <w:tcW w:type="dxa" w:w="1824"/>
            <w:shd w:val="clear" w:color="auto" w:fill="F1F8E9"/>
            <w:vAlign w:val="center"/>
          </w:tcPr>
          <w:p>
            <w:pPr>
              <w:jc w:val="left"/>
            </w:pPr>
            <w:r>
              <w:rPr>
                <w:sz w:val="19"/>
              </w:rPr>
              <w:t>Budidaya Ikan Hias Koki</w:t>
              <w:br/>
              <w:t>(Fancy Goldfish)</w:t>
            </w:r>
          </w:p>
        </w:tc>
        <w:tc>
          <w:tcPr>
            <w:tcW w:type="dxa" w:w="1824"/>
            <w:shd w:val="clear" w:color="auto" w:fill="F1F8E9"/>
            <w:vAlign w:val="center"/>
          </w:tcPr>
          <w:p>
            <w:pPr>
              <w:jc w:val="center"/>
            </w:pPr>
            <w:r>
              <w:rPr>
                <w:sz w:val="19"/>
              </w:rPr>
              <w:t>2 Hari</w:t>
            </w:r>
          </w:p>
        </w:tc>
        <w:tc>
          <w:tcPr>
            <w:tcW w:type="dxa" w:w="1824"/>
            <w:shd w:val="clear" w:color="auto" w:fill="F1F8E9"/>
            <w:vAlign w:val="center"/>
          </w:tcPr>
          <w:p>
            <w:pPr>
              <w:jc w:val="center"/>
            </w:pPr>
            <w:r>
              <w:rPr>
                <w:sz w:val="19"/>
              </w:rPr>
              <w:t>15 Orang</w:t>
            </w:r>
          </w:p>
        </w:tc>
        <w:tc>
          <w:tcPr>
            <w:tcW w:type="dxa" w:w="1824"/>
            <w:shd w:val="clear" w:color="auto" w:fill="F1F8E9"/>
            <w:vAlign w:val="center"/>
          </w:tcPr>
          <w:p>
            <w:pPr>
              <w:jc w:val="center"/>
            </w:pPr>
            <w:r>
              <w:rPr>
                <w:b/>
                <w:color w:val="1B5E20"/>
                <w:sz w:val="19"/>
              </w:rPr>
              <w:t>Rp 3.250.000</w:t>
            </w:r>
          </w:p>
        </w:tc>
      </w:tr>
    </w:tbl>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C.  BENTUK KERJASAMA YANG DITAWARKAN</w:t>
            </w:r>
          </w:p>
        </w:tc>
      </w:tr>
    </w:tbl>
    <w:p>
      <w:pPr>
        <w:spacing w:before="160" w:after="60"/>
      </w:pPr>
      <w:r>
        <w:rPr>
          <w:b/>
          <w:color w:val="2E7D32"/>
          <w:sz w:val="22"/>
        </w:rPr>
        <w:t>C.1  Kerjasama dengan EO &amp; Marketing (Pencarian Peserta)</w:t>
      </w:r>
    </w:p>
    <w:p>
      <w:pPr>
        <w:spacing w:after="100"/>
        <w:jc w:val="both"/>
      </w:pPr>
      <w:r>
        <w:rPr>
          <w:sz w:val="22"/>
        </w:rPr>
        <w:t>Mitra EO/Marketing berperan aktif dalam mencari dan mengarahkan peserta untuk mengikuti program pelatihan PPBIB. Skema ini cocok untuk freelancer, agen pemasaran, komunitas, atau siapa saja yang memiliki jaringan calon peserta pelatihan.</w:t>
      </w:r>
    </w:p>
    <w:tbl>
      <w:tblPr>
        <w:tblStyle w:val="TableGrid"/>
        <w:tblW w:type="auto" w:w="0"/>
        <w:tblLook w:firstColumn="1" w:firstRow="1" w:lastColumn="0" w:lastRow="0" w:noHBand="0" w:noVBand="1" w:val="04A0"/>
      </w:tblPr>
      <w:tblGrid>
        <w:gridCol w:w="4561"/>
        <w:gridCol w:w="4561"/>
      </w:tblGrid>
      <w:tr>
        <w:tc>
          <w:tcPr>
            <w:tcW w:type="dxa" w:w="2551"/>
            <w:shd w:val="clear" w:color="auto" w:fill="E8F5E9"/>
          </w:tcPr>
          <w:p>
            <w:r>
              <w:rPr>
                <w:b/>
                <w:sz w:val="19"/>
              </w:rPr>
              <w:t>Peran Mitra EO/Marketing</w:t>
            </w:r>
          </w:p>
        </w:tc>
        <w:tc>
          <w:tcPr>
            <w:tcW w:type="dxa" w:w="6520"/>
            <w:shd w:val="clear" w:color="auto" w:fill="E8F5E9"/>
          </w:tcPr>
          <w:p>
            <w:r>
              <w:rPr>
                <w:sz w:val="19"/>
              </w:rPr>
              <w:t>Mencari, menghubungi, dan mendaftarkan peserta ke program pelatihan PPBIB</w:t>
            </w:r>
          </w:p>
        </w:tc>
      </w:tr>
      <w:tr>
        <w:tc>
          <w:tcPr>
            <w:tcW w:type="dxa" w:w="2551"/>
            <w:shd w:val="clear" w:color="auto" w:fill="FFFFFF"/>
          </w:tcPr>
          <w:p>
            <w:r>
              <w:rPr>
                <w:b/>
                <w:sz w:val="19"/>
              </w:rPr>
              <w:t>Komisi per Peserta</w:t>
            </w:r>
          </w:p>
        </w:tc>
        <w:tc>
          <w:tcPr>
            <w:tcW w:type="dxa" w:w="6520"/>
            <w:shd w:val="clear" w:color="auto" w:fill="FFFFFF"/>
          </w:tcPr>
          <w:p>
            <w:r>
              <w:rPr>
                <w:sz w:val="19"/>
              </w:rPr>
              <w:t>Rp 250.000 – Rp 350.000 per peserta yang berhasil mendaftar &amp; melunasi pembayaran</w:t>
            </w:r>
          </w:p>
        </w:tc>
      </w:tr>
      <w:tr>
        <w:tc>
          <w:tcPr>
            <w:tcW w:type="dxa" w:w="2551"/>
            <w:shd w:val="clear" w:color="auto" w:fill="E8F5E9"/>
          </w:tcPr>
          <w:p>
            <w:r>
              <w:rPr>
                <w:b/>
                <w:sz w:val="19"/>
              </w:rPr>
              <w:t>Batas Minimum</w:t>
            </w:r>
          </w:p>
        </w:tc>
        <w:tc>
          <w:tcPr>
            <w:tcW w:type="dxa" w:w="6520"/>
            <w:shd w:val="clear" w:color="auto" w:fill="E8F5E9"/>
          </w:tcPr>
          <w:p>
            <w:r>
              <w:rPr>
                <w:sz w:val="19"/>
              </w:rPr>
              <w:t>Minimal 5 peserta per batch untuk mendapatkan komisi penuh</w:t>
            </w:r>
          </w:p>
        </w:tc>
      </w:tr>
      <w:tr>
        <w:tc>
          <w:tcPr>
            <w:tcW w:type="dxa" w:w="2551"/>
            <w:shd w:val="clear" w:color="auto" w:fill="FFFFFF"/>
          </w:tcPr>
          <w:p>
            <w:r>
              <w:rPr>
                <w:b/>
                <w:sz w:val="19"/>
              </w:rPr>
              <w:t>Pembayaran Komisi</w:t>
            </w:r>
          </w:p>
        </w:tc>
        <w:tc>
          <w:tcPr>
            <w:tcW w:type="dxa" w:w="6520"/>
            <w:shd w:val="clear" w:color="auto" w:fill="FFFFFF"/>
          </w:tcPr>
          <w:p>
            <w:r>
              <w:rPr>
                <w:sz w:val="19"/>
              </w:rPr>
              <w:t>Dibayarkan maksimal H+3 setelah pelaksanaan pelatihan selesai</w:t>
            </w:r>
          </w:p>
        </w:tc>
      </w:tr>
      <w:tr>
        <w:tc>
          <w:tcPr>
            <w:tcW w:type="dxa" w:w="2551"/>
            <w:shd w:val="clear" w:color="auto" w:fill="E8F5E9"/>
          </w:tcPr>
          <w:p>
            <w:r>
              <w:rPr>
                <w:b/>
                <w:sz w:val="19"/>
              </w:rPr>
              <w:t>Bonus Mitra</w:t>
            </w:r>
          </w:p>
        </w:tc>
        <w:tc>
          <w:tcPr>
            <w:tcW w:type="dxa" w:w="6520"/>
            <w:shd w:val="clear" w:color="auto" w:fill="E8F5E9"/>
          </w:tcPr>
          <w:p>
            <w:r>
              <w:rPr>
                <w:sz w:val="19"/>
              </w:rPr>
              <w:t>Komisi tambahan Rp 500.000 jika berhasil mendatangkan ≥ 15 peserta dalam 1 batch</w:t>
            </w:r>
          </w:p>
        </w:tc>
      </w:tr>
    </w:tbl>
    <w:p/>
    <w:p>
      <w:pPr>
        <w:spacing w:before="160" w:after="60"/>
      </w:pPr>
      <w:r>
        <w:rPr>
          <w:b/>
          <w:color w:val="2E7D32"/>
          <w:sz w:val="22"/>
        </w:rPr>
        <w:t>C.2  Kerjasama dengan Hotel &amp; Resort (Venue Pelatihan)</w:t>
      </w:r>
    </w:p>
    <w:p>
      <w:pPr>
        <w:spacing w:after="100"/>
        <w:jc w:val="both"/>
      </w:pPr>
      <w:r>
        <w:rPr>
          <w:sz w:val="22"/>
        </w:rPr>
        <w:t>Hotel/resort berperan sebagai mitra penyelenggaraan dengan menyediakan ruang pelatihan, akomodasi, dan konsumsi peserta. Kerjasama ini menguntungkan hotel melalui peningkatan okupansi dan aktivitas tambahan bagi tamu.</w:t>
      </w:r>
    </w:p>
    <w:tbl>
      <w:tblPr>
        <w:tblStyle w:val="TableGrid"/>
        <w:tblW w:type="auto" w:w="0"/>
        <w:tblLook w:firstColumn="1" w:firstRow="1" w:lastColumn="0" w:lastRow="0" w:noHBand="0" w:noVBand="1" w:val="04A0"/>
      </w:tblPr>
      <w:tblGrid>
        <w:gridCol w:w="4561"/>
        <w:gridCol w:w="4561"/>
      </w:tblGrid>
      <w:tr>
        <w:tc>
          <w:tcPr>
            <w:tcW w:type="dxa" w:w="2551"/>
            <w:shd w:val="clear" w:color="auto" w:fill="E3F2FD"/>
          </w:tcPr>
          <w:p>
            <w:r>
              <w:rPr>
                <w:b/>
                <w:sz w:val="19"/>
              </w:rPr>
              <w:t>Peran Hotel/Resort</w:t>
            </w:r>
          </w:p>
        </w:tc>
        <w:tc>
          <w:tcPr>
            <w:tcW w:type="dxa" w:w="6520"/>
            <w:shd w:val="clear" w:color="auto" w:fill="E3F2FD"/>
          </w:tcPr>
          <w:p>
            <w:r>
              <w:rPr>
                <w:sz w:val="19"/>
              </w:rPr>
              <w:t>Menyediakan ruang pelatihan (function room/aula), akomodasi peserta, dan konsumsi (opsional)</w:t>
            </w:r>
          </w:p>
        </w:tc>
      </w:tr>
      <w:tr>
        <w:tc>
          <w:tcPr>
            <w:tcW w:type="dxa" w:w="2551"/>
            <w:shd w:val="clear" w:color="auto" w:fill="FFFFFF"/>
          </w:tcPr>
          <w:p>
            <w:r>
              <w:rPr>
                <w:b/>
                <w:sz w:val="19"/>
              </w:rPr>
              <w:t>Kapasitas Ruangan</w:t>
            </w:r>
          </w:p>
        </w:tc>
        <w:tc>
          <w:tcPr>
            <w:tcW w:type="dxa" w:w="6520"/>
            <w:shd w:val="clear" w:color="auto" w:fill="FFFFFF"/>
          </w:tcPr>
          <w:p>
            <w:r>
              <w:rPr>
                <w:sz w:val="19"/>
              </w:rPr>
              <w:t>Minimal untuk 20 orang peserta + 2 trainer + perlengkapan praktik</w:t>
            </w:r>
          </w:p>
        </w:tc>
      </w:tr>
      <w:tr>
        <w:tc>
          <w:tcPr>
            <w:tcW w:type="dxa" w:w="2551"/>
            <w:shd w:val="clear" w:color="auto" w:fill="E3F2FD"/>
          </w:tcPr>
          <w:p>
            <w:r>
              <w:rPr>
                <w:b/>
                <w:sz w:val="19"/>
              </w:rPr>
              <w:t>Fasilitas Dibutuhkan</w:t>
            </w:r>
          </w:p>
        </w:tc>
        <w:tc>
          <w:tcPr>
            <w:tcW w:type="dxa" w:w="6520"/>
            <w:shd w:val="clear" w:color="auto" w:fill="E3F2FD"/>
          </w:tcPr>
          <w:p>
            <w:r>
              <w:rPr>
                <w:sz w:val="19"/>
              </w:rPr>
              <w:t>Proyektor/layar, meja &amp; kursi, akses air/listrik, area luar untuk praktik (jika memungkinkan)</w:t>
            </w:r>
          </w:p>
        </w:tc>
      </w:tr>
      <w:tr>
        <w:tc>
          <w:tcPr>
            <w:tcW w:type="dxa" w:w="2551"/>
            <w:shd w:val="clear" w:color="auto" w:fill="FFFFFF"/>
          </w:tcPr>
          <w:p>
            <w:r>
              <w:rPr>
                <w:b/>
                <w:sz w:val="19"/>
              </w:rPr>
              <w:t>Skema Pembayaran</w:t>
            </w:r>
          </w:p>
        </w:tc>
        <w:tc>
          <w:tcPr>
            <w:tcW w:type="dxa" w:w="6520"/>
            <w:shd w:val="clear" w:color="auto" w:fill="FFFFFF"/>
          </w:tcPr>
          <w:p>
            <w:r>
              <w:rPr>
                <w:sz w:val="19"/>
              </w:rPr>
              <w:t>Sewa venue dibayar PPBIB langsung ke hotel sesuai rate yang disepakati</w:t>
            </w:r>
          </w:p>
        </w:tc>
      </w:tr>
      <w:tr>
        <w:tc>
          <w:tcPr>
            <w:tcW w:type="dxa" w:w="2551"/>
            <w:shd w:val="clear" w:color="auto" w:fill="E3F2FD"/>
          </w:tcPr>
          <w:p>
            <w:r>
              <w:rPr>
                <w:b/>
                <w:sz w:val="19"/>
              </w:rPr>
              <w:t>Paket Wisata Edukatif</w:t>
            </w:r>
          </w:p>
        </w:tc>
        <w:tc>
          <w:tcPr>
            <w:tcW w:type="dxa" w:w="6520"/>
            <w:shd w:val="clear" w:color="auto" w:fill="E3F2FD"/>
          </w:tcPr>
          <w:p>
            <w:r>
              <w:rPr>
                <w:sz w:val="19"/>
              </w:rPr>
              <w:t>Hotel dapat menawarkan paket tamu menginap + ikut pelatihan PPBIB sebagai nilai tambah</w:t>
            </w:r>
          </w:p>
        </w:tc>
      </w:tr>
      <w:tr>
        <w:tc>
          <w:tcPr>
            <w:tcW w:type="dxa" w:w="2551"/>
            <w:shd w:val="clear" w:color="auto" w:fill="FFFFFF"/>
          </w:tcPr>
          <w:p>
            <w:r>
              <w:rPr>
                <w:b/>
                <w:sz w:val="19"/>
              </w:rPr>
              <w:t>Co-Branding</w:t>
            </w:r>
          </w:p>
        </w:tc>
        <w:tc>
          <w:tcPr>
            <w:tcW w:type="dxa" w:w="6520"/>
            <w:shd w:val="clear" w:color="auto" w:fill="FFFFFF"/>
          </w:tcPr>
          <w:p>
            <w:r>
              <w:rPr>
                <w:sz w:val="19"/>
              </w:rPr>
              <w:t>Nama hotel/resort akan dicantumkan di materi promosi pelatihan sebagai venue resmi</w:t>
            </w:r>
          </w:p>
        </w:tc>
      </w:tr>
    </w:tbl>
    <w:p/>
    <w:p>
      <w:pPr>
        <w:spacing w:before="160" w:after="60"/>
      </w:pPr>
      <w:r>
        <w:rPr>
          <w:b/>
          <w:color w:val="2E7D32"/>
          <w:sz w:val="22"/>
        </w:rPr>
        <w:t>C.3  Kerjasama Sponsor &amp; Mitra Lainnya</w:t>
      </w:r>
    </w:p>
    <w:p>
      <w:pPr>
        <w:spacing w:after="80"/>
        <w:ind w:left="283"/>
      </w:pPr>
      <w:r>
        <w:rPr>
          <w:color w:val="B8860B"/>
          <w:sz w:val="18"/>
        </w:rPr>
        <w:t xml:space="preserve">◆  </w:t>
      </w:r>
      <w:r>
        <w:rPr>
          <w:b/>
          <w:sz w:val="21"/>
        </w:rPr>
        <w:t xml:space="preserve">Distributor/Toko Pertanian &amp; Perikanan: </w:t>
      </w:r>
      <w:r>
        <w:rPr>
          <w:sz w:val="21"/>
        </w:rPr>
        <w:t>Penyediaan bahan baku praktik dengan harga mitra — nama mitra dicantumkan di modul pelatihan.</w:t>
      </w:r>
    </w:p>
    <w:p>
      <w:pPr>
        <w:spacing w:after="80"/>
        <w:ind w:left="283"/>
      </w:pPr>
      <w:r>
        <w:rPr>
          <w:color w:val="B8860B"/>
          <w:sz w:val="18"/>
        </w:rPr>
        <w:t xml:space="preserve">◆  </w:t>
      </w:r>
      <w:r>
        <w:rPr>
          <w:b/>
          <w:sz w:val="21"/>
        </w:rPr>
        <w:t xml:space="preserve">Komunitas / Asosiasi Peternak: </w:t>
      </w:r>
      <w:r>
        <w:rPr>
          <w:sz w:val="21"/>
        </w:rPr>
        <w:t>Promosi pelatihan ke anggota komunitas dengan harga spesial grup &amp; komisi bagi pengurus.</w:t>
      </w:r>
    </w:p>
    <w:p>
      <w:pPr>
        <w:spacing w:after="80"/>
        <w:ind w:left="283"/>
      </w:pPr>
      <w:r>
        <w:rPr>
          <w:color w:val="B8860B"/>
          <w:sz w:val="18"/>
        </w:rPr>
        <w:t xml:space="preserve">◆  </w:t>
      </w:r>
      <w:r>
        <w:rPr>
          <w:b/>
          <w:sz w:val="21"/>
        </w:rPr>
        <w:t xml:space="preserve">Instansi Pemerintah / Dinas Perikanan: </w:t>
      </w:r>
      <w:r>
        <w:rPr>
          <w:sz w:val="21"/>
        </w:rPr>
        <w:t>Kerjasama program pelatihan subsidi/gratis untuk masyarakat dengan skema biaya dari dinas.</w:t>
      </w:r>
    </w:p>
    <w:p>
      <w:pPr>
        <w:spacing w:after="80"/>
        <w:ind w:left="283"/>
      </w:pPr>
      <w:r>
        <w:rPr>
          <w:color w:val="B8860B"/>
          <w:sz w:val="18"/>
        </w:rPr>
        <w:t xml:space="preserve">◆  </w:t>
      </w:r>
      <w:r>
        <w:rPr>
          <w:b/>
          <w:sz w:val="21"/>
        </w:rPr>
        <w:t xml:space="preserve">Media &amp; Content Creator: </w:t>
      </w:r>
      <w:r>
        <w:rPr>
          <w:sz w:val="21"/>
        </w:rPr>
        <w:t>Liputan kegiatan pelatihan — PPBIB menyediakan akses gratis untuk 1 peserta media/batch.</w:t>
      </w:r>
    </w:p>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D.  KEUNTUNGAN MENJADI MITRA PPBIB</w:t>
            </w:r>
          </w:p>
        </w:tc>
      </w:tr>
    </w:tbl>
    <w:tbl>
      <w:tblPr>
        <w:tblStyle w:val="TableGrid"/>
        <w:tblW w:type="auto" w:w="0"/>
        <w:tblLook w:firstColumn="1" w:firstRow="1" w:lastColumn="0" w:lastRow="0" w:noHBand="0" w:noVBand="1" w:val="04A0"/>
      </w:tblPr>
      <w:tblGrid>
        <w:gridCol w:w="4561"/>
        <w:gridCol w:w="4561"/>
      </w:tblGrid>
      <w:tr>
        <w:tc>
          <w:tcPr>
            <w:tcW w:type="dxa" w:w="4561"/>
            <w:shd w:val="clear" w:color="auto" w:fill="E8F5E9"/>
          </w:tcPr>
          <w:p>
            <w:pPr>
              <w:spacing w:before="80"/>
            </w:pPr>
            <w:r>
              <w:rPr>
                <w:b/>
                <w:color w:val="1B5E20"/>
                <w:sz w:val="20"/>
              </w:rPr>
              <w:t>Untuk EO &amp; Marketing</w:t>
            </w:r>
          </w:p>
          <w:p>
            <w:pPr>
              <w:spacing w:after="40"/>
              <w:ind w:left="170"/>
            </w:pPr>
            <w:r>
              <w:rPr>
                <w:color w:val="2E7D32"/>
                <w:sz w:val="18"/>
              </w:rPr>
              <w:t xml:space="preserve">✔  </w:t>
            </w:r>
            <w:r>
              <w:rPr>
                <w:sz w:val="19"/>
              </w:rPr>
              <w:t>Komisi langsung per peserta (Rp 250rb–350rb)</w:t>
            </w:r>
          </w:p>
          <w:p>
            <w:pPr>
              <w:spacing w:after="40"/>
              <w:ind w:left="170"/>
            </w:pPr>
            <w:r>
              <w:rPr>
                <w:color w:val="2E7D32"/>
                <w:sz w:val="18"/>
              </w:rPr>
              <w:t xml:space="preserve">✔  </w:t>
            </w:r>
            <w:r>
              <w:rPr>
                <w:sz w:val="19"/>
              </w:rPr>
              <w:t>Bonus batch besar (≥15 peserta)</w:t>
            </w:r>
          </w:p>
          <w:p>
            <w:pPr>
              <w:spacing w:after="40"/>
              <w:ind w:left="170"/>
            </w:pPr>
            <w:r>
              <w:rPr>
                <w:color w:val="2E7D32"/>
                <w:sz w:val="18"/>
              </w:rPr>
              <w:t xml:space="preserve">✔  </w:t>
            </w:r>
            <w:r>
              <w:rPr>
                <w:sz w:val="19"/>
              </w:rPr>
              <w:t>Materi promosi siap pakai (brosur, caption, foto)</w:t>
            </w:r>
          </w:p>
          <w:p>
            <w:pPr>
              <w:spacing w:after="40"/>
              <w:ind w:left="170"/>
            </w:pPr>
            <w:r>
              <w:rPr>
                <w:color w:val="2E7D32"/>
                <w:sz w:val="18"/>
              </w:rPr>
              <w:t xml:space="preserve">✔  </w:t>
            </w:r>
            <w:r>
              <w:rPr>
                <w:sz w:val="19"/>
              </w:rPr>
              <w:t>Tidak perlu modal — cukup jaringan &amp; komunikasi</w:t>
            </w:r>
          </w:p>
          <w:p>
            <w:pPr>
              <w:spacing w:after="40"/>
              <w:ind w:left="170"/>
            </w:pPr>
            <w:r>
              <w:rPr>
                <w:color w:val="2E7D32"/>
                <w:sz w:val="18"/>
              </w:rPr>
              <w:t xml:space="preserve">✔  </w:t>
            </w:r>
            <w:r>
              <w:rPr>
                <w:sz w:val="19"/>
              </w:rPr>
              <w:t>Potensi income pasif jangka panjang</w:t>
            </w:r>
          </w:p>
        </w:tc>
        <w:tc>
          <w:tcPr>
            <w:tcW w:type="dxa" w:w="4561"/>
            <w:shd w:val="clear" w:color="auto" w:fill="E3F2FD"/>
          </w:tcPr>
          <w:p>
            <w:pPr>
              <w:spacing w:before="80"/>
            </w:pPr>
            <w:r>
              <w:rPr>
                <w:b/>
                <w:color w:val="0D47A1"/>
                <w:sz w:val="20"/>
              </w:rPr>
              <w:t>Untuk Hotel &amp; Resort</w:t>
            </w:r>
          </w:p>
          <w:p>
            <w:pPr>
              <w:spacing w:after="40"/>
              <w:ind w:left="170"/>
            </w:pPr>
            <w:r>
              <w:rPr>
                <w:color w:val="1565C0"/>
                <w:sz w:val="18"/>
              </w:rPr>
              <w:t xml:space="preserve">✔  </w:t>
            </w:r>
            <w:r>
              <w:rPr>
                <w:sz w:val="19"/>
              </w:rPr>
              <w:t>Peningkatan okupansi kamar &amp; room revenue</w:t>
            </w:r>
          </w:p>
          <w:p>
            <w:pPr>
              <w:spacing w:after="40"/>
              <w:ind w:left="170"/>
            </w:pPr>
            <w:r>
              <w:rPr>
                <w:color w:val="1565C0"/>
                <w:sz w:val="18"/>
              </w:rPr>
              <w:t xml:space="preserve">✔  </w:t>
            </w:r>
            <w:r>
              <w:rPr>
                <w:sz w:val="19"/>
              </w:rPr>
              <w:t>Pemanfaatan function room di luar event rutin</w:t>
            </w:r>
          </w:p>
          <w:p>
            <w:pPr>
              <w:spacing w:after="40"/>
              <w:ind w:left="170"/>
            </w:pPr>
            <w:r>
              <w:rPr>
                <w:color w:val="1565C0"/>
                <w:sz w:val="18"/>
              </w:rPr>
              <w:t xml:space="preserve">✔  </w:t>
            </w:r>
            <w:r>
              <w:rPr>
                <w:sz w:val="19"/>
              </w:rPr>
              <w:t>Co-branding di semua materi promosi PPBIB</w:t>
            </w:r>
          </w:p>
          <w:p>
            <w:pPr>
              <w:spacing w:after="40"/>
              <w:ind w:left="170"/>
            </w:pPr>
            <w:r>
              <w:rPr>
                <w:color w:val="1565C0"/>
                <w:sz w:val="18"/>
              </w:rPr>
              <w:t xml:space="preserve">✔  </w:t>
            </w:r>
            <w:r>
              <w:rPr>
                <w:sz w:val="19"/>
              </w:rPr>
              <w:t>Nilai tambah: paket wisata edukatif untuk tamu</w:t>
            </w:r>
          </w:p>
          <w:p>
            <w:pPr>
              <w:spacing w:after="40"/>
              <w:ind w:left="170"/>
            </w:pPr>
            <w:r>
              <w:rPr>
                <w:color w:val="1565C0"/>
                <w:sz w:val="18"/>
              </w:rPr>
              <w:t xml:space="preserve">✔  </w:t>
            </w:r>
            <w:r>
              <w:rPr>
                <w:sz w:val="19"/>
              </w:rPr>
              <w:t>Jaringan peserta pelatihan sebagai calon tamu baru</w:t>
            </w:r>
          </w:p>
        </w:tc>
      </w:tr>
      <w:tr>
        <w:tc>
          <w:tcPr>
            <w:tcW w:type="dxa" w:w="4561"/>
            <w:shd w:val="clear" w:color="auto" w:fill="FFFFFF"/>
          </w:tcPr>
          <w:p>
            <w:pPr>
              <w:spacing w:after="80"/>
            </w:pPr>
          </w:p>
        </w:tc>
        <w:tc>
          <w:tcPr>
            <w:tcW w:type="dxa" w:w="4561"/>
            <w:shd w:val="clear" w:color="auto" w:fill="FFFFFF"/>
          </w:tcPr>
          <w:p/>
        </w:tc>
      </w:tr>
    </w:tbl>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E.  ALUR KERJASAMA</w:t>
            </w:r>
          </w:p>
        </w:tc>
      </w:tr>
    </w:tbl>
    <w:tbl>
      <w:tblPr>
        <w:tblStyle w:val="TableGrid"/>
        <w:tblW w:type="auto" w:w="0"/>
        <w:tblLook w:firstColumn="1" w:firstRow="1" w:lastColumn="0" w:lastRow="0" w:noHBand="0" w:noVBand="1" w:val="04A0"/>
      </w:tblPr>
      <w:tblGrid>
        <w:gridCol w:w="4561"/>
        <w:gridCol w:w="4561"/>
      </w:tblGrid>
      <w:tr>
        <w:tc>
          <w:tcPr>
            <w:tcW w:type="dxa" w:w="2268"/>
            <w:shd w:val="clear" w:color="auto" w:fill="1B5E20"/>
            <w:vAlign w:val="center"/>
          </w:tcPr>
          <w:p>
            <w:pPr>
              <w:spacing w:before="100" w:after="100"/>
              <w:jc w:val="center"/>
            </w:pPr>
            <w:r>
              <w:rPr>
                <w:b/>
                <w:color w:val="FFFFFF"/>
                <w:sz w:val="18"/>
              </w:rPr>
              <w:t>Langkah 1 — Diskusi Awal</w:t>
            </w:r>
          </w:p>
        </w:tc>
        <w:tc>
          <w:tcPr>
            <w:tcW w:type="dxa" w:w="6803"/>
            <w:shd w:val="clear" w:color="auto" w:fill="F9FBF9"/>
          </w:tcPr>
          <w:p>
            <w:pPr>
              <w:spacing w:before="80" w:after="80"/>
            </w:pPr>
            <w:r>
              <w:rPr>
                <w:sz w:val="19"/>
              </w:rPr>
              <w:t>Mitra menghubungi PPBIB melalui WA 085180579665 untuk mendiskusikan jenis kerjasama yang diinginkan.</w:t>
            </w:r>
          </w:p>
        </w:tc>
      </w:tr>
      <w:tr>
        <w:tc>
          <w:tcPr>
            <w:tcW w:type="dxa" w:w="2268"/>
            <w:shd w:val="clear" w:color="auto" w:fill="2E7D32"/>
            <w:vAlign w:val="center"/>
          </w:tcPr>
          <w:p>
            <w:pPr>
              <w:spacing w:before="100" w:after="100"/>
              <w:jc w:val="center"/>
            </w:pPr>
            <w:r>
              <w:rPr>
                <w:b/>
                <w:color w:val="FFFFFF"/>
                <w:sz w:val="18"/>
              </w:rPr>
              <w:t>Langkah 2 — Penandatanganan MOU</w:t>
            </w:r>
          </w:p>
        </w:tc>
        <w:tc>
          <w:tcPr>
            <w:tcW w:type="dxa" w:w="6803"/>
            <w:shd w:val="clear" w:color="auto" w:fill="FFFFFF"/>
          </w:tcPr>
          <w:p>
            <w:pPr>
              <w:spacing w:before="80" w:after="80"/>
            </w:pPr>
            <w:r>
              <w:rPr>
                <w:sz w:val="19"/>
              </w:rPr>
              <w:t>PPBIB dan mitra menandatangani Nota Kesepahaman (MOU) yang memuat hak, kewajiban, dan skema bagi hasil.</w:t>
            </w:r>
          </w:p>
        </w:tc>
      </w:tr>
      <w:tr>
        <w:tc>
          <w:tcPr>
            <w:tcW w:type="dxa" w:w="2268"/>
            <w:shd w:val="clear" w:color="auto" w:fill="388E3C"/>
            <w:vAlign w:val="center"/>
          </w:tcPr>
          <w:p>
            <w:pPr>
              <w:spacing w:before="100" w:after="100"/>
              <w:jc w:val="center"/>
            </w:pPr>
            <w:r>
              <w:rPr>
                <w:b/>
                <w:color w:val="FFFFFF"/>
                <w:sz w:val="18"/>
              </w:rPr>
              <w:t>Langkah 3 — Persiapan &amp; Promosi</w:t>
            </w:r>
          </w:p>
        </w:tc>
        <w:tc>
          <w:tcPr>
            <w:tcW w:type="dxa" w:w="6803"/>
            <w:shd w:val="clear" w:color="auto" w:fill="F9FBF9"/>
          </w:tcPr>
          <w:p>
            <w:pPr>
              <w:spacing w:before="80" w:after="80"/>
            </w:pPr>
            <w:r>
              <w:rPr>
                <w:sz w:val="19"/>
              </w:rPr>
              <w:t>PPBIB menyediakan materi promosi (brosur, caption, foto). Mitra mulai memasarkan program pelatihan.</w:t>
            </w:r>
          </w:p>
        </w:tc>
      </w:tr>
      <w:tr>
        <w:tc>
          <w:tcPr>
            <w:tcW w:type="dxa" w:w="2268"/>
            <w:shd w:val="clear" w:color="auto" w:fill="43A047"/>
            <w:vAlign w:val="center"/>
          </w:tcPr>
          <w:p>
            <w:pPr>
              <w:spacing w:before="100" w:after="100"/>
              <w:jc w:val="center"/>
            </w:pPr>
            <w:r>
              <w:rPr>
                <w:b/>
                <w:color w:val="FFFFFF"/>
                <w:sz w:val="18"/>
              </w:rPr>
              <w:t>Langkah 4 — Pendaftaran Peserta</w:t>
            </w:r>
          </w:p>
        </w:tc>
        <w:tc>
          <w:tcPr>
            <w:tcW w:type="dxa" w:w="6803"/>
            <w:shd w:val="clear" w:color="auto" w:fill="FFFFFF"/>
          </w:tcPr>
          <w:p>
            <w:pPr>
              <w:spacing w:before="80" w:after="80"/>
            </w:pPr>
            <w:r>
              <w:rPr>
                <w:sz w:val="19"/>
              </w:rPr>
              <w:t>Peserta mendaftar melalui formulir PPBIB. Mitra EO/Marketing memantau dan membantu proses pendaftaran.</w:t>
            </w:r>
          </w:p>
        </w:tc>
      </w:tr>
      <w:tr>
        <w:tc>
          <w:tcPr>
            <w:tcW w:type="dxa" w:w="2268"/>
            <w:shd w:val="clear" w:color="auto" w:fill="4CAF50"/>
            <w:vAlign w:val="center"/>
          </w:tcPr>
          <w:p>
            <w:pPr>
              <w:spacing w:before="100" w:after="100"/>
              <w:jc w:val="center"/>
            </w:pPr>
            <w:r>
              <w:rPr>
                <w:b/>
                <w:color w:val="FFFFFF"/>
                <w:sz w:val="18"/>
              </w:rPr>
              <w:t>Langkah 5 — Pelaksanaan Pelatihan</w:t>
            </w:r>
          </w:p>
        </w:tc>
        <w:tc>
          <w:tcPr>
            <w:tcW w:type="dxa" w:w="6803"/>
            <w:shd w:val="clear" w:color="auto" w:fill="F9FBF9"/>
          </w:tcPr>
          <w:p>
            <w:pPr>
              <w:spacing w:before="80" w:after="80"/>
            </w:pPr>
            <w:r>
              <w:rPr>
                <w:sz w:val="19"/>
              </w:rPr>
              <w:t>Pelatihan dilaksanakan di lokasi PPBIB atau venue hotel mitra sesuai kesepakatan.</w:t>
            </w:r>
          </w:p>
        </w:tc>
      </w:tr>
      <w:tr>
        <w:tc>
          <w:tcPr>
            <w:tcW w:type="dxa" w:w="2268"/>
            <w:shd w:val="clear" w:color="auto" w:fill="66BB6A"/>
            <w:vAlign w:val="center"/>
          </w:tcPr>
          <w:p>
            <w:pPr>
              <w:spacing w:before="100" w:after="100"/>
              <w:jc w:val="center"/>
            </w:pPr>
            <w:r>
              <w:rPr>
                <w:b/>
                <w:color w:val="FFFFFF"/>
                <w:sz w:val="18"/>
              </w:rPr>
              <w:t>Langkah 6 — Pembayaran Komisi</w:t>
            </w:r>
          </w:p>
        </w:tc>
        <w:tc>
          <w:tcPr>
            <w:tcW w:type="dxa" w:w="6803"/>
            <w:shd w:val="clear" w:color="auto" w:fill="FFFFFF"/>
          </w:tcPr>
          <w:p>
            <w:pPr>
              <w:spacing w:before="80" w:after="80"/>
            </w:pPr>
            <w:r>
              <w:rPr>
                <w:sz w:val="19"/>
              </w:rPr>
              <w:t>Komisi mitra EO/Marketing dibayarkan maksimal H+3 setelah pelatihan selesai dan pembayaran peserta lunas.</w:t>
            </w:r>
          </w:p>
        </w:tc>
      </w:tr>
    </w:tbl>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F.  KETENTUAN UMUM</w:t>
            </w:r>
          </w:p>
        </w:tc>
      </w:tr>
    </w:tbl>
    <w:p>
      <w:pPr>
        <w:spacing w:after="60"/>
        <w:ind w:left="283"/>
      </w:pPr>
      <w:r>
        <w:rPr>
          <w:color w:val="B8860B"/>
          <w:sz w:val="18"/>
        </w:rPr>
        <w:t xml:space="preserve">◆  </w:t>
      </w:r>
      <w:r>
        <w:rPr>
          <w:sz w:val="21"/>
        </w:rPr>
        <w:t>Kerjasama bersifat resmi dan dituangkan dalam MOU/Perjanjian Kerjasama tertulis.</w:t>
      </w:r>
    </w:p>
    <w:p>
      <w:pPr>
        <w:spacing w:after="60"/>
        <w:ind w:left="283"/>
      </w:pPr>
      <w:r>
        <w:rPr>
          <w:color w:val="B8860B"/>
          <w:sz w:val="18"/>
        </w:rPr>
        <w:t xml:space="preserve">◆  </w:t>
      </w:r>
      <w:r>
        <w:rPr>
          <w:sz w:val="21"/>
        </w:rPr>
        <w:t>PPBIB berhak menentukan jadwal, kurikulum, dan trainer pelatihan sepenuhnya.</w:t>
      </w:r>
    </w:p>
    <w:p>
      <w:pPr>
        <w:spacing w:after="60"/>
        <w:ind w:left="283"/>
      </w:pPr>
      <w:r>
        <w:rPr>
          <w:color w:val="B8860B"/>
          <w:sz w:val="18"/>
        </w:rPr>
        <w:t xml:space="preserve">◆  </w:t>
      </w:r>
      <w:r>
        <w:rPr>
          <w:sz w:val="21"/>
        </w:rPr>
        <w:t>Pembatalan peserta yang sudah mendaftar dikenakan biaya administrasi sesuai kebijakan PPBIB.</w:t>
      </w:r>
    </w:p>
    <w:p>
      <w:pPr>
        <w:spacing w:after="60"/>
        <w:ind w:left="283"/>
      </w:pPr>
      <w:r>
        <w:rPr>
          <w:color w:val="B8860B"/>
          <w:sz w:val="18"/>
        </w:rPr>
        <w:t xml:space="preserve">◆  </w:t>
      </w:r>
      <w:r>
        <w:rPr>
          <w:sz w:val="21"/>
        </w:rPr>
        <w:t>Mitra dilarang membuat program pelatihan serupa dengan menggunakan materi PPBIB tanpa izin tertulis.</w:t>
      </w:r>
    </w:p>
    <w:p>
      <w:pPr>
        <w:spacing w:after="60"/>
        <w:ind w:left="283"/>
      </w:pPr>
      <w:r>
        <w:rPr>
          <w:color w:val="B8860B"/>
          <w:sz w:val="18"/>
        </w:rPr>
        <w:t xml:space="preserve">◆  </w:t>
      </w:r>
      <w:r>
        <w:rPr>
          <w:sz w:val="21"/>
        </w:rPr>
        <w:t>Kerjasama ini dapat diperpanjang berdasarkan evaluasi bersama setiap 6 bulan sekali.</w:t>
      </w:r>
    </w:p>
    <w:p>
      <w:pPr>
        <w:spacing w:after="60"/>
        <w:ind w:left="283"/>
      </w:pPr>
      <w:r>
        <w:rPr>
          <w:color w:val="B8860B"/>
          <w:sz w:val="18"/>
        </w:rPr>
        <w:t xml:space="preserve">◆  </w:t>
      </w:r>
      <w:r>
        <w:rPr>
          <w:sz w:val="21"/>
        </w:rPr>
        <w:t>Perselisihan diselesaikan secara musyawarah mufakat antara kedua belah pihak.</w:t>
      </w:r>
    </w:p>
    <w:p/>
    <w:tbl>
      <w:tblPr>
        <w:tblStyle w:val="TableGrid"/>
        <w:tblW w:type="auto" w:w="0"/>
        <w:tblLook w:firstColumn="1" w:firstRow="1" w:lastColumn="0" w:lastRow="0" w:noHBand="0" w:noVBand="1" w:val="04A0"/>
      </w:tblPr>
      <w:tblGrid>
        <w:gridCol w:w="9122"/>
      </w:tblGrid>
      <w:tr>
        <w:tc>
          <w:tcPr>
            <w:tcW w:type="dxa" w:w="9122"/>
            <w:shd w:val="clear" w:color="auto" w:fill="1B5E20"/>
          </w:tcPr>
          <w:p>
            <w:pPr>
              <w:spacing w:before="120" w:after="120"/>
              <w:ind w:left="227"/>
              <w:jc w:val="left"/>
            </w:pPr>
            <w:r>
              <w:rPr>
                <w:b/>
                <w:color w:val="FFFFFF"/>
                <w:sz w:val="24"/>
              </w:rPr>
              <w:t>G.  PENUTUP</w:t>
            </w:r>
          </w:p>
        </w:tc>
      </w:tr>
    </w:tbl>
    <w:p>
      <w:pPr>
        <w:spacing w:after="100"/>
        <w:jc w:val="both"/>
      </w:pPr>
      <w:r>
        <w:rPr>
          <w:sz w:val="22"/>
        </w:rPr>
        <w:t>Kami meyakini bahwa kerjasama ini akan memberikan manfaat nyata bagi semua pihak — mitra mendapatkan penghasilan tambahan yang berkelanjutan, peserta mendapatkan ilmu praktis yang langsung bisa diterapkan, dan masyarakat semakin berdaya di sektor perikanan budidaya.</w:t>
      </w:r>
    </w:p>
    <w:p>
      <w:pPr>
        <w:spacing w:after="280"/>
        <w:jc w:val="both"/>
      </w:pPr>
      <w:r>
        <w:rPr>
          <w:sz w:val="22"/>
        </w:rPr>
        <w:t>Besar harapan kami proposal ini dapat diterima dan ditindaklanjuti dengan pertemuan langsung untuk membahas detail kerjasama lebih lanjut. Kami siap hadir kapan saja sesuai dengan waktu yang Bapak/Ibu tentukan.</w:t>
      </w:r>
    </w:p>
    <w:tbl>
      <w:tblPr>
        <w:tblStyle w:val="TableGrid"/>
        <w:tblW w:type="auto" w:w="0"/>
        <w:tblLook w:firstColumn="1" w:firstRow="1" w:lastColumn="0" w:lastRow="0" w:noHBand="0" w:noVBand="1" w:val="04A0"/>
      </w:tblPr>
      <w:tblGrid>
        <w:gridCol w:w="4561"/>
        <w:gridCol w:w="4561"/>
      </w:tblGrid>
      <w:tr>
        <w:tc>
          <w:tcPr>
            <w:tcW w:type="dxa" w:w="4535"/>
            <w:shd w:val="clear" w:color="auto" w:fill="FFFFFF"/>
          </w:tcPr>
          <w:p>
            <w:pPr>
              <w:spacing w:before="80"/>
              <w:jc w:val="center"/>
            </w:pPr>
            <w:r>
              <w:rPr>
                <w:b/>
                <w:sz w:val="20"/>
              </w:rPr>
              <w:t>Hormat Kami,</w:t>
              <w:br/>
              <w:t>PPBIB</w:t>
            </w:r>
          </w:p>
          <w:p/>
          <w:p/>
          <w:p/>
          <w:p>
            <w:pPr>
              <w:jc w:val="center"/>
            </w:pPr>
            <w:r>
              <w:rPr>
                <w:b/>
                <w:sz w:val="20"/>
              </w:rPr>
              <w:t>Aditiya Nugraha</w:t>
            </w:r>
          </w:p>
          <w:p>
            <w:pPr>
              <w:jc w:val="center"/>
            </w:pPr>
            <w:r>
              <w:rPr>
                <w:b/>
                <w:sz w:val="20"/>
              </w:rPr>
              <w:t>Founder PPBIB</w:t>
            </w:r>
          </w:p>
          <w:p>
            <w:pPr>
              <w:spacing w:after="80"/>
              <w:jc w:val="center"/>
            </w:pPr>
            <w:r>
              <w:rPr>
                <w:color w:val="555555"/>
                <w:sz w:val="18"/>
              </w:rPr>
              <w:t>085180579665</w:t>
            </w:r>
          </w:p>
        </w:tc>
        <w:tc>
          <w:tcPr>
            <w:tcW w:type="dxa" w:w="4535"/>
            <w:shd w:val="clear" w:color="auto" w:fill="FFFFFF"/>
          </w:tcPr>
          <w:p>
            <w:pPr>
              <w:spacing w:before="80"/>
              <w:jc w:val="center"/>
            </w:pPr>
            <w:r>
              <w:rPr>
                <w:b/>
                <w:sz w:val="20"/>
              </w:rPr>
              <w:t>Mengetahui,</w:t>
              <w:br/>
              <w:t>Pihak Mitra</w:t>
            </w:r>
          </w:p>
          <w:p/>
          <w:p/>
          <w:p/>
          <w:p>
            <w:pPr>
              <w:jc w:val="center"/>
            </w:pPr>
            <w:r>
              <w:rPr>
                <w:sz w:val="20"/>
              </w:rPr>
              <w:t>_________________________</w:t>
            </w:r>
          </w:p>
          <w:p>
            <w:pPr>
              <w:jc w:val="center"/>
            </w:pPr>
            <w:r>
              <w:rPr>
                <w:b/>
                <w:sz w:val="20"/>
              </w:rPr>
              <w:t>Nama &amp; Jabatan</w:t>
            </w:r>
          </w:p>
          <w:p>
            <w:pPr>
              <w:spacing w:after="80"/>
              <w:jc w:val="center"/>
            </w:pPr>
            <w:r>
              <w:rPr>
                <w:color w:val="555555"/>
                <w:sz w:val="18"/>
              </w:rPr>
              <w:t>Nama Lembaga/Perusahaan</w:t>
            </w:r>
          </w:p>
        </w:tc>
      </w:tr>
    </w:tbl>
    <w:p/>
    <w:p>
      <w:r>
        <w:t>━━━━━━━━━━━━━━━━━━━━━━━━━━━━━━━━━━━━━━━━━━━━━━━━━━━━━━━━━━━━━━━━━━━━━━━━━━</w:t>
      </w:r>
    </w:p>
    <w:p>
      <w:pPr>
        <w:jc w:val="center"/>
      </w:pPr>
      <w:r>
        <w:rPr>
          <w:color w:val="666666"/>
          <w:sz w:val="16"/>
        </w:rPr>
        <w:t>PPBIB  |  085180579665  |  ppbib2025@gmail.com  |  @ppbibbogor  |  @pelatihanikanbogor</w:t>
        <w:br/>
        <w:t>Jl. KH Halimi, Warung Menteng, Cijeruk, Bogor  |  NIB: 2505260006769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