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Jaka - Presidente da ASCADIM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Uma ONG precisa ter idoneidade (competência), e para isso, precisa ser transparente, com os dados financeiros e de pessoa jurídica à mostra e também com estrutura capaz de suportar o peso do reconhecimento.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Para uma ONG a mídia é tudo, e, num mundo digital, é muito importante que ela esteja integrada à tecnologia. Gerir redes sociais e sites é difícil pela dificuldade em encontrar voluntários ou contratar gente especializada (muito caro). Há também a questão de que a ONG precisa se preocupar com muitos fatores imediatos (como procura de voluntários, regularização da estrutura da sede, etc.), e mesmo a digitalização ser algo a ser pensado a curto prazo, é difícil de implementar.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Jaka mencionou também que os voluntários normalmente saem após um tempo pois precisam continuar suas vidas, um exemplo foi a psicóloga da ASCADIM, algo muito importante em qualquer ONG.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mídia também posssui a possibilidade de abrir um network muito maior para a ONG.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regulamentação e regularização de uma ONG é muito importante para sua divulgação, uma vez que sem ela a ONG começa a trabalhar ilegalmente, pois é necessário fornecer estrutura adequada para os pacientes.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Um aplicativo gratuito seria uma boa solução, pois facilita o acesso e a manutenção da mídia. 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necessário então pensar em soluções que facilitem o gerenciamento online de forma a reduzir os custos de gerenciamento e facilitar a vida das ONGs online.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parte voltada para o voluntariado (se inscrever para trabalhar voluntariamente na ONG)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Galeria de posts das ONGs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6- Iria ser legal possuir acessibilidade para pessoas que tem dificuldades motoras, para que possam descobrir ONGs que possam ajudá-los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 navegação por voz no app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22-04-15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