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58C0" w14:textId="71AB40B1" w:rsidR="00754E20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Documento de Requisitos Funcionais – MVP</w:t>
      </w:r>
    </w:p>
    <w:p w14:paraId="7EDD13B6" w14:textId="5B819743" w:rsidR="00AA53EA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Projeto</w:t>
      </w:r>
      <w:r w:rsidRPr="00AA53EA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: Algoritmo para Diversifica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ção de Contéudo nas Redes Sociais</w:t>
      </w:r>
    </w:p>
    <w:p w14:paraId="1594CE3E" w14:textId="29EB3B10" w:rsidR="00AA53EA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val="en-US"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Versão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val="en-US" w:eastAsia="pt-BR"/>
        </w:rPr>
        <w:t>: 1.0</w:t>
      </w:r>
    </w:p>
    <w:p w14:paraId="40459D7E" w14:textId="49B7CBF5" w:rsidR="00AA53EA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val="en-US" w:eastAsia="pt-BR"/>
        </w:rPr>
      </w:pPr>
    </w:p>
    <w:p w14:paraId="2B184009" w14:textId="6EAE506D" w:rsidR="00AA53EA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AA53EA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Escopo: Foco exclusive na entrega t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écnica mínima</w:t>
      </w:r>
      <w:r w:rsidRPr="00AA53EA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: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 coleta, processamento e geração de sugestões com base em dados do YouTube de um usuário.</w:t>
      </w:r>
    </w:p>
    <w:p w14:paraId="30506221" w14:textId="12947FFC" w:rsidR="00AA53EA" w:rsidRDefault="00AA53EA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65FEB166" w14:textId="69D419A5" w:rsidR="002F04DC" w:rsidRDefault="002F04DC" w:rsidP="00AA53EA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val="en-US"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Visão Geral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val="en-US" w:eastAsia="pt-BR"/>
        </w:rPr>
        <w:t xml:space="preserve">: </w:t>
      </w:r>
    </w:p>
    <w:p w14:paraId="3ABA5F11" w14:textId="77777777" w:rsidR="002F04DC" w:rsidRDefault="002F04DC" w:rsidP="002F04DC">
      <w:pPr>
        <w:jc w:val="both"/>
      </w:pPr>
      <w:r>
        <w:t>Este documento especifica os requisitos funcionais da versão MVP do sistema, cujo objetivo é coletar dados de consumo de conteúdo do YouTube via API, identificar padrões de consumo por categoria e gerar sugestões de vídeos diversificados com base em categorias distintas.</w:t>
      </w:r>
    </w:p>
    <w:p w14:paraId="6EC46212" w14:textId="62D55A03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Tecnologias envolvidas (MVP)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:</w:t>
      </w:r>
    </w:p>
    <w:p w14:paraId="7EF33416" w14:textId="77777777" w:rsidR="002F04DC" w:rsidRPr="002F04DC" w:rsidRDefault="002F04DC" w:rsidP="002F04DC">
      <w:pPr>
        <w:pStyle w:val="ListParagraph"/>
        <w:numPr>
          <w:ilvl w:val="0"/>
          <w:numId w:val="5"/>
        </w:numPr>
        <w:jc w:val="both"/>
      </w:pPr>
      <w:r w:rsidRPr="002F04DC">
        <w:t>Linguagem: Python 3.x</w:t>
      </w:r>
    </w:p>
    <w:p w14:paraId="53223164" w14:textId="77777777" w:rsidR="002F04DC" w:rsidRPr="002F04DC" w:rsidRDefault="002F04DC" w:rsidP="002F04DC">
      <w:pPr>
        <w:pStyle w:val="ListParagraph"/>
        <w:numPr>
          <w:ilvl w:val="0"/>
          <w:numId w:val="5"/>
        </w:numPr>
        <w:jc w:val="both"/>
      </w:pPr>
      <w:r w:rsidRPr="002F04DC">
        <w:t>Biblioteca de API: google-api-python-client</w:t>
      </w:r>
    </w:p>
    <w:p w14:paraId="61CDBDD7" w14:textId="77777777" w:rsidR="002F04DC" w:rsidRPr="002F04DC" w:rsidRDefault="002F04DC" w:rsidP="002F04DC">
      <w:pPr>
        <w:pStyle w:val="ListParagraph"/>
        <w:numPr>
          <w:ilvl w:val="0"/>
          <w:numId w:val="5"/>
        </w:numPr>
        <w:jc w:val="both"/>
      </w:pPr>
      <w:r w:rsidRPr="002F04DC">
        <w:t>Processamento: pandas, collections, datetime, typing</w:t>
      </w:r>
    </w:p>
    <w:p w14:paraId="2CF8CC41" w14:textId="77777777" w:rsidR="002F04DC" w:rsidRPr="002F04DC" w:rsidRDefault="002F04DC" w:rsidP="002F04DC">
      <w:pPr>
        <w:pStyle w:val="ListParagraph"/>
        <w:numPr>
          <w:ilvl w:val="0"/>
          <w:numId w:val="5"/>
        </w:numPr>
        <w:jc w:val="both"/>
      </w:pPr>
      <w:r w:rsidRPr="002F04DC">
        <w:t>Saída: Arquivo JSON com sugestões</w:t>
      </w:r>
    </w:p>
    <w:p w14:paraId="5FC0A9B6" w14:textId="2483B295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6B66C6BB" w14:textId="60E2F482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7DCB13BD" w14:textId="72C124CE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76ADE972" w14:textId="08E1A8F0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541AAFAA" w14:textId="1ED1FA9B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7887CAB9" w14:textId="0C7900D0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1920EABB" w14:textId="1ED9C022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22AC94AC" w14:textId="51D0466D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3E2AA96D" w14:textId="05B28EAC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2E180852" w14:textId="6B03EF3A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10FD822E" w14:textId="6877C6CC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561260C4" w14:textId="1A17252F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04FA37B9" w14:textId="0E3857CD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228D11AA" w14:textId="18EB7775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1C528F09" w14:textId="26460358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66FB0DD9" w14:textId="484F3797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22147C11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73CE37B3" w14:textId="2DEB0D64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lastRenderedPageBreak/>
        <w:t>Requisitos Funcionais:</w:t>
      </w:r>
    </w:p>
    <w:p w14:paraId="2D6D892D" w14:textId="3654005D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RF01 –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Autenticação do usuário na API do YouTube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67658783" w14:textId="2A4ACA78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Descrição</w:t>
      </w: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: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O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s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istema deve permitir q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ue o usuario autentique sua conta Google para que a aplicação tenha acesso ao seu historico publico (caso esteja autorizado).</w:t>
      </w:r>
    </w:p>
    <w:p w14:paraId="12461FE9" w14:textId="42C3CD81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Dependencia: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OAuth 2.0 com escopo youtube.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readonly;</w:t>
      </w:r>
    </w:p>
    <w:p w14:paraId="55765A75" w14:textId="0A8CFBB8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Alternativa no MPV: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Arquivo JSON contendo simulação do histórico de vídeos (evitar complexidade do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OAuth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).</w:t>
      </w:r>
    </w:p>
    <w:p w14:paraId="5DA188CD" w14:textId="77777777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</w:p>
    <w:p w14:paraId="6E93394F" w14:textId="323830E9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RF02 –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Coleta de Vídeos Consumidos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52CECC23" w14:textId="19F8885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hAnsi="Microsoft Sans Serif" w:cs="Microsoft Sans Serif"/>
          <w:b/>
          <w:bCs/>
          <w:color w:val="222222"/>
        </w:rPr>
        <w:t>Descrição:</w:t>
      </w:r>
      <w:r>
        <w:t xml:space="preserve"> </w:t>
      </w:r>
      <w:r w:rsidRPr="002F04DC">
        <w:rPr>
          <w:rFonts w:ascii="Microsoft Sans Serif" w:hAnsi="Microsoft Sans Serif" w:cs="Microsoft Sans Serif"/>
          <w:color w:val="222222"/>
        </w:rPr>
        <w:t>O sistema deve extrair informações sobre os vídeos consumidos recentemente pelo usuário.</w:t>
      </w:r>
    </w:p>
    <w:p w14:paraId="627A2E68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Campos mínimos coletados por vídeo:</w:t>
      </w:r>
    </w:p>
    <w:p w14:paraId="045347DE" w14:textId="77777777" w:rsidR="002F04DC" w:rsidRPr="002F04DC" w:rsidRDefault="002F04DC" w:rsidP="002F04DC">
      <w:pPr>
        <w:pStyle w:val="NormalWeb"/>
        <w:numPr>
          <w:ilvl w:val="0"/>
          <w:numId w:val="10"/>
        </w:numPr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color w:val="222222"/>
        </w:rPr>
        <w:t>video_id</w:t>
      </w:r>
    </w:p>
    <w:p w14:paraId="09F8BB56" w14:textId="77777777" w:rsidR="002F04DC" w:rsidRPr="002F04DC" w:rsidRDefault="002F04DC" w:rsidP="002F04DC">
      <w:pPr>
        <w:pStyle w:val="NormalWeb"/>
        <w:numPr>
          <w:ilvl w:val="0"/>
          <w:numId w:val="10"/>
        </w:numPr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color w:val="222222"/>
        </w:rPr>
        <w:t>title</w:t>
      </w:r>
    </w:p>
    <w:p w14:paraId="263781C0" w14:textId="77777777" w:rsidR="002F04DC" w:rsidRPr="002F04DC" w:rsidRDefault="002F04DC" w:rsidP="002F04DC">
      <w:pPr>
        <w:pStyle w:val="NormalWeb"/>
        <w:numPr>
          <w:ilvl w:val="0"/>
          <w:numId w:val="10"/>
        </w:numPr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color w:val="222222"/>
        </w:rPr>
        <w:t>channel</w:t>
      </w:r>
    </w:p>
    <w:p w14:paraId="3A795C5F" w14:textId="77777777" w:rsidR="002F04DC" w:rsidRPr="002F04DC" w:rsidRDefault="002F04DC" w:rsidP="002F04DC">
      <w:pPr>
        <w:pStyle w:val="NormalWeb"/>
        <w:numPr>
          <w:ilvl w:val="0"/>
          <w:numId w:val="10"/>
        </w:numPr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color w:val="222222"/>
        </w:rPr>
        <w:t>publishedAt</w:t>
      </w:r>
    </w:p>
    <w:p w14:paraId="220492E2" w14:textId="77777777" w:rsidR="002F04DC" w:rsidRDefault="002F04DC" w:rsidP="002F04DC">
      <w:pPr>
        <w:pStyle w:val="NormalWeb"/>
        <w:numPr>
          <w:ilvl w:val="0"/>
          <w:numId w:val="10"/>
        </w:numPr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color w:val="222222"/>
        </w:rPr>
        <w:t>categoryId</w:t>
      </w:r>
    </w:p>
    <w:p w14:paraId="1D95FD73" w14:textId="4C974569" w:rsidR="002F04DC" w:rsidRDefault="002F04DC" w:rsidP="002F04DC">
      <w:pPr>
        <w:pStyle w:val="NormalWeb"/>
        <w:rPr>
          <w:rFonts w:ascii="Microsoft Sans Serif" w:hAnsi="Microsoft Sans Serif" w:cs="Microsoft Sans Serif"/>
          <w:color w:val="222222"/>
        </w:rPr>
      </w:pPr>
      <w:r w:rsidRPr="002F04DC">
        <w:rPr>
          <w:rFonts w:ascii="Microsoft Sans Serif" w:hAnsi="Microsoft Sans Serif" w:cs="Microsoft Sans Serif"/>
          <w:b/>
          <w:bCs/>
          <w:color w:val="222222"/>
        </w:rPr>
        <w:t>Fonte dos dados:</w:t>
      </w:r>
      <w:r>
        <w:t xml:space="preserve"> </w:t>
      </w:r>
      <w:r w:rsidRPr="002F04DC">
        <w:rPr>
          <w:rFonts w:ascii="Microsoft Sans Serif" w:hAnsi="Microsoft Sans Serif" w:cs="Microsoft Sans Serif"/>
          <w:color w:val="222222"/>
        </w:rPr>
        <w:t>YouTube Data API v3, endpoint: playlistItems.list com playlistId=watchHistory (ou JSON simulado)</w:t>
      </w:r>
      <w:r>
        <w:rPr>
          <w:rFonts w:ascii="Microsoft Sans Serif" w:hAnsi="Microsoft Sans Serif" w:cs="Microsoft Sans Serif"/>
          <w:color w:val="222222"/>
        </w:rPr>
        <w:t>;</w:t>
      </w:r>
    </w:p>
    <w:p w14:paraId="2EE8BFD5" w14:textId="77777777" w:rsidR="002F04DC" w:rsidRPr="002F04DC" w:rsidRDefault="002F04DC" w:rsidP="002F04DC">
      <w:pPr>
        <w:pStyle w:val="NormalWeb"/>
        <w:rPr>
          <w:rFonts w:ascii="Microsoft Sans Serif" w:hAnsi="Microsoft Sans Serif" w:cs="Microsoft Sans Serif"/>
          <w:color w:val="222222"/>
        </w:rPr>
      </w:pPr>
    </w:p>
    <w:p w14:paraId="1E28EB5D" w14:textId="30B91ED5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RF03 –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Agrupamento por Categorias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22DA064F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Descrição: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O sistema deve agrupar os vídeos consumidos com base em seus categoryId, identificando as categorias mais recorrentes.</w:t>
      </w:r>
    </w:p>
    <w:p w14:paraId="2130CF08" w14:textId="624EBB23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Critério de bolha: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Categorias com mais de X% de presença (ex: 60%) são consideradas dominantes.</w:t>
      </w:r>
    </w:p>
    <w:p w14:paraId="016E206F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68832093" w14:textId="48E09018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RF04 –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Geração de Sugestões Diversificadas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098589DD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Descrição: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O sistema deve retornar uma lista de vídeos de categorias pouco ou nunca acessadas pelo usuário.</w:t>
      </w:r>
    </w:p>
    <w:p w14:paraId="63068A52" w14:textId="7777777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Critério de seleção:</w:t>
      </w:r>
    </w:p>
    <w:p w14:paraId="0CF55DFC" w14:textId="77777777" w:rsidR="002F04DC" w:rsidRPr="002F04DC" w:rsidRDefault="002F04DC" w:rsidP="002F04DC">
      <w:pPr>
        <w:pStyle w:val="ListParagraph"/>
        <w:numPr>
          <w:ilvl w:val="0"/>
          <w:numId w:val="11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Categorias diferentes das dominantes</w:t>
      </w:r>
    </w:p>
    <w:p w14:paraId="3C233921" w14:textId="77777777" w:rsidR="002F04DC" w:rsidRPr="002F04DC" w:rsidRDefault="002F04DC" w:rsidP="002F04DC">
      <w:pPr>
        <w:pStyle w:val="ListParagraph"/>
        <w:numPr>
          <w:ilvl w:val="0"/>
          <w:numId w:val="11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Vídeos populares ou recentes nessas categorias (simulados no MVP)</w:t>
      </w:r>
    </w:p>
    <w:p w14:paraId="7C3C604D" w14:textId="77777777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578A1D9B" w14:textId="77777777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</w:p>
    <w:p w14:paraId="2E5383C0" w14:textId="33477617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lastRenderedPageBreak/>
        <w:t>RF05 –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Exportação de Sugestões em JSON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001F58AA" w14:textId="689EA78F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Descrição: 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O sistema deve gerar um arquivo recomendacoes.json contendo:</w:t>
      </w:r>
    </w:p>
    <w:p w14:paraId="298F1A80" w14:textId="64CD8986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[</w:t>
      </w:r>
    </w:p>
    <w:p w14:paraId="3C21D516" w14:textId="13748744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{</w:t>
      </w:r>
    </w:p>
    <w:p w14:paraId="0BAE268A" w14:textId="7875F6E5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“video_id”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: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“1”,</w:t>
      </w:r>
    </w:p>
    <w:p w14:paraId="29043E65" w14:textId="608D9C10" w:rsidR="002F04DC" w:rsidRDefault="002F04DC" w:rsidP="002F04DC">
      <w:pP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title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”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: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Exemplo de vídeo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”,</w:t>
      </w:r>
    </w:p>
    <w:p w14:paraId="26D138E3" w14:textId="33A8E8CE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category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”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: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“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Documentário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”</w:t>
      </w:r>
    </w:p>
    <w:p w14:paraId="3AB56A7C" w14:textId="71F7FC40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}</w:t>
      </w:r>
    </w:p>
    <w:p w14:paraId="0764205A" w14:textId="61E5663B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]</w:t>
      </w:r>
    </w:p>
    <w:p w14:paraId="388FCAE3" w14:textId="7F673E0D" w:rsidR="002F04DC" w:rsidRDefault="002F04DC" w:rsidP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</w:p>
    <w:p w14:paraId="2C513766" w14:textId="318341C3" w:rsidR="002F04DC" w:rsidRP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RF0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6</w:t>
      </w: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 –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Interface de Linha de Comando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7D96BE58" w14:textId="5775D23F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 xml:space="preserve">Descrição: </w:t>
      </w: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O MPV deve rodar via terminal, com o seguinte comando</w:t>
      </w: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</w:p>
    <w:p w14:paraId="36C485E3" w14:textId="7E922D06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2F04DC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python recomendador.py --input=historico.json --output=recomendacoes.json</w:t>
      </w:r>
    </w:p>
    <w:p w14:paraId="472FE01A" w14:textId="6D31C10F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</w:p>
    <w:p w14:paraId="28C84474" w14:textId="77777777" w:rsidR="002F04DC" w:rsidRDefault="002F04DC">
      <w:pP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br w:type="page"/>
      </w:r>
    </w:p>
    <w:p w14:paraId="32D5515F" w14:textId="4B2A9FE7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lastRenderedPageBreak/>
        <w:t xml:space="preserve">Requisitos 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Não-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Funcionais:</w:t>
      </w:r>
    </w:p>
    <w:p w14:paraId="47F716C8" w14:textId="0EF36358" w:rsidR="002F04DC" w:rsidRPr="0093426E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NFR01</w:t>
      </w: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:</w:t>
      </w:r>
      <w:r w:rsidR="0093426E"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O</w:t>
      </w:r>
      <w:r w:rsid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sistema deve funcionar offile apos a obtenção dos dados (sem chamadas adicionais à API).</w:t>
      </w:r>
    </w:p>
    <w:p w14:paraId="02EA651E" w14:textId="702955E3" w:rsidR="002F04DC" w:rsidRPr="0093426E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NFR02:</w:t>
      </w:r>
      <w:r w:rsid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A execução total deve durar no máximo 15 segundos com até 100 vídeos no histórico.</w:t>
      </w:r>
    </w:p>
    <w:p w14:paraId="65B9DFD5" w14:textId="6695C39C" w:rsidR="002F04DC" w:rsidRDefault="002F04DC" w:rsidP="002F04DC">
      <w:p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NFR03:</w:t>
      </w:r>
      <w:r w:rsid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 xml:space="preserve"> O sistema deve ser modularizado, com separação entre:</w:t>
      </w:r>
    </w:p>
    <w:p w14:paraId="4FB07F4B" w14:textId="638D6086" w:rsidR="0093426E" w:rsidRPr="0093426E" w:rsidRDefault="0093426E" w:rsidP="0093426E">
      <w:pPr>
        <w:pStyle w:val="ListParagraph"/>
        <w:numPr>
          <w:ilvl w:val="0"/>
          <w:numId w:val="12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Modulo de leitura de dados</w:t>
      </w:r>
    </w:p>
    <w:p w14:paraId="41BCF110" w14:textId="424C708F" w:rsidR="0093426E" w:rsidRPr="0093426E" w:rsidRDefault="0093426E" w:rsidP="0093426E">
      <w:pPr>
        <w:pStyle w:val="ListParagraph"/>
        <w:numPr>
          <w:ilvl w:val="0"/>
          <w:numId w:val="12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Modulo de analise e geracoes de sugestoes</w:t>
      </w:r>
    </w:p>
    <w:p w14:paraId="7154D37C" w14:textId="4B941D92" w:rsidR="0093426E" w:rsidRDefault="0093426E" w:rsidP="002F04DC">
      <w:pPr>
        <w:pStyle w:val="ListParagraph"/>
        <w:numPr>
          <w:ilvl w:val="0"/>
          <w:numId w:val="12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Modulo de exportacao JSON</w:t>
      </w:r>
    </w:p>
    <w:p w14:paraId="0C3F3BA4" w14:textId="77777777" w:rsidR="0093426E" w:rsidRPr="0093426E" w:rsidRDefault="0093426E" w:rsidP="0093426E">
      <w:pPr>
        <w:pStyle w:val="ListParagraph"/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</w:p>
    <w:p w14:paraId="58214200" w14:textId="06449EC1" w:rsidR="0093426E" w:rsidRDefault="0093426E" w:rsidP="0093426E">
      <w:pPr>
        <w:jc w:val="both"/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Futuras Extensões (fora do MVP)</w:t>
      </w:r>
      <w:r>
        <w:rPr>
          <w:rFonts w:ascii="Microsoft Sans Serif" w:eastAsia="Times New Roman" w:hAnsi="Microsoft Sans Serif" w:cs="Microsoft Sans Serif"/>
          <w:b/>
          <w:bCs/>
          <w:color w:val="222222"/>
          <w:sz w:val="24"/>
          <w:szCs w:val="24"/>
          <w:lang w:eastAsia="pt-BR"/>
        </w:rPr>
        <w:t>:</w:t>
      </w:r>
    </w:p>
    <w:p w14:paraId="71D17BFE" w14:textId="3B48B604" w:rsidR="0093426E" w:rsidRDefault="0093426E" w:rsidP="0093426E">
      <w:pPr>
        <w:pStyle w:val="ListParagraph"/>
        <w:numPr>
          <w:ilvl w:val="0"/>
          <w:numId w:val="13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Implementação completa do OAuth 2.0;</w:t>
      </w:r>
    </w:p>
    <w:p w14:paraId="242B4307" w14:textId="14708270" w:rsidR="0093426E" w:rsidRDefault="0093426E" w:rsidP="0093426E">
      <w:pPr>
        <w:pStyle w:val="ListParagraph"/>
        <w:numPr>
          <w:ilvl w:val="0"/>
          <w:numId w:val="13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Acesso em tempo real à API com credenciais do usuário;</w:t>
      </w:r>
    </w:p>
    <w:p w14:paraId="51680C85" w14:textId="5D0B455A" w:rsidR="0093426E" w:rsidRDefault="0093426E" w:rsidP="0093426E">
      <w:pPr>
        <w:pStyle w:val="ListParagraph"/>
        <w:numPr>
          <w:ilvl w:val="0"/>
          <w:numId w:val="13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Interface gráfica ou web com frontend em JavaScript;</w:t>
      </w:r>
    </w:p>
    <w:p w14:paraId="2CF1F88E" w14:textId="0B1C7042" w:rsidR="0093426E" w:rsidRDefault="0093426E" w:rsidP="0093426E">
      <w:pPr>
        <w:pStyle w:val="ListParagraph"/>
        <w:numPr>
          <w:ilvl w:val="0"/>
          <w:numId w:val="13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Acompanhamento de mudança de comportamento ao longo do tempo;</w:t>
      </w:r>
    </w:p>
    <w:p w14:paraId="43C3B07F" w14:textId="6533B10F" w:rsidR="0093426E" w:rsidRPr="0093426E" w:rsidRDefault="0093426E" w:rsidP="0093426E">
      <w:pPr>
        <w:pStyle w:val="ListParagraph"/>
        <w:numPr>
          <w:ilvl w:val="0"/>
          <w:numId w:val="13"/>
        </w:numPr>
        <w:jc w:val="both"/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</w:pPr>
      <w:r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Curso educativo integrado ao sistema</w:t>
      </w:r>
      <w:r w:rsidRPr="0093426E">
        <w:rPr>
          <w:rFonts w:ascii="Microsoft Sans Serif" w:eastAsia="Times New Roman" w:hAnsi="Microsoft Sans Serif" w:cs="Microsoft Sans Serif"/>
          <w:color w:val="222222"/>
          <w:sz w:val="24"/>
          <w:szCs w:val="24"/>
          <w:lang w:eastAsia="pt-BR"/>
        </w:rPr>
        <w:t>;</w:t>
      </w:r>
    </w:p>
    <w:sectPr w:rsidR="0093426E" w:rsidRPr="0093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26A"/>
    <w:multiLevelType w:val="multilevel"/>
    <w:tmpl w:val="EE16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203F"/>
    <w:multiLevelType w:val="hybridMultilevel"/>
    <w:tmpl w:val="6BD08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77E8"/>
    <w:multiLevelType w:val="multilevel"/>
    <w:tmpl w:val="B99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2DF"/>
    <w:multiLevelType w:val="multilevel"/>
    <w:tmpl w:val="EB6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443C5"/>
    <w:multiLevelType w:val="multilevel"/>
    <w:tmpl w:val="5D9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228A5"/>
    <w:multiLevelType w:val="multilevel"/>
    <w:tmpl w:val="0B2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A5CEC"/>
    <w:multiLevelType w:val="hybridMultilevel"/>
    <w:tmpl w:val="149E6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14471"/>
    <w:multiLevelType w:val="hybridMultilevel"/>
    <w:tmpl w:val="EE281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3DA9"/>
    <w:multiLevelType w:val="hybridMultilevel"/>
    <w:tmpl w:val="5D980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83084"/>
    <w:multiLevelType w:val="multilevel"/>
    <w:tmpl w:val="E88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A398E"/>
    <w:multiLevelType w:val="hybridMultilevel"/>
    <w:tmpl w:val="6026E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B23B4"/>
    <w:multiLevelType w:val="multilevel"/>
    <w:tmpl w:val="DB3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51D49"/>
    <w:multiLevelType w:val="multilevel"/>
    <w:tmpl w:val="703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A"/>
    <w:rsid w:val="002F04DC"/>
    <w:rsid w:val="006047B9"/>
    <w:rsid w:val="00754E20"/>
    <w:rsid w:val="0093426E"/>
    <w:rsid w:val="00AA53EA"/>
    <w:rsid w:val="00E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9E48"/>
  <w15:chartTrackingRefBased/>
  <w15:docId w15:val="{3F314090-8404-436A-94E7-61DCC7AA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6E"/>
  </w:style>
  <w:style w:type="paragraph" w:styleId="Heading3">
    <w:name w:val="heading 3"/>
    <w:basedOn w:val="Normal"/>
    <w:link w:val="Heading3Char"/>
    <w:uiPriority w:val="9"/>
    <w:qFormat/>
    <w:rsid w:val="00AA5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AA53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2F04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4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VASCONCELOS</dc:creator>
  <cp:keywords/>
  <dc:description/>
  <cp:lastModifiedBy>PEDRO HENRIQUE VASCONCELOS</cp:lastModifiedBy>
  <cp:revision>1</cp:revision>
  <dcterms:created xsi:type="dcterms:W3CDTF">2025-06-10T22:09:00Z</dcterms:created>
  <dcterms:modified xsi:type="dcterms:W3CDTF">2025-06-10T22:33:00Z</dcterms:modified>
</cp:coreProperties>
</file>