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0F477007" w:rsidR="00E66C06" w:rsidRPr="00E66C06" w:rsidRDefault="00331D8D" w:rsidP="00E66C06">
      <w:pPr>
        <w:pStyle w:val="berschrift1"/>
        <w:numPr>
          <w:ilvl w:val="0"/>
          <w:numId w:val="0"/>
        </w:numPr>
        <w:rPr>
          <w:rFonts w:asciiTheme="minorHAnsi" w:hAnsiTheme="minorHAnsi" w:cstheme="minorHAnsi"/>
          <w:color w:val="2D497A"/>
          <w:sz w:val="36"/>
          <w:szCs w:val="36"/>
        </w:rPr>
      </w:pPr>
      <w:r w:rsidRPr="00331D8D">
        <w:rPr>
          <w:rFonts w:asciiTheme="minorHAnsi" w:hAnsiTheme="minorHAnsi" w:cstheme="minorHAnsi"/>
          <w:color w:val="2D497A"/>
          <w:sz w:val="36"/>
          <w:szCs w:val="36"/>
        </w:rPr>
        <w:t>Modul 6: Replikation</w:t>
      </w:r>
    </w:p>
    <w:p w14:paraId="64AE4809" w14:textId="44B3A896" w:rsidR="00816667" w:rsidRDefault="00E66C06" w:rsidP="00E66C06">
      <w:pPr>
        <w:pStyle w:val="berschrift1"/>
        <w:numPr>
          <w:ilvl w:val="0"/>
          <w:numId w:val="0"/>
        </w:numPr>
        <w:rPr>
          <w:rFonts w:asciiTheme="minorHAnsi" w:hAnsiTheme="minorHAnsi" w:cstheme="minorHAnsi"/>
          <w:color w:val="2D497A"/>
          <w:sz w:val="36"/>
          <w:szCs w:val="36"/>
        </w:rPr>
      </w:pPr>
      <w:proofErr w:type="spellStart"/>
      <w:r w:rsidRPr="004B2448">
        <w:rPr>
          <w:rFonts w:asciiTheme="minorHAnsi" w:hAnsiTheme="minorHAnsi" w:cstheme="minorHAnsi"/>
          <w:color w:val="2D497A"/>
          <w:sz w:val="36"/>
          <w:szCs w:val="36"/>
        </w:rPr>
        <w:t>Labname</w:t>
      </w:r>
      <w:proofErr w:type="spellEnd"/>
    </w:p>
    <w:p w14:paraId="3B5761E0" w14:textId="77777777" w:rsidR="00187C6C" w:rsidRPr="00187C6C" w:rsidRDefault="00187C6C" w:rsidP="00187C6C"/>
    <w:p w14:paraId="4456CEEB" w14:textId="55673330"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434D1A27" w:rsidR="004B2448" w:rsidRDefault="004B2448" w:rsidP="004B2448">
      <w:pPr>
        <w:rPr>
          <w:i/>
          <w:iCs/>
          <w:color w:val="2D497A"/>
        </w:rPr>
      </w:pPr>
      <w:r>
        <w:rPr>
          <w:i/>
          <w:iCs/>
          <w:color w:val="2D497A"/>
        </w:rPr>
        <w:t xml:space="preserve">Autor: </w:t>
      </w:r>
      <w:r w:rsidR="00331D8D">
        <w:rPr>
          <w:i/>
          <w:iCs/>
          <w:color w:val="2D497A"/>
        </w:rPr>
        <w:t>Andreas Rauch</w:t>
      </w:r>
    </w:p>
    <w:p w14:paraId="2BB3E48D" w14:textId="1EE4D201" w:rsidR="004B2448" w:rsidRPr="004B2448" w:rsidRDefault="004B2448" w:rsidP="004B2448">
      <w:pPr>
        <w:rPr>
          <w:i/>
          <w:iCs/>
          <w:color w:val="2D497A"/>
        </w:rPr>
      </w:pPr>
      <w:r>
        <w:rPr>
          <w:i/>
          <w:iCs/>
          <w:color w:val="2D497A"/>
        </w:rPr>
        <w:t xml:space="preserve">Letzte Änderung: </w:t>
      </w:r>
      <w:r w:rsidR="00331D8D">
        <w:rPr>
          <w:i/>
          <w:iCs/>
          <w:color w:val="2D497A"/>
        </w:rPr>
        <w:t>01.09.2021</w:t>
      </w:r>
    </w:p>
    <w:p w14:paraId="0A059E17" w14:textId="029BA50D" w:rsidR="004B2448" w:rsidRPr="004B2448" w:rsidRDefault="004B2448" w:rsidP="004B2448">
      <w:pPr>
        <w:rPr>
          <w:i/>
          <w:iCs/>
          <w:color w:val="2D497A"/>
        </w:rPr>
      </w:pPr>
      <w:r w:rsidRPr="004B2448">
        <w:rPr>
          <w:i/>
          <w:iCs/>
          <w:color w:val="2D497A"/>
        </w:rPr>
        <w:t>Falls nötig notwendige Informatione</w:t>
      </w:r>
      <w:r>
        <w:rPr>
          <w:i/>
          <w:iCs/>
          <w:color w:val="2D497A"/>
        </w:rPr>
        <w:t>n:</w:t>
      </w:r>
    </w:p>
    <w:p w14:paraId="340205EF" w14:textId="77777777" w:rsidR="004B2448" w:rsidRPr="004B2448" w:rsidRDefault="004B2448" w:rsidP="004B2448"/>
    <w:p w14:paraId="6DAAE037" w14:textId="77777777" w:rsidR="00331D8D" w:rsidRDefault="00331D8D" w:rsidP="00331D8D">
      <w:r>
        <w:t>Für unser Vorhaben „</w:t>
      </w:r>
      <w:proofErr w:type="spellStart"/>
      <w:r>
        <w:t>Mergereplikation</w:t>
      </w:r>
      <w:proofErr w:type="spellEnd"/>
      <w:r>
        <w:t xml:space="preserve"> mit Push Abo“, benötigen wir wieder eine DB und ein paar Daten:</w:t>
      </w:r>
    </w:p>
    <w:p w14:paraId="4F689A70"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r>
        <w:t>Führen Sie dazu folgendes Skript auf HV-SQL1 aus:</w:t>
      </w:r>
      <w:r>
        <w:br/>
      </w:r>
      <w:r>
        <w:br/>
      </w:r>
      <w:proofErr w:type="spellStart"/>
      <w:r>
        <w:rPr>
          <w:rFonts w:ascii="Courier New" w:hAnsi="Courier New" w:cs="Courier New"/>
          <w:color w:val="0000FF"/>
          <w:sz w:val="19"/>
          <w:szCs w:val="19"/>
        </w:rPr>
        <w:t>create</w:t>
      </w:r>
      <w:proofErr w:type="spellEnd"/>
      <w:r>
        <w:rPr>
          <w:rFonts w:ascii="Courier New" w:hAnsi="Courier New" w:cs="Courier New"/>
          <w:color w:val="000000"/>
          <w:sz w:val="19"/>
          <w:szCs w:val="19"/>
        </w:rPr>
        <w:t xml:space="preserve"> </w:t>
      </w:r>
      <w:proofErr w:type="spellStart"/>
      <w:r>
        <w:rPr>
          <w:rFonts w:ascii="Courier New" w:hAnsi="Courier New" w:cs="Courier New"/>
          <w:color w:val="0000FF"/>
          <w:sz w:val="19"/>
          <w:szCs w:val="19"/>
        </w:rPr>
        <w:t>database</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RepMe</w:t>
      </w:r>
      <w:proofErr w:type="spellEnd"/>
      <w:r>
        <w:rPr>
          <w:rFonts w:ascii="Courier New" w:hAnsi="Courier New" w:cs="Courier New"/>
          <w:color w:val="808080"/>
          <w:sz w:val="19"/>
          <w:szCs w:val="19"/>
        </w:rPr>
        <w:t>;</w:t>
      </w:r>
    </w:p>
    <w:p w14:paraId="7AF98949"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r>
        <w:rPr>
          <w:rFonts w:ascii="Courier New" w:hAnsi="Courier New" w:cs="Courier New"/>
          <w:color w:val="0000FF"/>
          <w:sz w:val="19"/>
          <w:szCs w:val="19"/>
        </w:rPr>
        <w:t>GO</w:t>
      </w:r>
    </w:p>
    <w:p w14:paraId="5214A41D"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p>
    <w:p w14:paraId="7CE8CA44"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proofErr w:type="spellStart"/>
      <w:r>
        <w:rPr>
          <w:rFonts w:ascii="Courier New" w:hAnsi="Courier New" w:cs="Courier New"/>
          <w:color w:val="0000FF"/>
          <w:sz w:val="19"/>
          <w:szCs w:val="19"/>
        </w:rPr>
        <w:t>use</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RepMe</w:t>
      </w:r>
      <w:proofErr w:type="spellEnd"/>
      <w:r>
        <w:rPr>
          <w:rFonts w:ascii="Courier New" w:hAnsi="Courier New" w:cs="Courier New"/>
          <w:color w:val="808080"/>
          <w:sz w:val="19"/>
          <w:szCs w:val="19"/>
        </w:rPr>
        <w:t>;</w:t>
      </w:r>
    </w:p>
    <w:p w14:paraId="09A49BD3"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r>
        <w:rPr>
          <w:rFonts w:ascii="Courier New" w:hAnsi="Courier New" w:cs="Courier New"/>
          <w:color w:val="0000FF"/>
          <w:sz w:val="19"/>
          <w:szCs w:val="19"/>
        </w:rPr>
        <w:t>GO</w:t>
      </w:r>
    </w:p>
    <w:p w14:paraId="0AFAB0B7"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p>
    <w:p w14:paraId="4E5A25C3"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proofErr w:type="spellStart"/>
      <w:r>
        <w:rPr>
          <w:rFonts w:ascii="Courier New" w:hAnsi="Courier New" w:cs="Courier New"/>
          <w:color w:val="0000FF"/>
          <w:sz w:val="19"/>
          <w:szCs w:val="19"/>
        </w:rPr>
        <w:t>select</w:t>
      </w:r>
      <w:proofErr w:type="spellEnd"/>
      <w:r>
        <w:rPr>
          <w:rFonts w:ascii="Courier New" w:hAnsi="Courier New" w:cs="Courier New"/>
          <w:color w:val="000000"/>
          <w:sz w:val="19"/>
          <w:szCs w:val="19"/>
        </w:rPr>
        <w:t xml:space="preserve"> </w:t>
      </w:r>
      <w:r>
        <w:rPr>
          <w:rFonts w:ascii="Courier New" w:hAnsi="Courier New" w:cs="Courier New"/>
          <w:color w:val="808080"/>
          <w:sz w:val="19"/>
          <w:szCs w:val="19"/>
        </w:rPr>
        <w:t>*</w:t>
      </w:r>
      <w:r>
        <w:rPr>
          <w:rFonts w:ascii="Courier New" w:hAnsi="Courier New" w:cs="Courier New"/>
          <w:color w:val="000000"/>
          <w:sz w:val="19"/>
          <w:szCs w:val="19"/>
        </w:rPr>
        <w:t xml:space="preserve"> </w:t>
      </w:r>
      <w:proofErr w:type="spellStart"/>
      <w:r>
        <w:rPr>
          <w:rFonts w:ascii="Courier New" w:hAnsi="Courier New" w:cs="Courier New"/>
          <w:color w:val="0000FF"/>
          <w:sz w:val="19"/>
          <w:szCs w:val="19"/>
        </w:rPr>
        <w:t>into</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kunden</w:t>
      </w:r>
      <w:proofErr w:type="spellEnd"/>
      <w:r>
        <w:rPr>
          <w:rFonts w:ascii="Courier New" w:hAnsi="Courier New" w:cs="Courier New"/>
          <w:color w:val="000000"/>
          <w:sz w:val="19"/>
          <w:szCs w:val="19"/>
        </w:rPr>
        <w:t xml:space="preserve"> </w:t>
      </w:r>
    </w:p>
    <w:p w14:paraId="7367760A" w14:textId="77777777" w:rsidR="00331D8D" w:rsidRDefault="00331D8D" w:rsidP="00331D8D">
      <w:pPr>
        <w:autoSpaceDE w:val="0"/>
        <w:autoSpaceDN w:val="0"/>
        <w:adjustRightInd w:val="0"/>
        <w:spacing w:after="0" w:line="240" w:lineRule="auto"/>
        <w:ind w:left="708"/>
        <w:rPr>
          <w:rFonts w:ascii="Courier New" w:hAnsi="Courier New" w:cs="Courier New"/>
          <w:color w:val="000000"/>
          <w:sz w:val="19"/>
          <w:szCs w:val="19"/>
        </w:rPr>
      </w:pPr>
      <w:proofErr w:type="spellStart"/>
      <w:r>
        <w:rPr>
          <w:rFonts w:ascii="Courier New" w:hAnsi="Courier New" w:cs="Courier New"/>
          <w:color w:val="0000FF"/>
          <w:sz w:val="19"/>
          <w:szCs w:val="19"/>
        </w:rPr>
        <w:t>from</w:t>
      </w:r>
      <w:proofErr w:type="spellEnd"/>
      <w:r>
        <w:rPr>
          <w:rFonts w:ascii="Courier New" w:hAnsi="Courier New" w:cs="Courier New"/>
          <w:color w:val="000000"/>
          <w:sz w:val="19"/>
          <w:szCs w:val="19"/>
        </w:rPr>
        <w:t xml:space="preserve"> </w:t>
      </w:r>
      <w:proofErr w:type="spellStart"/>
      <w:proofErr w:type="gramStart"/>
      <w:r>
        <w:rPr>
          <w:rFonts w:ascii="Courier New" w:hAnsi="Courier New" w:cs="Courier New"/>
          <w:color w:val="000000"/>
          <w:sz w:val="19"/>
          <w:szCs w:val="19"/>
        </w:rPr>
        <w:t>northwind</w:t>
      </w:r>
      <w:proofErr w:type="spellEnd"/>
      <w:r>
        <w:rPr>
          <w:rFonts w:ascii="Courier New" w:hAnsi="Courier New" w:cs="Courier New"/>
          <w:color w:val="808080"/>
          <w:sz w:val="19"/>
          <w:szCs w:val="19"/>
        </w:rPr>
        <w:t>..</w:t>
      </w:r>
      <w:proofErr w:type="spellStart"/>
      <w:proofErr w:type="gramEnd"/>
      <w:r>
        <w:rPr>
          <w:rFonts w:ascii="Courier New" w:hAnsi="Courier New" w:cs="Courier New"/>
          <w:color w:val="000000"/>
          <w:sz w:val="19"/>
          <w:szCs w:val="19"/>
        </w:rPr>
        <w:t>customers</w:t>
      </w:r>
      <w:proofErr w:type="spellEnd"/>
      <w:r>
        <w:rPr>
          <w:rFonts w:ascii="Courier New" w:hAnsi="Courier New" w:cs="Courier New"/>
          <w:color w:val="808080"/>
          <w:sz w:val="19"/>
          <w:szCs w:val="19"/>
        </w:rPr>
        <w:t>;</w:t>
      </w:r>
    </w:p>
    <w:p w14:paraId="6328536B" w14:textId="77777777" w:rsidR="00331D8D" w:rsidRDefault="00331D8D" w:rsidP="00331D8D">
      <w:pPr>
        <w:ind w:left="708"/>
        <w:rPr>
          <w:rFonts w:ascii="Courier New" w:hAnsi="Courier New" w:cs="Courier New"/>
        </w:rPr>
      </w:pPr>
      <w:r>
        <w:rPr>
          <w:rFonts w:ascii="Courier New" w:hAnsi="Courier New" w:cs="Courier New"/>
          <w:color w:val="0000FF"/>
          <w:sz w:val="19"/>
          <w:szCs w:val="19"/>
        </w:rPr>
        <w:t>GO</w:t>
      </w:r>
    </w:p>
    <w:p w14:paraId="1D151E65" w14:textId="77777777" w:rsidR="00331D8D" w:rsidRDefault="00331D8D" w:rsidP="00331D8D">
      <w:r>
        <w:t xml:space="preserve"> </w:t>
      </w:r>
    </w:p>
    <w:p w14:paraId="4E3BB918" w14:textId="77777777" w:rsidR="00331D8D" w:rsidRDefault="00331D8D" w:rsidP="00331D8D">
      <w:pPr>
        <w:pStyle w:val="Listenabsatz"/>
        <w:numPr>
          <w:ilvl w:val="0"/>
          <w:numId w:val="3"/>
        </w:numPr>
        <w:spacing w:line="256" w:lineRule="auto"/>
      </w:pPr>
      <w:r>
        <w:rPr>
          <w:b/>
          <w:bCs/>
        </w:rPr>
        <w:t>Aktivieren</w:t>
      </w:r>
      <w:r>
        <w:t xml:space="preserve"> des </w:t>
      </w:r>
      <w:r>
        <w:rPr>
          <w:b/>
          <w:bCs/>
        </w:rPr>
        <w:t>Publishers</w:t>
      </w:r>
      <w:r>
        <w:t xml:space="preserve"> Festlegen des </w:t>
      </w:r>
      <w:r>
        <w:rPr>
          <w:b/>
          <w:bCs/>
        </w:rPr>
        <w:t>Verteilers</w:t>
      </w:r>
    </w:p>
    <w:p w14:paraId="6438B498" w14:textId="77777777" w:rsidR="00331D8D" w:rsidRDefault="00331D8D" w:rsidP="00331D8D">
      <w:pPr>
        <w:pStyle w:val="Listenabsatz"/>
        <w:numPr>
          <w:ilvl w:val="1"/>
          <w:numId w:val="3"/>
        </w:numPr>
        <w:spacing w:line="256" w:lineRule="auto"/>
      </w:pPr>
      <w:r>
        <w:t xml:space="preserve">Gehen Sie im SSMS zu </w:t>
      </w:r>
      <w:r>
        <w:rPr>
          <w:b/>
          <w:bCs/>
          <w:i/>
          <w:iCs/>
        </w:rPr>
        <w:t>Replikation</w:t>
      </w:r>
      <w:r>
        <w:t xml:space="preserve"> und starten mit der rechten Maustaste „</w:t>
      </w:r>
      <w:r>
        <w:rPr>
          <w:b/>
          <w:bCs/>
          <w:i/>
          <w:iCs/>
        </w:rPr>
        <w:t>Verteilung konfigurieren</w:t>
      </w:r>
      <w:r>
        <w:t>“</w:t>
      </w:r>
    </w:p>
    <w:p w14:paraId="6E75141E" w14:textId="77777777" w:rsidR="00331D8D" w:rsidRDefault="00331D8D" w:rsidP="00331D8D">
      <w:pPr>
        <w:pStyle w:val="Listenabsatz"/>
        <w:numPr>
          <w:ilvl w:val="1"/>
          <w:numId w:val="3"/>
        </w:numPr>
        <w:spacing w:line="256" w:lineRule="auto"/>
      </w:pPr>
      <w:r>
        <w:t>Im folgenden Assistenten legen sie fest:</w:t>
      </w:r>
    </w:p>
    <w:p w14:paraId="1C91A821" w14:textId="77777777" w:rsidR="00331D8D" w:rsidRDefault="00331D8D" w:rsidP="00331D8D">
      <w:pPr>
        <w:pStyle w:val="Listenabsatz"/>
        <w:numPr>
          <w:ilvl w:val="2"/>
          <w:numId w:val="3"/>
        </w:numPr>
        <w:spacing w:line="256" w:lineRule="auto"/>
      </w:pPr>
      <w:r>
        <w:t xml:space="preserve">HV-SQL1 soll sein </w:t>
      </w:r>
      <w:r>
        <w:rPr>
          <w:b/>
          <w:i/>
        </w:rPr>
        <w:t>eigener Verteiler</w:t>
      </w:r>
      <w:r>
        <w:t xml:space="preserve"> sein</w:t>
      </w:r>
    </w:p>
    <w:p w14:paraId="1AEBBCC1" w14:textId="77777777" w:rsidR="00331D8D" w:rsidRDefault="00331D8D" w:rsidP="00331D8D">
      <w:pPr>
        <w:pStyle w:val="Listenabsatz"/>
        <w:numPr>
          <w:ilvl w:val="2"/>
          <w:numId w:val="3"/>
        </w:numPr>
        <w:spacing w:line="256" w:lineRule="auto"/>
      </w:pPr>
      <w:proofErr w:type="gramStart"/>
      <w:r>
        <w:t xml:space="preserve">Den vorgegebene </w:t>
      </w:r>
      <w:r>
        <w:rPr>
          <w:b/>
          <w:bCs/>
        </w:rPr>
        <w:t>Ordner</w:t>
      </w:r>
      <w:proofErr w:type="gramEnd"/>
      <w:r>
        <w:t xml:space="preserve"> </w:t>
      </w:r>
      <w:r>
        <w:rPr>
          <w:b/>
          <w:bCs/>
        </w:rPr>
        <w:t>für</w:t>
      </w:r>
      <w:r>
        <w:t xml:space="preserve"> </w:t>
      </w:r>
      <w:r>
        <w:rPr>
          <w:b/>
          <w:bCs/>
        </w:rPr>
        <w:t>Snapshots</w:t>
      </w:r>
      <w:r>
        <w:t xml:space="preserve"> übernehmen sie</w:t>
      </w:r>
    </w:p>
    <w:p w14:paraId="60B4E585" w14:textId="77777777" w:rsidR="00331D8D" w:rsidRDefault="00331D8D" w:rsidP="00331D8D">
      <w:pPr>
        <w:pStyle w:val="Listenabsatz"/>
        <w:numPr>
          <w:ilvl w:val="2"/>
          <w:numId w:val="3"/>
        </w:numPr>
        <w:spacing w:line="256" w:lineRule="auto"/>
      </w:pPr>
      <w:r>
        <w:t xml:space="preserve">Sie übernehmen ebenfalls die Vorgaben für die </w:t>
      </w:r>
      <w:proofErr w:type="spellStart"/>
      <w:r>
        <w:rPr>
          <w:b/>
          <w:bCs/>
        </w:rPr>
        <w:t>distribution</w:t>
      </w:r>
      <w:proofErr w:type="spellEnd"/>
      <w:r>
        <w:t xml:space="preserve"> DB</w:t>
      </w:r>
    </w:p>
    <w:p w14:paraId="16D5FC01" w14:textId="77777777" w:rsidR="00331D8D" w:rsidRDefault="00331D8D" w:rsidP="00331D8D">
      <w:pPr>
        <w:pStyle w:val="Listenabsatz"/>
        <w:numPr>
          <w:ilvl w:val="0"/>
          <w:numId w:val="3"/>
        </w:numPr>
        <w:spacing w:line="256" w:lineRule="auto"/>
      </w:pPr>
      <w:r>
        <w:t xml:space="preserve">Nun müssen wir unseren </w:t>
      </w:r>
      <w:r>
        <w:rPr>
          <w:b/>
          <w:bCs/>
        </w:rPr>
        <w:t>Artikel</w:t>
      </w:r>
      <w:r>
        <w:t xml:space="preserve"> </w:t>
      </w:r>
      <w:r>
        <w:rPr>
          <w:b/>
          <w:bCs/>
        </w:rPr>
        <w:t>veröffentlichen</w:t>
      </w:r>
    </w:p>
    <w:p w14:paraId="2A31804A" w14:textId="77777777" w:rsidR="00331D8D" w:rsidRDefault="00331D8D" w:rsidP="00331D8D">
      <w:pPr>
        <w:pStyle w:val="Listenabsatz"/>
        <w:numPr>
          <w:ilvl w:val="1"/>
          <w:numId w:val="3"/>
        </w:numPr>
        <w:spacing w:line="256" w:lineRule="auto"/>
      </w:pPr>
      <w:r>
        <w:t xml:space="preserve">Unter Replikation finden Sie </w:t>
      </w:r>
      <w:r>
        <w:rPr>
          <w:b/>
          <w:bCs/>
        </w:rPr>
        <w:t>Lokale Veröffentlichungen</w:t>
      </w:r>
      <w:r>
        <w:t>. Dort starten Sie wie gewohnt den Assistenten mit rechter Maustaste „Neue Veröffentlichung“</w:t>
      </w:r>
    </w:p>
    <w:p w14:paraId="48136D20" w14:textId="77777777" w:rsidR="00331D8D" w:rsidRDefault="00331D8D" w:rsidP="00331D8D">
      <w:pPr>
        <w:pStyle w:val="Listenabsatz"/>
        <w:numPr>
          <w:ilvl w:val="1"/>
          <w:numId w:val="3"/>
        </w:numPr>
        <w:spacing w:line="256" w:lineRule="auto"/>
      </w:pPr>
      <w:r>
        <w:t xml:space="preserve">Wählen Sie die </w:t>
      </w:r>
      <w:proofErr w:type="spellStart"/>
      <w:r>
        <w:t>RepMe</w:t>
      </w:r>
      <w:proofErr w:type="spellEnd"/>
      <w:r>
        <w:t xml:space="preserve"> Datenbank aus und anschließend </w:t>
      </w:r>
      <w:proofErr w:type="spellStart"/>
      <w:r>
        <w:t>Mergereplikation</w:t>
      </w:r>
      <w:proofErr w:type="spellEnd"/>
    </w:p>
    <w:p w14:paraId="2C4E4117" w14:textId="77777777" w:rsidR="00331D8D" w:rsidRDefault="00331D8D" w:rsidP="00331D8D">
      <w:pPr>
        <w:pStyle w:val="Listenabsatz"/>
        <w:numPr>
          <w:ilvl w:val="1"/>
          <w:numId w:val="3"/>
        </w:numPr>
        <w:spacing w:line="256" w:lineRule="auto"/>
      </w:pPr>
      <w:r>
        <w:t>Wir replizieren nur mit SQL 2008 und höher</w:t>
      </w:r>
    </w:p>
    <w:p w14:paraId="5123C860" w14:textId="77777777" w:rsidR="00331D8D" w:rsidRDefault="00331D8D" w:rsidP="00331D8D">
      <w:pPr>
        <w:pStyle w:val="Listenabsatz"/>
        <w:numPr>
          <w:ilvl w:val="1"/>
          <w:numId w:val="3"/>
        </w:numPr>
        <w:spacing w:line="256" w:lineRule="auto"/>
      </w:pPr>
      <w:r>
        <w:t>Zur Replikation geben wir die Tabelle Kunden komplett frei</w:t>
      </w:r>
      <w:r>
        <w:br/>
        <w:t>(Alles markieren)</w:t>
      </w:r>
    </w:p>
    <w:p w14:paraId="64CAED7B" w14:textId="77777777" w:rsidR="00331D8D" w:rsidRDefault="00331D8D" w:rsidP="00331D8D">
      <w:pPr>
        <w:pStyle w:val="Listenabsatz"/>
        <w:numPr>
          <w:ilvl w:val="1"/>
          <w:numId w:val="3"/>
        </w:numPr>
        <w:spacing w:line="256" w:lineRule="auto"/>
      </w:pPr>
      <w:r>
        <w:t>Nach dem Hinweis, dass eine GUID als Spalte hinzukommt, übergehen wir den Filter. Wir wollen alle Daten replizieren.</w:t>
      </w:r>
    </w:p>
    <w:p w14:paraId="58056305" w14:textId="77777777" w:rsidR="00331D8D" w:rsidRDefault="00331D8D" w:rsidP="00331D8D">
      <w:pPr>
        <w:pStyle w:val="Listenabsatz"/>
        <w:numPr>
          <w:ilvl w:val="1"/>
          <w:numId w:val="3"/>
        </w:numPr>
        <w:spacing w:line="256" w:lineRule="auto"/>
      </w:pPr>
      <w:r>
        <w:lastRenderedPageBreak/>
        <w:t>Den Zeitplan der Momentaufnahme passen wir etwas an.</w:t>
      </w:r>
      <w:r>
        <w:br/>
      </w:r>
      <w:r>
        <w:br/>
        <w:t>Einmal pro Woche. Als Datum und Zeit wählen sie einen Zeitpunkt, der etwa in 10 min stattfindet.</w:t>
      </w:r>
      <w:r>
        <w:br/>
      </w:r>
    </w:p>
    <w:p w14:paraId="61B4A0C3" w14:textId="77777777" w:rsidR="00331D8D" w:rsidRDefault="00331D8D" w:rsidP="00331D8D">
      <w:pPr>
        <w:pStyle w:val="Listenabsatz"/>
        <w:numPr>
          <w:ilvl w:val="1"/>
          <w:numId w:val="3"/>
        </w:numPr>
        <w:spacing w:line="256" w:lineRule="auto"/>
      </w:pPr>
      <w:r>
        <w:t>Für den Momentaufnahmen Agent geben Sie Administratorkonto an. Momentan ist es das einzige Konto, das die Bedingungen erfüllt.</w:t>
      </w:r>
    </w:p>
    <w:p w14:paraId="698852E5" w14:textId="77777777" w:rsidR="00331D8D" w:rsidRDefault="00331D8D" w:rsidP="00331D8D">
      <w:pPr>
        <w:pStyle w:val="Listenabsatz"/>
        <w:numPr>
          <w:ilvl w:val="1"/>
          <w:numId w:val="3"/>
        </w:numPr>
        <w:spacing w:line="256" w:lineRule="auto"/>
      </w:pPr>
      <w:r>
        <w:t>Veröffentlichungsname: Kunden</w:t>
      </w:r>
      <w:r>
        <w:br/>
      </w:r>
    </w:p>
    <w:p w14:paraId="2DE11746" w14:textId="77777777" w:rsidR="00331D8D" w:rsidRDefault="00331D8D" w:rsidP="00331D8D">
      <w:pPr>
        <w:pStyle w:val="Listenabsatz"/>
        <w:numPr>
          <w:ilvl w:val="0"/>
          <w:numId w:val="3"/>
        </w:numPr>
        <w:spacing w:line="256" w:lineRule="auto"/>
      </w:pPr>
      <w:r>
        <w:rPr>
          <w:b/>
          <w:bCs/>
        </w:rPr>
        <w:t>Erstellen</w:t>
      </w:r>
      <w:r>
        <w:t xml:space="preserve"> </w:t>
      </w:r>
      <w:r>
        <w:rPr>
          <w:b/>
          <w:bCs/>
        </w:rPr>
        <w:t>eines</w:t>
      </w:r>
      <w:r>
        <w:t xml:space="preserve"> </w:t>
      </w:r>
      <w:r>
        <w:rPr>
          <w:b/>
          <w:bCs/>
        </w:rPr>
        <w:t>Abo</w:t>
      </w:r>
      <w:r>
        <w:t xml:space="preserve"> (</w:t>
      </w:r>
      <w:proofErr w:type="spellStart"/>
      <w:r>
        <w:t>ReplMe</w:t>
      </w:r>
      <w:proofErr w:type="spellEnd"/>
      <w:r>
        <w:t xml:space="preserve">: Kunden; </w:t>
      </w:r>
      <w:proofErr w:type="spellStart"/>
      <w:r>
        <w:t>PushAbo</w:t>
      </w:r>
      <w:proofErr w:type="spellEnd"/>
      <w:r>
        <w:t>)</w:t>
      </w:r>
    </w:p>
    <w:p w14:paraId="2F46AA7A" w14:textId="77777777" w:rsidR="00331D8D" w:rsidRDefault="00331D8D" w:rsidP="00331D8D">
      <w:pPr>
        <w:pStyle w:val="Listenabsatz"/>
        <w:numPr>
          <w:ilvl w:val="1"/>
          <w:numId w:val="3"/>
        </w:numPr>
        <w:spacing w:line="256" w:lineRule="auto"/>
      </w:pPr>
      <w:r>
        <w:t xml:space="preserve">Gehen Sie zu dem eben erstellen Artikel und beginnen Sie mit rechter </w:t>
      </w:r>
      <w:proofErr w:type="gramStart"/>
      <w:r>
        <w:t>Maustaste  ein</w:t>
      </w:r>
      <w:proofErr w:type="gramEnd"/>
      <w:r>
        <w:t xml:space="preserve"> „Neues Abo“</w:t>
      </w:r>
    </w:p>
    <w:p w14:paraId="4506E030" w14:textId="77777777" w:rsidR="00331D8D" w:rsidRDefault="00331D8D" w:rsidP="00331D8D">
      <w:pPr>
        <w:pStyle w:val="Listenabsatz"/>
        <w:numPr>
          <w:ilvl w:val="1"/>
          <w:numId w:val="3"/>
        </w:numPr>
        <w:spacing w:line="256" w:lineRule="auto"/>
      </w:pPr>
      <w:r>
        <w:t xml:space="preserve">Nun wählen Sie den Artikel Kunden </w:t>
      </w:r>
      <w:proofErr w:type="gramStart"/>
      <w:r>
        <w:t>aus..</w:t>
      </w:r>
      <w:proofErr w:type="gramEnd"/>
    </w:p>
    <w:p w14:paraId="33D3716C" w14:textId="77777777" w:rsidR="00331D8D" w:rsidRDefault="00331D8D" w:rsidP="00331D8D">
      <w:pPr>
        <w:pStyle w:val="Listenabsatz"/>
        <w:numPr>
          <w:ilvl w:val="1"/>
          <w:numId w:val="3"/>
        </w:numPr>
        <w:spacing w:line="256" w:lineRule="auto"/>
      </w:pPr>
      <w:r>
        <w:t>…und geben an, dass Sie ein Push Abo bevorzugen</w:t>
      </w:r>
    </w:p>
    <w:p w14:paraId="51B309DC" w14:textId="77777777" w:rsidR="00331D8D" w:rsidRDefault="00331D8D" w:rsidP="00331D8D">
      <w:pPr>
        <w:pStyle w:val="Listenabsatz"/>
        <w:numPr>
          <w:ilvl w:val="1"/>
          <w:numId w:val="3"/>
        </w:numPr>
        <w:spacing w:line="256" w:lineRule="auto"/>
      </w:pPr>
      <w:r>
        <w:t xml:space="preserve">Nun wird’s ernst: Sie fügen </w:t>
      </w:r>
      <w:r>
        <w:rPr>
          <w:b/>
          <w:bCs/>
        </w:rPr>
        <w:t>den HV-SQL2 als Abonnent</w:t>
      </w:r>
      <w:r>
        <w:t xml:space="preserve"> hinzu und erstellen eine </w:t>
      </w:r>
      <w:r>
        <w:rPr>
          <w:b/>
          <w:bCs/>
        </w:rPr>
        <w:t>neue</w:t>
      </w:r>
      <w:r>
        <w:t xml:space="preserve"> </w:t>
      </w:r>
      <w:r>
        <w:rPr>
          <w:b/>
          <w:bCs/>
        </w:rPr>
        <w:t>Datenbank</w:t>
      </w:r>
      <w:r>
        <w:t xml:space="preserve">, in welche die Kunden repliziert werden sollen. </w:t>
      </w:r>
      <w:r>
        <w:br/>
      </w:r>
      <w:r>
        <w:br/>
        <w:t>Name: RepMe2</w:t>
      </w:r>
      <w:r>
        <w:br/>
      </w:r>
      <w:r>
        <w:rPr>
          <w:color w:val="4472C4" w:themeColor="accent1"/>
        </w:rPr>
        <w:t>Im Gegensatz zu anderen Hochverfügbarkeitslösungen, legt die Replikation keinen Wert darauf, dass DB gleichen Namen besitzen. Es geht weniger um die Datenbank, eher um Daten.</w:t>
      </w:r>
    </w:p>
    <w:p w14:paraId="5C8E1DA7" w14:textId="004305AE" w:rsidR="00331D8D" w:rsidRDefault="00331D8D" w:rsidP="00331D8D">
      <w:pPr>
        <w:ind w:left="1080"/>
      </w:pPr>
      <w:r>
        <w:rPr>
          <w:noProof/>
        </w:rPr>
        <w:drawing>
          <wp:inline distT="0" distB="0" distL="0" distR="0" wp14:anchorId="25A95EE9" wp14:editId="69DDE264">
            <wp:extent cx="2638425" cy="16097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5" cy="1609725"/>
                    </a:xfrm>
                    <a:prstGeom prst="rect">
                      <a:avLst/>
                    </a:prstGeom>
                    <a:noFill/>
                    <a:ln>
                      <a:noFill/>
                    </a:ln>
                  </pic:spPr>
                </pic:pic>
              </a:graphicData>
            </a:graphic>
          </wp:inline>
        </w:drawing>
      </w:r>
      <w:r>
        <w:br/>
      </w:r>
      <w:r>
        <w:br/>
      </w:r>
    </w:p>
    <w:p w14:paraId="53147C9D" w14:textId="77777777" w:rsidR="00331D8D" w:rsidRDefault="00331D8D" w:rsidP="00331D8D">
      <w:pPr>
        <w:pStyle w:val="Listenabsatz"/>
        <w:numPr>
          <w:ilvl w:val="0"/>
          <w:numId w:val="3"/>
        </w:numPr>
        <w:spacing w:line="256" w:lineRule="auto"/>
      </w:pPr>
      <w:r>
        <w:t>Die Replikation benötigt nun Rechte eine Verbindung mit dem Verleger und Verteiler herzustellen, sowie mit dem Abonnenten.  Aktuell ist wieder nur ein Konto in der Lage:</w:t>
      </w:r>
      <w:r>
        <w:br/>
      </w:r>
      <w:r>
        <w:br/>
      </w:r>
      <w:proofErr w:type="spellStart"/>
      <w:r>
        <w:rPr>
          <w:b/>
          <w:bCs/>
          <w:i/>
          <w:iCs/>
        </w:rPr>
        <w:t>training</w:t>
      </w:r>
      <w:proofErr w:type="spellEnd"/>
      <w:r>
        <w:rPr>
          <w:b/>
          <w:bCs/>
          <w:i/>
          <w:iCs/>
        </w:rPr>
        <w:t>\Administrator</w:t>
      </w:r>
    </w:p>
    <w:p w14:paraId="53FD70EB" w14:textId="77777777" w:rsidR="00331D8D" w:rsidRDefault="00331D8D" w:rsidP="00331D8D">
      <w:pPr>
        <w:pStyle w:val="Listenabsatz"/>
      </w:pPr>
    </w:p>
    <w:p w14:paraId="3CE1D810" w14:textId="77777777" w:rsidR="00331D8D" w:rsidRDefault="00331D8D" w:rsidP="00331D8D">
      <w:pPr>
        <w:pStyle w:val="Listenabsatz"/>
        <w:numPr>
          <w:ilvl w:val="0"/>
          <w:numId w:val="3"/>
        </w:numPr>
        <w:spacing w:line="256" w:lineRule="auto"/>
      </w:pPr>
      <w:r>
        <w:t xml:space="preserve">Die </w:t>
      </w:r>
      <w:r>
        <w:rPr>
          <w:b/>
          <w:bCs/>
        </w:rPr>
        <w:t>Synchronisierung</w:t>
      </w:r>
      <w:r>
        <w:t xml:space="preserve"> sollte „</w:t>
      </w:r>
      <w:r>
        <w:rPr>
          <w:b/>
          <w:bCs/>
          <w:i/>
          <w:iCs/>
        </w:rPr>
        <w:t>fortlaufend</w:t>
      </w:r>
      <w:r>
        <w:t>“ ausgeführt werden</w:t>
      </w:r>
    </w:p>
    <w:p w14:paraId="3F2ABED8" w14:textId="77777777" w:rsidR="00331D8D" w:rsidRDefault="00331D8D" w:rsidP="00331D8D">
      <w:pPr>
        <w:pStyle w:val="Listenabsatz"/>
      </w:pPr>
    </w:p>
    <w:p w14:paraId="65E846EC" w14:textId="77777777" w:rsidR="00331D8D" w:rsidRDefault="00331D8D" w:rsidP="00331D8D">
      <w:pPr>
        <w:pStyle w:val="Listenabsatz"/>
        <w:numPr>
          <w:ilvl w:val="0"/>
          <w:numId w:val="3"/>
        </w:numPr>
        <w:spacing w:line="256" w:lineRule="auto"/>
      </w:pPr>
      <w:r>
        <w:t xml:space="preserve">Die Grundeinstellungen für das Initialisieren behalten wir bei: </w:t>
      </w:r>
      <w:r>
        <w:br/>
      </w:r>
      <w:r>
        <w:rPr>
          <w:b/>
          <w:bCs/>
        </w:rPr>
        <w:t xml:space="preserve">Initialisieren aktiviert </w:t>
      </w:r>
      <w:r>
        <w:t>und</w:t>
      </w:r>
      <w:r>
        <w:rPr>
          <w:b/>
          <w:bCs/>
        </w:rPr>
        <w:t xml:space="preserve"> Sofort</w:t>
      </w:r>
    </w:p>
    <w:p w14:paraId="1AF5BF80" w14:textId="77777777" w:rsidR="00331D8D" w:rsidRDefault="00331D8D" w:rsidP="00331D8D">
      <w:pPr>
        <w:pStyle w:val="Listenabsatz"/>
      </w:pPr>
    </w:p>
    <w:p w14:paraId="60C05D53" w14:textId="77777777" w:rsidR="00331D8D" w:rsidRDefault="00331D8D" w:rsidP="00331D8D">
      <w:pPr>
        <w:pStyle w:val="Listenabsatz"/>
        <w:numPr>
          <w:ilvl w:val="0"/>
          <w:numId w:val="3"/>
        </w:numPr>
        <w:spacing w:line="256" w:lineRule="auto"/>
      </w:pPr>
      <w:r>
        <w:t xml:space="preserve">Auch die </w:t>
      </w:r>
      <w:r>
        <w:rPr>
          <w:b/>
          <w:bCs/>
        </w:rPr>
        <w:t>Prioritätsstufen</w:t>
      </w:r>
      <w:r>
        <w:t xml:space="preserve"> belassen wir bei </w:t>
      </w:r>
      <w:r>
        <w:rPr>
          <w:b/>
          <w:bCs/>
        </w:rPr>
        <w:t>Standardsettings</w:t>
      </w:r>
      <w:r>
        <w:t>.</w:t>
      </w:r>
    </w:p>
    <w:p w14:paraId="4EC93276" w14:textId="77777777" w:rsidR="00331D8D" w:rsidRDefault="00331D8D" w:rsidP="00331D8D">
      <w:pPr>
        <w:pStyle w:val="Listenabsatz"/>
      </w:pPr>
    </w:p>
    <w:p w14:paraId="17A1B5A2" w14:textId="77777777" w:rsidR="00331D8D" w:rsidRDefault="00331D8D" w:rsidP="00331D8D">
      <w:pPr>
        <w:pStyle w:val="Listenabsatz"/>
      </w:pPr>
      <w:r>
        <w:t>Fertig!</w:t>
      </w:r>
    </w:p>
    <w:p w14:paraId="31C1B662" w14:textId="77777777" w:rsidR="00331D8D" w:rsidRDefault="00331D8D" w:rsidP="00331D8D">
      <w:pPr>
        <w:pStyle w:val="Listenabsatz"/>
      </w:pPr>
    </w:p>
    <w:p w14:paraId="6F7E9FB8" w14:textId="77777777" w:rsidR="00331D8D" w:rsidRDefault="00331D8D" w:rsidP="00331D8D">
      <w:pPr>
        <w:pStyle w:val="Listenabsatz"/>
        <w:numPr>
          <w:ilvl w:val="0"/>
          <w:numId w:val="3"/>
        </w:numPr>
        <w:spacing w:line="256" w:lineRule="auto"/>
      </w:pPr>
      <w:r>
        <w:lastRenderedPageBreak/>
        <w:t>Prüfen der Replikation</w:t>
      </w:r>
      <w:r>
        <w:br/>
        <w:t xml:space="preserve">Ändern sie auf beiden Servern den ersten Datensatz – wenn </w:t>
      </w:r>
      <w:proofErr w:type="gramStart"/>
      <w:r>
        <w:t>möglich relativ</w:t>
      </w:r>
      <w:proofErr w:type="gramEnd"/>
      <w:r>
        <w:t xml:space="preserve"> zeitgleich.</w:t>
      </w:r>
      <w:r>
        <w:br/>
        <w:t>Fügen Sie auf beiden Seiten einen weiteren Datensatzhinzu.</w:t>
      </w:r>
    </w:p>
    <w:p w14:paraId="67C2590B" w14:textId="77777777" w:rsidR="00331D8D" w:rsidRDefault="00331D8D" w:rsidP="00331D8D">
      <w:pPr>
        <w:ind w:left="708"/>
      </w:pPr>
      <w:r>
        <w:t xml:space="preserve">Nach </w:t>
      </w:r>
      <w:proofErr w:type="spellStart"/>
      <w:r>
        <w:t>rel</w:t>
      </w:r>
      <w:proofErr w:type="spellEnd"/>
      <w:r>
        <w:t xml:space="preserve"> kurzer Zeit sollten die Änderungen repliziert worden sein.</w:t>
      </w:r>
      <w:r>
        <w:br/>
      </w:r>
      <w:r>
        <w:br/>
        <w:t>Was ist aber aus der gleichzeitigen Änderung desselben Datensatzes geworden?</w:t>
      </w: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18C322EA" w14:textId="61691570" w:rsidR="00E66C06" w:rsidRPr="00331D8D" w:rsidRDefault="00331D8D" w:rsidP="00E66C06">
      <w:pPr>
        <w:rPr>
          <w:rFonts w:cstheme="minorHAnsi"/>
        </w:rPr>
      </w:pPr>
      <w:r>
        <w:rPr>
          <w:rFonts w:cstheme="minorHAnsi"/>
        </w:rPr>
        <w:t>Andreas Rauch, 01.09.2021</w:t>
      </w:r>
    </w:p>
    <w:p w14:paraId="0D40ECD0" w14:textId="77777777" w:rsidR="00E66C06" w:rsidRPr="00E66C06" w:rsidRDefault="00E66C06" w:rsidP="00E66C06">
      <w:pPr>
        <w:pStyle w:val="berschrift1"/>
        <w:numPr>
          <w:ilvl w:val="0"/>
          <w:numId w:val="0"/>
        </w:numPr>
        <w:rPr>
          <w:color w:val="2D497A"/>
        </w:rPr>
      </w:pPr>
    </w:p>
    <w:p w14:paraId="68F14D6C" w14:textId="77777777" w:rsidR="00E66C06" w:rsidRPr="00E66C06" w:rsidRDefault="00E66C06" w:rsidP="00E66C06">
      <w:pPr>
        <w:pStyle w:val="berschrift1"/>
        <w:numPr>
          <w:ilvl w:val="0"/>
          <w:numId w:val="0"/>
        </w:numPr>
        <w:rPr>
          <w:color w:val="2D497A"/>
        </w:rPr>
      </w:pPr>
    </w:p>
    <w:p w14:paraId="0D0E6740" w14:textId="0EC9A5FB" w:rsidR="00816667" w:rsidRPr="00E66C06" w:rsidRDefault="00816667" w:rsidP="00E66C06">
      <w:pPr>
        <w:pStyle w:val="berschrift1"/>
        <w:numPr>
          <w:ilvl w:val="0"/>
          <w:numId w:val="0"/>
        </w:numPr>
        <w:rPr>
          <w:color w:val="2D497A"/>
        </w:rPr>
      </w:pPr>
      <w:r w:rsidRPr="00E66C06">
        <w:rPr>
          <w:color w:val="2D497A"/>
        </w:rPr>
        <w:br/>
      </w:r>
    </w:p>
    <w:p w14:paraId="06A9E184" w14:textId="77777777" w:rsidR="000E76DA" w:rsidRPr="00E66C06" w:rsidRDefault="000E76DA">
      <w:pPr>
        <w:rPr>
          <w:color w:val="2D497A"/>
        </w:rPr>
      </w:pPr>
    </w:p>
    <w:sectPr w:rsidR="000E76DA" w:rsidRPr="00E66C06" w:rsidSect="005552AA">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85178" w14:textId="77777777" w:rsidR="00AF65B9" w:rsidRDefault="00AF65B9" w:rsidP="00C720D3">
      <w:pPr>
        <w:spacing w:after="0" w:line="240" w:lineRule="auto"/>
      </w:pPr>
      <w:r>
        <w:separator/>
      </w:r>
    </w:p>
  </w:endnote>
  <w:endnote w:type="continuationSeparator" w:id="0">
    <w:p w14:paraId="6A9E81A7" w14:textId="77777777" w:rsidR="00AF65B9" w:rsidRDefault="00AF65B9"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5DBF" w14:textId="77777777" w:rsidR="009873E6" w:rsidRDefault="009873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AF65B9">
    <w:pPr>
      <w:pStyle w:val="Fuzeile"/>
    </w:pPr>
  </w:p>
  <w:p w14:paraId="62CCC702" w14:textId="2BA44AC9" w:rsidR="00444D33" w:rsidRDefault="009873E6">
    <w:pPr>
      <w:pStyle w:val="Fuzeile"/>
    </w:pPr>
    <w:r>
      <w:rPr>
        <w:noProof/>
      </w:rPr>
      <w:drawing>
        <wp:inline distT="0" distB="0" distL="0" distR="0" wp14:anchorId="528BCEB0" wp14:editId="68172B57">
          <wp:extent cx="814705" cy="209550"/>
          <wp:effectExtent l="0" t="0" r="444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259D" w14:textId="77777777" w:rsidR="009873E6" w:rsidRDefault="009873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02A9" w14:textId="77777777" w:rsidR="00AF65B9" w:rsidRDefault="00AF65B9" w:rsidP="00C720D3">
      <w:pPr>
        <w:spacing w:after="0" w:line="240" w:lineRule="auto"/>
      </w:pPr>
      <w:r>
        <w:separator/>
      </w:r>
    </w:p>
  </w:footnote>
  <w:footnote w:type="continuationSeparator" w:id="0">
    <w:p w14:paraId="2097994F" w14:textId="77777777" w:rsidR="00AF65B9" w:rsidRDefault="00AF65B9"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525F" w14:textId="77777777" w:rsidR="009873E6" w:rsidRDefault="009873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D5C7" w14:textId="77777777" w:rsidR="009873E6" w:rsidRDefault="009873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4F6"/>
    <w:multiLevelType w:val="hybridMultilevel"/>
    <w:tmpl w:val="26364DB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43CB6"/>
    <w:rsid w:val="002D3082"/>
    <w:rsid w:val="00331D8D"/>
    <w:rsid w:val="00382D2C"/>
    <w:rsid w:val="0040169F"/>
    <w:rsid w:val="004B2448"/>
    <w:rsid w:val="005D2F6B"/>
    <w:rsid w:val="00816667"/>
    <w:rsid w:val="009873E6"/>
    <w:rsid w:val="00AF65B9"/>
    <w:rsid w:val="00C720D3"/>
    <w:rsid w:val="00D306AB"/>
    <w:rsid w:val="00E51198"/>
    <w:rsid w:val="00E66C06"/>
    <w:rsid w:val="00ED3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318">
      <w:bodyDiv w:val="1"/>
      <w:marLeft w:val="0"/>
      <w:marRight w:val="0"/>
      <w:marTop w:val="0"/>
      <w:marBottom w:val="0"/>
      <w:divBdr>
        <w:top w:val="none" w:sz="0" w:space="0" w:color="auto"/>
        <w:left w:val="none" w:sz="0" w:space="0" w:color="auto"/>
        <w:bottom w:val="none" w:sz="0" w:space="0" w:color="auto"/>
        <w:right w:val="none" w:sz="0" w:space="0" w:color="auto"/>
      </w:divBdr>
    </w:div>
    <w:div w:id="882139268">
      <w:bodyDiv w:val="1"/>
      <w:marLeft w:val="0"/>
      <w:marRight w:val="0"/>
      <w:marTop w:val="0"/>
      <w:marBottom w:val="0"/>
      <w:divBdr>
        <w:top w:val="none" w:sz="0" w:space="0" w:color="auto"/>
        <w:left w:val="none" w:sz="0" w:space="0" w:color="auto"/>
        <w:bottom w:val="none" w:sz="0" w:space="0" w:color="auto"/>
        <w:right w:val="none" w:sz="0" w:space="0" w:color="auto"/>
      </w:divBdr>
    </w:div>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 w:id="213216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688FA7-CC97-4850-82CC-5E6CA6836C41}">
  <ds:schemaRefs>
    <ds:schemaRef ds:uri="http://schemas.microsoft.com/sharepoint/v3/contenttype/forms"/>
  </ds:schemaRefs>
</ds:datastoreItem>
</file>

<file path=customXml/itemProps2.xml><?xml version="1.0" encoding="utf-8"?>
<ds:datastoreItem xmlns:ds="http://schemas.openxmlformats.org/officeDocument/2006/customXml" ds:itemID="{96A16D2E-3188-47FC-91D4-4ADA88EA7DD0}"/>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5D02D86F-3118-47F2-9E9F-D60AE860BE1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2021-09-01T13:09:00Z</dcterms:created>
  <dcterms:modified xsi:type="dcterms:W3CDTF">2021-09-02T10:56:00Z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