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54" w:rsidRPr="000B5ADD" w:rsidRDefault="000B5ADD">
      <w:pPr>
        <w:rPr>
          <w:b/>
          <w:sz w:val="28"/>
          <w:szCs w:val="28"/>
        </w:rPr>
      </w:pPr>
      <w:r w:rsidRPr="000B5ADD">
        <w:rPr>
          <w:b/>
          <w:sz w:val="28"/>
          <w:szCs w:val="28"/>
        </w:rPr>
        <w:t>DownloadLinks bzw. Infoseiten</w:t>
      </w:r>
    </w:p>
    <w:p w:rsidR="000B5ADD" w:rsidRDefault="000B5ADD"/>
    <w:p w:rsidR="000B5ADD" w:rsidRDefault="0086737B">
      <w:hyperlink r:id="rId4" w:history="1">
        <w:r w:rsidR="000B5ADD" w:rsidRPr="007749B4">
          <w:rPr>
            <w:rStyle w:val="Hyperlink"/>
          </w:rPr>
          <w:t>http://www.microsoft.com/en-us/download/details.aspx?id=15058</w:t>
        </w:r>
      </w:hyperlink>
    </w:p>
    <w:p w:rsidR="000B5ADD" w:rsidRDefault="000B5ADD">
      <w:r>
        <w:t>Für Migrationen der .ADM-Files zu .ADMX</w:t>
      </w:r>
    </w:p>
    <w:p w:rsidR="000B5ADD" w:rsidRDefault="000B5ADD"/>
    <w:p w:rsidR="000B5ADD" w:rsidRDefault="0086737B">
      <w:hyperlink r:id="rId5" w:history="1">
        <w:r w:rsidR="000B5ADD" w:rsidRPr="007749B4">
          <w:rPr>
            <w:rStyle w:val="Hyperlink"/>
          </w:rPr>
          <w:t>http://www.microsoft.com/en-us/download/details.aspx?id=35554</w:t>
        </w:r>
      </w:hyperlink>
    </w:p>
    <w:p w:rsidR="000B5ADD" w:rsidRDefault="000B5ADD">
      <w:r>
        <w:t>Download .ADMX-Files für Office2013</w:t>
      </w:r>
    </w:p>
    <w:p w:rsidR="000B5ADD" w:rsidRDefault="000B5ADD"/>
    <w:p w:rsidR="000B5ADD" w:rsidRDefault="0086737B">
      <w:hyperlink r:id="rId6" w:history="1">
        <w:r w:rsidR="000B5ADD" w:rsidRPr="007749B4">
          <w:rPr>
            <w:rStyle w:val="Hyperlink"/>
          </w:rPr>
          <w:t>https://www.microsoft.com/en-us/download/details.aspx?id=18968</w:t>
        </w:r>
      </w:hyperlink>
    </w:p>
    <w:p w:rsidR="000B5ADD" w:rsidRDefault="000B5ADD">
      <w:r>
        <w:t>Download .ADMX-Files für Office2010</w:t>
      </w:r>
    </w:p>
    <w:p w:rsidR="0008283E" w:rsidRDefault="0008283E"/>
    <w:p w:rsidR="0008283E" w:rsidRDefault="0086737B">
      <w:hyperlink r:id="rId7" w:history="1">
        <w:r w:rsidR="0008283E" w:rsidRPr="007749B4">
          <w:rPr>
            <w:rStyle w:val="Hyperlink"/>
          </w:rPr>
          <w:t>https://www.microsoft.com/en-us/download/details.aspx?id=43413</w:t>
        </w:r>
      </w:hyperlink>
    </w:p>
    <w:p w:rsidR="0008283E" w:rsidRDefault="0008283E">
      <w:r>
        <w:t>Download .ADMX-Files für Server2012R2 und Win8.1</w:t>
      </w:r>
    </w:p>
    <w:p w:rsidR="0008283E" w:rsidRDefault="0008283E"/>
    <w:p w:rsidR="0008283E" w:rsidRDefault="0086737B">
      <w:hyperlink r:id="rId8" w:history="1">
        <w:r w:rsidR="0008283E" w:rsidRPr="007749B4">
          <w:rPr>
            <w:rStyle w:val="Hyperlink"/>
          </w:rPr>
          <w:t>http://www.gruppenrichtlinien.de/alle-artikel/</w:t>
        </w:r>
      </w:hyperlink>
    </w:p>
    <w:p w:rsidR="0008283E" w:rsidRDefault="0008283E">
      <w:r>
        <w:t>Gute Seite zu Gruppenrichtlinien!</w:t>
      </w:r>
    </w:p>
    <w:p w:rsidR="0008283E" w:rsidRDefault="0008283E"/>
    <w:p w:rsidR="0008283E" w:rsidRDefault="0008283E">
      <w:pPr>
        <w:rPr>
          <w:b/>
          <w:sz w:val="24"/>
          <w:szCs w:val="24"/>
        </w:rPr>
      </w:pPr>
      <w:r w:rsidRPr="0008283E">
        <w:rPr>
          <w:b/>
          <w:sz w:val="24"/>
          <w:szCs w:val="24"/>
        </w:rPr>
        <w:t>Gruppenrichtlinien</w:t>
      </w:r>
    </w:p>
    <w:p w:rsidR="0008283E" w:rsidRDefault="00955C18">
      <w:r>
        <w:t>Unterschieden wir</w:t>
      </w:r>
      <w:r w:rsidR="0062445E">
        <w:t>d</w:t>
      </w:r>
      <w:r>
        <w:t xml:space="preserve"> zwischen Benutzerrichtlinien und Computerr</w:t>
      </w:r>
      <w:r w:rsidR="0062445E">
        <w:t>ichtlinien. Die Benutzerrichtli</w:t>
      </w:r>
      <w:r>
        <w:t>nien</w:t>
      </w:r>
    </w:p>
    <w:p w:rsidR="00955C18" w:rsidRDefault="00955C18">
      <w:r>
        <w:t>werden in der Regel bei der Anmeldung verarbeitet und die Computerrichtlinien bei einem Neustart.</w:t>
      </w:r>
    </w:p>
    <w:p w:rsidR="00955C18" w:rsidRDefault="00955C18">
      <w:r>
        <w:t>Die Verarbeitungsreihenfolge sieht wie folgt aus:</w:t>
      </w:r>
    </w:p>
    <w:p w:rsidR="00955C18" w:rsidRDefault="00E72830">
      <w:r>
        <w:rPr>
          <w:noProof/>
          <w:lang w:eastAsia="de-DE"/>
        </w:rPr>
        <w:drawing>
          <wp:inline distT="0" distB="0" distL="0" distR="0" wp14:anchorId="42733D6C" wp14:editId="5A0840E8">
            <wp:extent cx="1794510" cy="2894963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688" cy="293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18" w:rsidRDefault="0062445E">
      <w:r w:rsidRPr="00AA49C7">
        <w:rPr>
          <w:b/>
        </w:rPr>
        <w:lastRenderedPageBreak/>
        <w:t>Aktualisierungsintervalle</w:t>
      </w:r>
      <w:r>
        <w:t xml:space="preserve"> können via Policy eingestellt werden:</w:t>
      </w:r>
    </w:p>
    <w:p w:rsidR="0062445E" w:rsidRDefault="0062445E">
      <w:r>
        <w:t>Client-&gt;Server default alle 90 min. mit einem Zufall von 30 min.</w:t>
      </w:r>
    </w:p>
    <w:p w:rsidR="0062445E" w:rsidRDefault="0062445E">
      <w:r>
        <w:t>DC-&gt;DC alle 5 min.</w:t>
      </w:r>
    </w:p>
    <w:p w:rsidR="0062445E" w:rsidRDefault="0062445E"/>
    <w:p w:rsidR="0062445E" w:rsidRDefault="0062445E">
      <w:r w:rsidRPr="00FF5B38">
        <w:rPr>
          <w:b/>
        </w:rPr>
        <w:t>Speicherort</w:t>
      </w:r>
      <w:r>
        <w:t>: Default liegt der Policyordner unter %systemr</w:t>
      </w:r>
      <w:r w:rsidR="00AA49C7">
        <w:t>oot%\sysvol\sysvol\domain\Policies</w:t>
      </w:r>
    </w:p>
    <w:p w:rsidR="00AA49C7" w:rsidRDefault="00AA49C7">
      <w:r>
        <w:rPr>
          <w:noProof/>
          <w:lang w:eastAsia="de-DE"/>
        </w:rPr>
        <w:drawing>
          <wp:inline distT="0" distB="0" distL="0" distR="0">
            <wp:extent cx="5760720" cy="1304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5E" w:rsidRDefault="0062445E">
      <w:r>
        <w:t>Wenn man dort einen Ordner erstellt, der „Policydefinitions“ heisst, dann ist er der Speichero</w:t>
      </w:r>
      <w:r w:rsidR="00AA49C7">
        <w:t>r</w:t>
      </w:r>
      <w:r>
        <w:t>t für die</w:t>
      </w:r>
      <w:r w:rsidR="00AA49C7">
        <w:t xml:space="preserve"> </w:t>
      </w:r>
      <w:r>
        <w:t xml:space="preserve">.ADMX-Files. In Abhängigkeit zu den .ADMX kann man in dem Ordner auch noch einen Ordner für die sprachabhängigen Languagefiles erstellen </w:t>
      </w:r>
      <w:proofErr w:type="gramStart"/>
      <w:r>
        <w:t>( z.B.</w:t>
      </w:r>
      <w:proofErr w:type="gramEnd"/>
      <w:r>
        <w:t xml:space="preserve"> DE-de ) in diesen Ordner speichert man dann die </w:t>
      </w:r>
    </w:p>
    <w:p w:rsidR="0062445E" w:rsidRDefault="0062445E">
      <w:proofErr w:type="gramStart"/>
      <w:r>
        <w:t>zugehörigen .ADML</w:t>
      </w:r>
      <w:proofErr w:type="gramEnd"/>
      <w:r>
        <w:t>-Files.</w:t>
      </w:r>
    </w:p>
    <w:p w:rsidR="00FF5B38" w:rsidRDefault="00FF5B38"/>
    <w:p w:rsidR="00FF5B38" w:rsidRPr="00FF5B38" w:rsidRDefault="00FF5B38">
      <w:pPr>
        <w:rPr>
          <w:b/>
        </w:rPr>
      </w:pPr>
      <w:r w:rsidRPr="00FF5B38">
        <w:rPr>
          <w:b/>
        </w:rPr>
        <w:t>Befehle</w:t>
      </w:r>
    </w:p>
    <w:p w:rsidR="00FF5B38" w:rsidRDefault="00FF5B38">
      <w:r>
        <w:t>Gpupdate</w:t>
      </w:r>
      <w:r>
        <w:tab/>
      </w:r>
      <w:r>
        <w:tab/>
        <w:t>(vom Client ausführen -&gt; Client bezieht Updates vom DC)</w:t>
      </w:r>
    </w:p>
    <w:p w:rsidR="00FF5B38" w:rsidRDefault="00FF5B38">
      <w:r>
        <w:t xml:space="preserve">Gpupdate /force </w:t>
      </w:r>
      <w:r>
        <w:tab/>
        <w:t>(vom Client ausführen -&gt; Client bezieht nochmal alle Policies vom DC)</w:t>
      </w:r>
    </w:p>
    <w:p w:rsidR="00FF5B38" w:rsidRDefault="00FF5B38">
      <w:r>
        <w:t>Gpresult /R</w:t>
      </w:r>
      <w:r>
        <w:tab/>
      </w:r>
      <w:r>
        <w:tab/>
        <w:t>(v</w:t>
      </w:r>
      <w:r w:rsidR="00AA49C7">
        <w:t>om Client ausführen -&gt; Aktuell g</w:t>
      </w:r>
      <w:r>
        <w:t>eladene Policies anzeigen)</w:t>
      </w:r>
      <w:r>
        <w:tab/>
      </w:r>
    </w:p>
    <w:p w:rsidR="00AA49C7" w:rsidRDefault="00AA49C7">
      <w:r>
        <w:t>Gpresult /H Name.html</w:t>
      </w:r>
      <w:r>
        <w:tab/>
        <w:t>(vom Client ausführen -&gt; Bericht über angewendete Richtlinien)</w:t>
      </w:r>
    </w:p>
    <w:p w:rsidR="00AA49C7" w:rsidRDefault="00AA49C7">
      <w:r>
        <w:rPr>
          <w:noProof/>
          <w:lang w:eastAsia="de-DE"/>
        </w:rPr>
        <w:drawing>
          <wp:inline distT="0" distB="0" distL="0" distR="0">
            <wp:extent cx="5760720" cy="27825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38" w:rsidRDefault="00FF5B38"/>
    <w:p w:rsidR="0062445E" w:rsidRDefault="0062445E"/>
    <w:p w:rsidR="00955C18" w:rsidRDefault="00AA49C7">
      <w:r>
        <w:lastRenderedPageBreak/>
        <w:t>Sobald ein DC installiert wird, wird auch automatisch die Gruppenrichtlinienverwaltung installiert!</w:t>
      </w:r>
    </w:p>
    <w:p w:rsidR="00AA49C7" w:rsidRDefault="00AA49C7">
      <w:r>
        <w:t>Die Gruppenrichtlinienverwaltung ist das zentrale Verwaltungstool für Richtlinien.</w:t>
      </w:r>
    </w:p>
    <w:p w:rsidR="00AA49C7" w:rsidRPr="0008283E" w:rsidRDefault="00AA49C7">
      <w:r>
        <w:rPr>
          <w:noProof/>
          <w:lang w:eastAsia="de-DE"/>
        </w:rPr>
        <w:drawing>
          <wp:inline distT="0" distB="0" distL="0" distR="0">
            <wp:extent cx="3934374" cy="4734586"/>
            <wp:effectExtent l="0" t="0" r="9525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3E" w:rsidRDefault="00AA49C7">
      <w:r>
        <w:t>Jeweils unterhalb der z.B. OU sieht man dann die verknüpften Richtlinien.</w:t>
      </w:r>
    </w:p>
    <w:p w:rsidR="00AA49C7" w:rsidRDefault="00AA49C7">
      <w:r>
        <w:t>Im Container „Gruppenrichtlinienobjekte“ werden Richtlinien nur gespeichert, wi</w:t>
      </w:r>
      <w:r w:rsidR="00254389">
        <w:t>r</w:t>
      </w:r>
      <w:r>
        <w:t>ken aber nicht!</w:t>
      </w:r>
    </w:p>
    <w:p w:rsidR="00AA49C7" w:rsidRDefault="00AA49C7">
      <w:r>
        <w:t>Erst durch die Verknüpfung mit einer Site/Domain/OU ist die Richtlinie aktiv.</w:t>
      </w:r>
    </w:p>
    <w:p w:rsidR="00AA49C7" w:rsidRDefault="00AA49C7"/>
    <w:p w:rsidR="00AA49C7" w:rsidRDefault="00AA49C7">
      <w:r w:rsidRPr="00C32420">
        <w:rPr>
          <w:b/>
        </w:rPr>
        <w:t>Zum Erstellen einer Richtlinie</w:t>
      </w:r>
      <w:r>
        <w:t xml:space="preserve"> geht man in der Regel auf den Container und erstellt die neue Richtlinie.</w:t>
      </w:r>
    </w:p>
    <w:p w:rsidR="00AA49C7" w:rsidRDefault="00AA49C7">
      <w:r>
        <w:t>Nach Rechtsklick/bearbeiten öffnet sich der Editor und die Richtlinie kann konfiguriert werden.</w:t>
      </w:r>
    </w:p>
    <w:p w:rsidR="00C32420" w:rsidRDefault="00C32420">
      <w:r>
        <w:rPr>
          <w:noProof/>
          <w:lang w:eastAsia="de-DE"/>
        </w:rPr>
        <w:lastRenderedPageBreak/>
        <w:drawing>
          <wp:inline distT="0" distB="0" distL="0" distR="0">
            <wp:extent cx="5760720" cy="41281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C7" w:rsidRDefault="00AA49C7">
      <w:r>
        <w:t>In den jeweiligen Unterpunkten findet man die Templates (.admx) um gewisse Werte zu setzen.</w:t>
      </w:r>
    </w:p>
    <w:p w:rsidR="00AA49C7" w:rsidRDefault="00AA49C7">
      <w:r>
        <w:t>Ein Speichern ist nicht notwendig – Sobald die Werte gesetzt und der Editor geschlossen wird, ist die</w:t>
      </w:r>
    </w:p>
    <w:p w:rsidR="00AA49C7" w:rsidRDefault="00AA49C7">
      <w:r>
        <w:t xml:space="preserve">Richtlinie fertig. </w:t>
      </w:r>
    </w:p>
    <w:p w:rsidR="009A38D4" w:rsidRDefault="009A38D4">
      <w:r>
        <w:t>Man kann anschließend die Richtlinie mit der z.B. OU verknüpfen, indem man sie per Drag&amp;Drop an die richtige OU zieht. (oder Rechtsklick und Menü folgen)</w:t>
      </w:r>
    </w:p>
    <w:p w:rsidR="009A38D4" w:rsidRDefault="009A38D4"/>
    <w:p w:rsidR="000B5ADD" w:rsidRPr="009A38D4" w:rsidRDefault="009A38D4">
      <w:pPr>
        <w:rPr>
          <w:b/>
        </w:rPr>
      </w:pPr>
      <w:r w:rsidRPr="009A38D4">
        <w:rPr>
          <w:b/>
        </w:rPr>
        <w:t>Funktionstest</w:t>
      </w:r>
    </w:p>
    <w:p w:rsidR="009A38D4" w:rsidRDefault="009A38D4">
      <w:r>
        <w:t>Wenn nach der Aktualisierung vom Client die Richtlinie gelesen wurde, dann hat sie aber nicht unbedingt schon Funktion.</w:t>
      </w:r>
    </w:p>
    <w:p w:rsidR="009A38D4" w:rsidRDefault="009A38D4">
      <w:r>
        <w:t xml:space="preserve">Regel: </w:t>
      </w:r>
      <w:r>
        <w:tab/>
        <w:t>Computerrichtlinie = Neustart vom Clientsystem</w:t>
      </w:r>
    </w:p>
    <w:p w:rsidR="009A38D4" w:rsidRDefault="009A38D4">
      <w:r>
        <w:tab/>
        <w:t>Benutzerrichtlinie = User abmelden/anmelden</w:t>
      </w:r>
    </w:p>
    <w:p w:rsidR="00E275C1" w:rsidRDefault="00E275C1"/>
    <w:p w:rsidR="00E275C1" w:rsidRPr="00E275C1" w:rsidRDefault="00E275C1">
      <w:pPr>
        <w:rPr>
          <w:b/>
        </w:rPr>
      </w:pPr>
      <w:r w:rsidRPr="00E275C1">
        <w:rPr>
          <w:b/>
        </w:rPr>
        <w:t>WMI-Filter</w:t>
      </w:r>
    </w:p>
    <w:p w:rsidR="00E275C1" w:rsidRDefault="00E275C1">
      <w:r>
        <w:t>Mit WMI-Filtern kann man Richtlinien mit einer Abfrage einschränken.</w:t>
      </w:r>
    </w:p>
    <w:p w:rsidR="00E275C1" w:rsidRDefault="00E275C1">
      <w:r>
        <w:t>Die Abfrage muß immer erfüllt sein d.h. sie kann sich nicht auf „False“ beziehen.</w:t>
      </w:r>
    </w:p>
    <w:p w:rsidR="00E275C1" w:rsidRDefault="00E275C1">
      <w:r>
        <w:t>Beispiel: Eine Richtlinie soll nur ausgeführt werden, wenn es sich um Windows7 handelt.</w:t>
      </w:r>
    </w:p>
    <w:p w:rsidR="00E275C1" w:rsidRDefault="00E275C1">
      <w:pPr>
        <w:rPr>
          <w:b/>
        </w:rPr>
      </w:pPr>
      <w:r w:rsidRPr="00E275C1">
        <w:rPr>
          <w:b/>
        </w:rPr>
        <w:t>Select * from Win32_Operat</w:t>
      </w:r>
      <w:r>
        <w:rPr>
          <w:b/>
        </w:rPr>
        <w:t>ingSystem where Buildnumber=760</w:t>
      </w:r>
      <w:r w:rsidR="00254389">
        <w:rPr>
          <w:b/>
        </w:rPr>
        <w:t>0</w:t>
      </w:r>
    </w:p>
    <w:p w:rsidR="00E275C1" w:rsidRPr="00E275C1" w:rsidRDefault="00E275C1">
      <w:r w:rsidRPr="00E275C1">
        <w:t xml:space="preserve">Aufbau ist immer </w:t>
      </w:r>
      <w:r w:rsidRPr="00E275C1">
        <w:rPr>
          <w:b/>
        </w:rPr>
        <w:t>Select * From &lt;WMI-Klasse&gt; where &lt;Eigenschaft&gt; &lt;Operator&gt; &lt;Wert&gt;</w:t>
      </w:r>
    </w:p>
    <w:p w:rsidR="00E275C1" w:rsidRDefault="00254389">
      <w:r w:rsidRPr="00254389">
        <w:rPr>
          <w:b/>
        </w:rPr>
        <w:lastRenderedPageBreak/>
        <w:t>WMICodecreator:</w:t>
      </w:r>
      <w:r>
        <w:tab/>
        <w:t>Zum rausfinden der WMI-Klasse und der Eigenschaft</w:t>
      </w:r>
    </w:p>
    <w:p w:rsidR="00254389" w:rsidRDefault="00254389">
      <w:r>
        <w:tab/>
      </w:r>
      <w:r>
        <w:tab/>
      </w:r>
      <w:r>
        <w:tab/>
      </w:r>
      <w:proofErr w:type="gramStart"/>
      <w:r>
        <w:t>Namespace  ist</w:t>
      </w:r>
      <w:proofErr w:type="gramEnd"/>
      <w:r>
        <w:t xml:space="preserve"> in der Regel Cimv2</w:t>
      </w:r>
    </w:p>
    <w:p w:rsidR="00254389" w:rsidRDefault="00254389"/>
    <w:p w:rsidR="00254389" w:rsidRDefault="00254389">
      <w:r w:rsidRPr="00254389">
        <w:rPr>
          <w:b/>
        </w:rPr>
        <w:t>HideCalc:</w:t>
      </w:r>
      <w:r>
        <w:tab/>
      </w:r>
      <w:r>
        <w:tab/>
        <w:t>Tool zum erstellen von ADM(X)-Files für das Verstecken von Laufwerken</w:t>
      </w:r>
    </w:p>
    <w:p w:rsidR="00254389" w:rsidRDefault="00254389">
      <w:r>
        <w:tab/>
      </w:r>
      <w:r>
        <w:tab/>
      </w:r>
      <w:r>
        <w:tab/>
        <w:t>ADM-File erstellen lassen und dann im Richtlinieneditor hinzufügen.</w:t>
      </w:r>
    </w:p>
    <w:p w:rsidR="00254389" w:rsidRDefault="00254389">
      <w:r>
        <w:tab/>
      </w:r>
      <w:r>
        <w:tab/>
      </w:r>
      <w:r>
        <w:tab/>
        <w:t>Danach Richtlinie wie gewohnt erstellen und verknüpfen.</w:t>
      </w:r>
    </w:p>
    <w:p w:rsidR="009A38D4" w:rsidRDefault="009A38D4"/>
    <w:p w:rsidR="009A38D4" w:rsidRDefault="009A38D4"/>
    <w:p w:rsidR="009A38D4" w:rsidRDefault="009A38D4"/>
    <w:p w:rsidR="000B5ADD" w:rsidRDefault="0086737B">
      <w:r>
        <w:t>Richtlinien lassen sich natürlich auch via Shell verwalten</w:t>
      </w:r>
    </w:p>
    <w:p w:rsidR="0086737B" w:rsidRPr="0086737B" w:rsidRDefault="0086737B" w:rsidP="0086737B">
      <w:pPr>
        <w:rPr>
          <w:b/>
        </w:rPr>
      </w:pPr>
      <w:r w:rsidRPr="0086737B">
        <w:rPr>
          <w:rStyle w:val="Fett"/>
          <w:b w:val="0"/>
        </w:rPr>
        <w:t>Mit</w:t>
      </w:r>
      <w:r>
        <w:rPr>
          <w:rStyle w:val="Fett"/>
        </w:rPr>
        <w:t xml:space="preserve"> </w:t>
      </w:r>
      <w:r>
        <w:rPr>
          <w:rStyle w:val="Fett"/>
        </w:rPr>
        <w:t>Import-Module GroupPolicy –verbose</w:t>
      </w:r>
      <w:r>
        <w:rPr>
          <w:rStyle w:val="Fett"/>
        </w:rPr>
        <w:t xml:space="preserve"> </w:t>
      </w:r>
      <w:r w:rsidRPr="0086737B">
        <w:rPr>
          <w:rStyle w:val="Fett"/>
          <w:b w:val="0"/>
        </w:rPr>
        <w:t>kann man sich die nötigen Module in der Powershell importieren.</w:t>
      </w:r>
    </w:p>
    <w:p w:rsidR="0086737B" w:rsidRDefault="0086737B" w:rsidP="0086737B">
      <w:pPr>
        <w:rPr>
          <w:rStyle w:val="Fett"/>
        </w:rPr>
      </w:pPr>
      <w:r>
        <w:rPr>
          <w:rStyle w:val="Fett"/>
        </w:rPr>
        <w:t>Get-Command *GP* -commandtype cmdlet</w:t>
      </w:r>
      <w:r>
        <w:rPr>
          <w:rStyle w:val="Fett"/>
        </w:rPr>
        <w:t xml:space="preserve"> </w:t>
      </w:r>
      <w:r w:rsidRPr="0086737B">
        <w:rPr>
          <w:rStyle w:val="Fett"/>
          <w:b w:val="0"/>
        </w:rPr>
        <w:t>-&gt; zum anzeigen der Befehle</w:t>
      </w:r>
    </w:p>
    <w:p w:rsidR="0086737B" w:rsidRDefault="0086737B" w:rsidP="0086737B">
      <w:r w:rsidRPr="0086737B">
        <w:rPr>
          <w:rStyle w:val="Fett"/>
          <w:b w:val="0"/>
        </w:rPr>
        <w:t>Mit</w:t>
      </w:r>
      <w:r>
        <w:rPr>
          <w:rStyle w:val="Fett"/>
        </w:rPr>
        <w:t xml:space="preserve"> Get-Help &lt;Shell-Befehl&gt; -detailed </w:t>
      </w:r>
      <w:r w:rsidRPr="0086737B">
        <w:rPr>
          <w:rStyle w:val="Fett"/>
          <w:b w:val="0"/>
        </w:rPr>
        <w:t>kann man sich die genaue Hilfe inkl. Beispiel anzeigen lassen</w:t>
      </w:r>
      <w:r>
        <w:rPr>
          <w:rStyle w:val="Fett"/>
          <w:b w:val="0"/>
        </w:rPr>
        <w:t>.</w:t>
      </w:r>
      <w:bookmarkStart w:id="0" w:name="_GoBack"/>
      <w:bookmarkEnd w:id="0"/>
    </w:p>
    <w:sectPr w:rsidR="00867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54"/>
    <w:rsid w:val="0008283E"/>
    <w:rsid w:val="000B5ADD"/>
    <w:rsid w:val="00254389"/>
    <w:rsid w:val="0062445E"/>
    <w:rsid w:val="00672554"/>
    <w:rsid w:val="0086737B"/>
    <w:rsid w:val="00955C18"/>
    <w:rsid w:val="009A38D4"/>
    <w:rsid w:val="00AA49C7"/>
    <w:rsid w:val="00C32420"/>
    <w:rsid w:val="00E275C1"/>
    <w:rsid w:val="00E72830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27E2"/>
  <w15:chartTrackingRefBased/>
  <w15:docId w15:val="{D5E2D750-764E-4C5D-9B72-64CBEDBB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B5ADD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867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ppenrichtlinien.de/alle-artikel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download/details.aspx?id=43413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1896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icrosoft.com/en-us/download/details.aspx?id=3555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://www.microsoft.com/en-us/download/details.aspx?id=15058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9</cp:revision>
  <dcterms:created xsi:type="dcterms:W3CDTF">2015-11-17T09:53:00Z</dcterms:created>
  <dcterms:modified xsi:type="dcterms:W3CDTF">2015-12-04T08:26:00Z</dcterms:modified>
</cp:coreProperties>
</file>