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A507B" w:rsidRDefault="00D01C00">
      <w:pPr>
        <w:jc w:val="center"/>
        <w:rPr>
          <w:b/>
          <w:sz w:val="20"/>
          <w:szCs w:val="20"/>
        </w:rPr>
      </w:pPr>
      <w:r>
        <w:rPr>
          <w:b/>
          <w:sz w:val="20"/>
          <w:szCs w:val="20"/>
        </w:rPr>
        <w:t>1</w:t>
      </w:r>
      <w:r>
        <w:rPr>
          <w:b/>
          <w:sz w:val="20"/>
          <w:szCs w:val="20"/>
          <w:vertAlign w:val="superscript"/>
        </w:rPr>
        <w:t>st</w:t>
      </w:r>
      <w:r>
        <w:rPr>
          <w:b/>
          <w:sz w:val="20"/>
          <w:szCs w:val="20"/>
        </w:rPr>
        <w:t xml:space="preserve"> Workshop on Parallel Programming in the </w:t>
      </w:r>
      <w:proofErr w:type="spellStart"/>
      <w:r>
        <w:rPr>
          <w:b/>
          <w:sz w:val="20"/>
          <w:szCs w:val="20"/>
        </w:rPr>
        <w:t>Exascale</w:t>
      </w:r>
      <w:proofErr w:type="spellEnd"/>
      <w:r>
        <w:rPr>
          <w:b/>
          <w:sz w:val="20"/>
          <w:szCs w:val="20"/>
        </w:rPr>
        <w:t xml:space="preserve"> Era (PPEE 2021)</w:t>
      </w:r>
    </w:p>
    <w:p w14:paraId="00000002" w14:textId="77777777" w:rsidR="009A507B" w:rsidRDefault="00D01C00">
      <w:pPr>
        <w:jc w:val="center"/>
        <w:rPr>
          <w:b/>
          <w:sz w:val="20"/>
          <w:szCs w:val="20"/>
        </w:rPr>
      </w:pPr>
      <w:r>
        <w:rPr>
          <w:b/>
          <w:sz w:val="20"/>
          <w:szCs w:val="20"/>
          <w:u w:val="single"/>
        </w:rPr>
        <w:t>Website</w:t>
      </w:r>
      <w:r>
        <w:rPr>
          <w:b/>
          <w:sz w:val="20"/>
          <w:szCs w:val="20"/>
        </w:rPr>
        <w:t>: https://ppee-workshop.github.io/</w:t>
      </w:r>
    </w:p>
    <w:p w14:paraId="00000003" w14:textId="77777777" w:rsidR="009A507B" w:rsidRDefault="00D01C00">
      <w:pPr>
        <w:jc w:val="center"/>
        <w:rPr>
          <w:b/>
          <w:sz w:val="20"/>
          <w:szCs w:val="20"/>
          <w:highlight w:val="white"/>
        </w:rPr>
      </w:pPr>
      <w:r>
        <w:rPr>
          <w:b/>
          <w:sz w:val="20"/>
          <w:szCs w:val="20"/>
          <w:highlight w:val="white"/>
        </w:rPr>
        <w:t>17</w:t>
      </w:r>
      <w:r>
        <w:rPr>
          <w:b/>
          <w:sz w:val="20"/>
          <w:szCs w:val="20"/>
          <w:highlight w:val="white"/>
          <w:vertAlign w:val="superscript"/>
        </w:rPr>
        <w:t>th</w:t>
      </w:r>
      <w:r>
        <w:rPr>
          <w:b/>
          <w:sz w:val="20"/>
          <w:szCs w:val="20"/>
          <w:highlight w:val="white"/>
        </w:rPr>
        <w:t xml:space="preserve"> - 18</w:t>
      </w:r>
      <w:r>
        <w:rPr>
          <w:b/>
          <w:sz w:val="20"/>
          <w:szCs w:val="20"/>
          <w:highlight w:val="white"/>
          <w:vertAlign w:val="superscript"/>
        </w:rPr>
        <w:t xml:space="preserve">th </w:t>
      </w:r>
      <w:r>
        <w:rPr>
          <w:b/>
          <w:sz w:val="20"/>
          <w:szCs w:val="20"/>
          <w:highlight w:val="white"/>
        </w:rPr>
        <w:t>December 2021, Bangalore</w:t>
      </w:r>
      <w:r>
        <w:rPr>
          <w:b/>
          <w:sz w:val="20"/>
          <w:szCs w:val="20"/>
        </w:rPr>
        <w:t xml:space="preserve">, </w:t>
      </w:r>
      <w:r>
        <w:rPr>
          <w:b/>
          <w:sz w:val="20"/>
          <w:szCs w:val="20"/>
          <w:highlight w:val="white"/>
        </w:rPr>
        <w:t>India</w:t>
      </w:r>
    </w:p>
    <w:p w14:paraId="00000004" w14:textId="77777777" w:rsidR="009A507B" w:rsidRDefault="00D01C00">
      <w:pPr>
        <w:rPr>
          <w:sz w:val="20"/>
          <w:szCs w:val="20"/>
        </w:rPr>
      </w:pPr>
      <w:r>
        <w:rPr>
          <w:sz w:val="20"/>
          <w:szCs w:val="20"/>
        </w:rPr>
        <w:t xml:space="preserve"> </w:t>
      </w:r>
    </w:p>
    <w:p w14:paraId="00000005" w14:textId="77777777" w:rsidR="009A507B" w:rsidRDefault="00D01C00">
      <w:pPr>
        <w:rPr>
          <w:sz w:val="20"/>
          <w:szCs w:val="20"/>
        </w:rPr>
      </w:pPr>
      <w:r>
        <w:rPr>
          <w:sz w:val="20"/>
          <w:szCs w:val="20"/>
        </w:rPr>
        <w:t xml:space="preserve"> </w:t>
      </w:r>
    </w:p>
    <w:p w14:paraId="00000006" w14:textId="77777777" w:rsidR="009A507B" w:rsidRDefault="00D01C00">
      <w:pPr>
        <w:rPr>
          <w:b/>
          <w:sz w:val="20"/>
          <w:szCs w:val="20"/>
        </w:rPr>
      </w:pPr>
      <w:r>
        <w:rPr>
          <w:b/>
          <w:sz w:val="20"/>
          <w:szCs w:val="20"/>
        </w:rPr>
        <w:t>OVERVIEW</w:t>
      </w:r>
    </w:p>
    <w:p w14:paraId="00000007" w14:textId="77777777" w:rsidR="009A507B" w:rsidRDefault="00D01C00">
      <w:pPr>
        <w:rPr>
          <w:sz w:val="20"/>
          <w:szCs w:val="20"/>
        </w:rPr>
      </w:pPr>
      <w:r>
        <w:rPr>
          <w:sz w:val="20"/>
          <w:szCs w:val="20"/>
        </w:rPr>
        <w:t xml:space="preserve"> </w:t>
      </w:r>
    </w:p>
    <w:p w14:paraId="00000008" w14:textId="77777777" w:rsidR="009A507B" w:rsidRDefault="00D01C00">
      <w:pPr>
        <w:jc w:val="both"/>
        <w:rPr>
          <w:sz w:val="20"/>
          <w:szCs w:val="20"/>
          <w:highlight w:val="white"/>
        </w:rPr>
      </w:pPr>
      <w:r>
        <w:rPr>
          <w:sz w:val="20"/>
          <w:szCs w:val="20"/>
          <w:highlight w:val="white"/>
        </w:rPr>
        <w:t xml:space="preserve">The upcoming </w:t>
      </w:r>
      <w:proofErr w:type="spellStart"/>
      <w:r>
        <w:rPr>
          <w:sz w:val="20"/>
          <w:szCs w:val="20"/>
          <w:highlight w:val="white"/>
        </w:rPr>
        <w:t>exascale</w:t>
      </w:r>
      <w:proofErr w:type="spellEnd"/>
      <w:r>
        <w:rPr>
          <w:sz w:val="20"/>
          <w:szCs w:val="20"/>
          <w:highlight w:val="white"/>
        </w:rPr>
        <w:t xml:space="preserve"> systems will impose new requirements on application developers and programming systems to target platforms with hundreds of homogeneous and heterogeneous cores. The four critical challenges for </w:t>
      </w:r>
      <w:proofErr w:type="spellStart"/>
      <w:r>
        <w:rPr>
          <w:sz w:val="20"/>
          <w:szCs w:val="20"/>
          <w:highlight w:val="white"/>
        </w:rPr>
        <w:t>exascale</w:t>
      </w:r>
      <w:proofErr w:type="spellEnd"/>
      <w:r>
        <w:rPr>
          <w:sz w:val="20"/>
          <w:szCs w:val="20"/>
          <w:highlight w:val="white"/>
        </w:rPr>
        <w:t xml:space="preserve"> systems are extreme parallelism</w:t>
      </w:r>
      <w:r>
        <w:rPr>
          <w:sz w:val="20"/>
          <w:szCs w:val="20"/>
          <w:highlight w:val="white"/>
        </w:rPr>
        <w:t xml:space="preserve">, power demand, data movement, and reliability. These systems are aimed to solve problems that were previously out of reach and improve the parallel performance of applications by a factor of 50x. The power budget for achieving a billion </w:t>
      </w:r>
      <w:proofErr w:type="spellStart"/>
      <w:r>
        <w:rPr>
          <w:sz w:val="20"/>
          <w:szCs w:val="20"/>
          <w:highlight w:val="white"/>
        </w:rPr>
        <w:t>billion</w:t>
      </w:r>
      <w:proofErr w:type="spellEnd"/>
      <w:r>
        <w:rPr>
          <w:sz w:val="20"/>
          <w:szCs w:val="20"/>
          <w:highlight w:val="white"/>
        </w:rPr>
        <w:t xml:space="preserve"> (quintilli</w:t>
      </w:r>
      <w:r>
        <w:rPr>
          <w:sz w:val="20"/>
          <w:szCs w:val="20"/>
          <w:highlight w:val="white"/>
        </w:rPr>
        <w:t>on) floating-point operations per second (exaflops) should be within 20-30 MW. Moving the data on these systems relative to the computation will be challenging due to complex memory hierarchies. It would be essential to keep the CPUs/accelerators busy once</w:t>
      </w:r>
      <w:r>
        <w:rPr>
          <w:sz w:val="20"/>
          <w:szCs w:val="20"/>
          <w:highlight w:val="white"/>
        </w:rPr>
        <w:t xml:space="preserve"> they have the data to avoid memory bottlenecks. Failures on these systems are anticipated to occur many times a day, such that the existing approach for resiliency, such as checkpointing and restart, will not work.</w:t>
      </w:r>
    </w:p>
    <w:p w14:paraId="00000009" w14:textId="77777777" w:rsidR="009A507B" w:rsidRDefault="009A507B">
      <w:pPr>
        <w:rPr>
          <w:sz w:val="20"/>
          <w:szCs w:val="20"/>
        </w:rPr>
      </w:pPr>
    </w:p>
    <w:p w14:paraId="0000000A" w14:textId="77777777" w:rsidR="009A507B" w:rsidRDefault="00D01C00">
      <w:pPr>
        <w:rPr>
          <w:sz w:val="20"/>
          <w:szCs w:val="20"/>
        </w:rPr>
      </w:pPr>
      <w:r>
        <w:rPr>
          <w:sz w:val="20"/>
          <w:szCs w:val="20"/>
        </w:rPr>
        <w:t xml:space="preserve"> </w:t>
      </w:r>
    </w:p>
    <w:p w14:paraId="0000000B" w14:textId="77777777" w:rsidR="009A507B" w:rsidRDefault="00D01C00">
      <w:pPr>
        <w:rPr>
          <w:b/>
          <w:sz w:val="20"/>
          <w:szCs w:val="20"/>
        </w:rPr>
      </w:pPr>
      <w:r>
        <w:rPr>
          <w:b/>
          <w:sz w:val="20"/>
          <w:szCs w:val="20"/>
        </w:rPr>
        <w:t>TOPICS</w:t>
      </w:r>
    </w:p>
    <w:p w14:paraId="0000000C" w14:textId="77777777" w:rsidR="009A507B" w:rsidRDefault="00D01C00">
      <w:pPr>
        <w:rPr>
          <w:sz w:val="20"/>
          <w:szCs w:val="20"/>
        </w:rPr>
      </w:pPr>
      <w:r>
        <w:rPr>
          <w:sz w:val="20"/>
          <w:szCs w:val="20"/>
        </w:rPr>
        <w:t xml:space="preserve"> </w:t>
      </w:r>
    </w:p>
    <w:p w14:paraId="0000000D" w14:textId="77777777" w:rsidR="009A507B" w:rsidRDefault="00D01C00">
      <w:pPr>
        <w:jc w:val="both"/>
        <w:rPr>
          <w:sz w:val="20"/>
          <w:szCs w:val="20"/>
        </w:rPr>
      </w:pPr>
      <w:r>
        <w:rPr>
          <w:sz w:val="20"/>
          <w:szCs w:val="20"/>
        </w:rPr>
        <w:t>The goal of this workshop is</w:t>
      </w:r>
      <w:r>
        <w:rPr>
          <w:sz w:val="20"/>
          <w:szCs w:val="20"/>
        </w:rPr>
        <w:t xml:space="preserve"> to attract leading researchers to exchange ideas and share their work-in-progress and latest results to address the </w:t>
      </w:r>
      <w:proofErr w:type="spellStart"/>
      <w:r>
        <w:rPr>
          <w:sz w:val="20"/>
          <w:szCs w:val="20"/>
        </w:rPr>
        <w:t>exascale</w:t>
      </w:r>
      <w:proofErr w:type="spellEnd"/>
      <w:r>
        <w:rPr>
          <w:sz w:val="20"/>
          <w:szCs w:val="20"/>
        </w:rPr>
        <w:t xml:space="preserve"> software challenges. Topics of interest include, but are not limited to:</w:t>
      </w:r>
    </w:p>
    <w:p w14:paraId="0000000E" w14:textId="77777777" w:rsidR="009A507B" w:rsidRDefault="009A507B">
      <w:pPr>
        <w:jc w:val="both"/>
        <w:rPr>
          <w:sz w:val="20"/>
          <w:szCs w:val="20"/>
        </w:rPr>
      </w:pPr>
    </w:p>
    <w:p w14:paraId="0000000F" w14:textId="77777777" w:rsidR="009A507B" w:rsidRDefault="00D01C00">
      <w:pPr>
        <w:numPr>
          <w:ilvl w:val="0"/>
          <w:numId w:val="1"/>
        </w:numPr>
        <w:jc w:val="both"/>
        <w:rPr>
          <w:sz w:val="20"/>
          <w:szCs w:val="20"/>
        </w:rPr>
      </w:pPr>
      <w:r>
        <w:rPr>
          <w:sz w:val="20"/>
          <w:szCs w:val="20"/>
        </w:rPr>
        <w:t>High-level programming models for many-cores / accelerat</w:t>
      </w:r>
      <w:r>
        <w:rPr>
          <w:sz w:val="20"/>
          <w:szCs w:val="20"/>
        </w:rPr>
        <w:t>ors</w:t>
      </w:r>
    </w:p>
    <w:p w14:paraId="00000010" w14:textId="77777777" w:rsidR="009A507B" w:rsidRDefault="00D01C00">
      <w:pPr>
        <w:numPr>
          <w:ilvl w:val="0"/>
          <w:numId w:val="1"/>
        </w:numPr>
        <w:jc w:val="both"/>
        <w:rPr>
          <w:sz w:val="20"/>
          <w:szCs w:val="20"/>
        </w:rPr>
      </w:pPr>
      <w:r>
        <w:rPr>
          <w:sz w:val="20"/>
          <w:szCs w:val="20"/>
        </w:rPr>
        <w:t>Compilation techniques for hybrid CPU/accelerator parallelism</w:t>
      </w:r>
    </w:p>
    <w:p w14:paraId="00000011" w14:textId="77777777" w:rsidR="009A507B" w:rsidRDefault="00D01C00">
      <w:pPr>
        <w:numPr>
          <w:ilvl w:val="0"/>
          <w:numId w:val="1"/>
        </w:numPr>
        <w:jc w:val="both"/>
        <w:rPr>
          <w:sz w:val="20"/>
          <w:szCs w:val="20"/>
        </w:rPr>
      </w:pPr>
      <w:r>
        <w:rPr>
          <w:sz w:val="20"/>
          <w:szCs w:val="20"/>
        </w:rPr>
        <w:t>Intra- / Inter-node load balancing and scheduling</w:t>
      </w:r>
    </w:p>
    <w:p w14:paraId="00000012" w14:textId="77777777" w:rsidR="009A507B" w:rsidRDefault="00D01C00">
      <w:pPr>
        <w:numPr>
          <w:ilvl w:val="0"/>
          <w:numId w:val="1"/>
        </w:numPr>
        <w:jc w:val="both"/>
        <w:rPr>
          <w:sz w:val="20"/>
          <w:szCs w:val="20"/>
        </w:rPr>
      </w:pPr>
      <w:r>
        <w:rPr>
          <w:sz w:val="20"/>
          <w:szCs w:val="20"/>
        </w:rPr>
        <w:t>Runtime systems for high performance and high productivity</w:t>
      </w:r>
    </w:p>
    <w:p w14:paraId="00000013" w14:textId="77777777" w:rsidR="009A507B" w:rsidRDefault="00D01C00">
      <w:pPr>
        <w:numPr>
          <w:ilvl w:val="0"/>
          <w:numId w:val="1"/>
        </w:numPr>
        <w:jc w:val="both"/>
        <w:rPr>
          <w:sz w:val="20"/>
          <w:szCs w:val="20"/>
        </w:rPr>
      </w:pPr>
      <w:r>
        <w:rPr>
          <w:sz w:val="20"/>
          <w:szCs w:val="20"/>
        </w:rPr>
        <w:t>Comparisons of runtime systems and parallel programming models</w:t>
      </w:r>
    </w:p>
    <w:p w14:paraId="00000014" w14:textId="77777777" w:rsidR="009A507B" w:rsidRDefault="00D01C00">
      <w:pPr>
        <w:numPr>
          <w:ilvl w:val="0"/>
          <w:numId w:val="1"/>
        </w:numPr>
        <w:jc w:val="both"/>
        <w:rPr>
          <w:sz w:val="20"/>
          <w:szCs w:val="20"/>
        </w:rPr>
      </w:pPr>
      <w:r>
        <w:rPr>
          <w:sz w:val="20"/>
          <w:szCs w:val="20"/>
        </w:rPr>
        <w:t>OS/runtime and sys</w:t>
      </w:r>
      <w:r>
        <w:rPr>
          <w:sz w:val="20"/>
          <w:szCs w:val="20"/>
        </w:rPr>
        <w:t>tem software for manycore systems, accelerators, and non-uniform memory hierarchy</w:t>
      </w:r>
    </w:p>
    <w:p w14:paraId="00000015" w14:textId="77777777" w:rsidR="009A507B" w:rsidRDefault="00D01C00">
      <w:pPr>
        <w:numPr>
          <w:ilvl w:val="0"/>
          <w:numId w:val="1"/>
        </w:numPr>
        <w:jc w:val="both"/>
        <w:rPr>
          <w:sz w:val="20"/>
          <w:szCs w:val="20"/>
        </w:rPr>
      </w:pPr>
      <w:r>
        <w:rPr>
          <w:sz w:val="20"/>
          <w:szCs w:val="20"/>
        </w:rPr>
        <w:t>Optimizing data locality and data movement</w:t>
      </w:r>
    </w:p>
    <w:p w14:paraId="00000016" w14:textId="77777777" w:rsidR="009A507B" w:rsidRDefault="00D01C00">
      <w:pPr>
        <w:numPr>
          <w:ilvl w:val="0"/>
          <w:numId w:val="1"/>
        </w:numPr>
        <w:jc w:val="both"/>
        <w:rPr>
          <w:sz w:val="20"/>
          <w:szCs w:val="20"/>
        </w:rPr>
      </w:pPr>
      <w:r>
        <w:rPr>
          <w:sz w:val="20"/>
          <w:szCs w:val="20"/>
        </w:rPr>
        <w:t>Energy efficiency and optimizations</w:t>
      </w:r>
    </w:p>
    <w:p w14:paraId="00000017" w14:textId="77777777" w:rsidR="009A507B" w:rsidRDefault="00D01C00">
      <w:pPr>
        <w:numPr>
          <w:ilvl w:val="0"/>
          <w:numId w:val="1"/>
        </w:numPr>
        <w:jc w:val="both"/>
        <w:rPr>
          <w:sz w:val="20"/>
          <w:szCs w:val="20"/>
        </w:rPr>
      </w:pPr>
      <w:r>
        <w:rPr>
          <w:sz w:val="20"/>
          <w:szCs w:val="20"/>
        </w:rPr>
        <w:t>Resilience and fault-tolerance</w:t>
      </w:r>
    </w:p>
    <w:p w14:paraId="00000018" w14:textId="77777777" w:rsidR="009A507B" w:rsidRDefault="00D01C00">
      <w:pPr>
        <w:numPr>
          <w:ilvl w:val="0"/>
          <w:numId w:val="1"/>
        </w:numPr>
        <w:jc w:val="both"/>
        <w:rPr>
          <w:sz w:val="20"/>
          <w:szCs w:val="20"/>
        </w:rPr>
      </w:pPr>
      <w:r>
        <w:rPr>
          <w:sz w:val="20"/>
          <w:szCs w:val="20"/>
        </w:rPr>
        <w:t>Scalable algorithms</w:t>
      </w:r>
    </w:p>
    <w:p w14:paraId="00000019" w14:textId="77777777" w:rsidR="009A507B" w:rsidRDefault="00D01C00">
      <w:pPr>
        <w:numPr>
          <w:ilvl w:val="0"/>
          <w:numId w:val="1"/>
        </w:numPr>
        <w:jc w:val="both"/>
        <w:rPr>
          <w:sz w:val="20"/>
          <w:szCs w:val="20"/>
        </w:rPr>
      </w:pPr>
      <w:r>
        <w:rPr>
          <w:sz w:val="20"/>
          <w:szCs w:val="20"/>
        </w:rPr>
        <w:t>Scalable synchronization mechanisms</w:t>
      </w:r>
    </w:p>
    <w:p w14:paraId="0000001A" w14:textId="77777777" w:rsidR="009A507B" w:rsidRDefault="00D01C00">
      <w:pPr>
        <w:numPr>
          <w:ilvl w:val="0"/>
          <w:numId w:val="1"/>
        </w:numPr>
        <w:jc w:val="both"/>
        <w:rPr>
          <w:sz w:val="20"/>
          <w:szCs w:val="20"/>
        </w:rPr>
      </w:pPr>
      <w:r>
        <w:rPr>
          <w:sz w:val="20"/>
          <w:szCs w:val="20"/>
        </w:rPr>
        <w:t>Concurre</w:t>
      </w:r>
      <w:r>
        <w:rPr>
          <w:sz w:val="20"/>
          <w:szCs w:val="20"/>
        </w:rPr>
        <w:t>nt data structures</w:t>
      </w:r>
    </w:p>
    <w:p w14:paraId="0000001B" w14:textId="77777777" w:rsidR="009A507B" w:rsidRDefault="00D01C00">
      <w:pPr>
        <w:numPr>
          <w:ilvl w:val="0"/>
          <w:numId w:val="1"/>
        </w:numPr>
        <w:jc w:val="both"/>
        <w:rPr>
          <w:sz w:val="20"/>
          <w:szCs w:val="20"/>
        </w:rPr>
      </w:pPr>
      <w:r>
        <w:rPr>
          <w:sz w:val="20"/>
          <w:szCs w:val="20"/>
        </w:rPr>
        <w:t>Applying machine learning techniques in HPC</w:t>
      </w:r>
    </w:p>
    <w:p w14:paraId="0000001C" w14:textId="77777777" w:rsidR="009A507B" w:rsidRDefault="00D01C00">
      <w:pPr>
        <w:rPr>
          <w:sz w:val="20"/>
          <w:szCs w:val="20"/>
        </w:rPr>
      </w:pPr>
      <w:r>
        <w:rPr>
          <w:sz w:val="20"/>
          <w:szCs w:val="20"/>
        </w:rPr>
        <w:t xml:space="preserve"> </w:t>
      </w:r>
    </w:p>
    <w:p w14:paraId="0000001D" w14:textId="77777777" w:rsidR="009A507B" w:rsidRDefault="00D01C00">
      <w:pPr>
        <w:rPr>
          <w:b/>
          <w:sz w:val="20"/>
          <w:szCs w:val="20"/>
        </w:rPr>
      </w:pPr>
      <w:r>
        <w:rPr>
          <w:b/>
          <w:sz w:val="20"/>
          <w:szCs w:val="20"/>
        </w:rPr>
        <w:t>IMPORTANT DATES</w:t>
      </w:r>
    </w:p>
    <w:p w14:paraId="0000001E" w14:textId="77777777" w:rsidR="009A507B" w:rsidRDefault="00D01C00">
      <w:pPr>
        <w:rPr>
          <w:sz w:val="20"/>
          <w:szCs w:val="20"/>
        </w:rPr>
      </w:pPr>
      <w:r>
        <w:rPr>
          <w:sz w:val="20"/>
          <w:szCs w:val="20"/>
        </w:rPr>
        <w:t xml:space="preserve"> </w:t>
      </w:r>
    </w:p>
    <w:p w14:paraId="0000001F" w14:textId="77777777" w:rsidR="009A507B" w:rsidRDefault="00D01C00">
      <w:pPr>
        <w:rPr>
          <w:color w:val="CC0000"/>
          <w:sz w:val="20"/>
          <w:szCs w:val="20"/>
        </w:rPr>
      </w:pPr>
      <w:r>
        <w:rPr>
          <w:sz w:val="20"/>
          <w:szCs w:val="20"/>
        </w:rPr>
        <w:t xml:space="preserve">Abstract Submission Deadline:  </w:t>
      </w:r>
      <w:r>
        <w:rPr>
          <w:color w:val="CC0000"/>
          <w:sz w:val="20"/>
          <w:szCs w:val="20"/>
        </w:rPr>
        <w:t>October 24, 2021 (encouraged)</w:t>
      </w:r>
    </w:p>
    <w:p w14:paraId="00000020" w14:textId="77777777" w:rsidR="009A507B" w:rsidRDefault="00D01C00">
      <w:pPr>
        <w:rPr>
          <w:color w:val="CC0000"/>
          <w:sz w:val="20"/>
          <w:szCs w:val="20"/>
        </w:rPr>
      </w:pPr>
      <w:r>
        <w:rPr>
          <w:sz w:val="20"/>
          <w:szCs w:val="20"/>
        </w:rPr>
        <w:t xml:space="preserve">Paper Submission Deadline: </w:t>
      </w:r>
      <w:r>
        <w:rPr>
          <w:color w:val="CC0000"/>
          <w:sz w:val="20"/>
          <w:szCs w:val="20"/>
        </w:rPr>
        <w:t>October 31, 2021 (hard deadline)</w:t>
      </w:r>
    </w:p>
    <w:p w14:paraId="00000021" w14:textId="77777777" w:rsidR="009A507B" w:rsidRDefault="00D01C00">
      <w:pPr>
        <w:rPr>
          <w:color w:val="CC0000"/>
          <w:sz w:val="20"/>
          <w:szCs w:val="20"/>
        </w:rPr>
      </w:pPr>
      <w:r>
        <w:rPr>
          <w:sz w:val="20"/>
          <w:szCs w:val="20"/>
        </w:rPr>
        <w:t xml:space="preserve">Paper Notification: </w:t>
      </w:r>
      <w:r>
        <w:rPr>
          <w:color w:val="CC0000"/>
          <w:sz w:val="20"/>
          <w:szCs w:val="20"/>
        </w:rPr>
        <w:t>November 15, 2021</w:t>
      </w:r>
    </w:p>
    <w:p w14:paraId="00000022" w14:textId="77777777" w:rsidR="009A507B" w:rsidRDefault="00D01C00">
      <w:pPr>
        <w:rPr>
          <w:color w:val="CC0000"/>
          <w:sz w:val="20"/>
          <w:szCs w:val="20"/>
        </w:rPr>
      </w:pPr>
      <w:r>
        <w:rPr>
          <w:sz w:val="20"/>
          <w:szCs w:val="20"/>
        </w:rPr>
        <w:t xml:space="preserve">Presentation Slides Upload Deadline: </w:t>
      </w:r>
      <w:r>
        <w:rPr>
          <w:color w:val="CC0000"/>
          <w:sz w:val="20"/>
          <w:szCs w:val="20"/>
        </w:rPr>
        <w:t>November 22, 2021</w:t>
      </w:r>
    </w:p>
    <w:p w14:paraId="00000023" w14:textId="77777777" w:rsidR="009A507B" w:rsidRDefault="00D01C00">
      <w:pPr>
        <w:rPr>
          <w:color w:val="CC0000"/>
          <w:sz w:val="20"/>
          <w:szCs w:val="20"/>
        </w:rPr>
      </w:pPr>
      <w:r>
        <w:rPr>
          <w:color w:val="CC0000"/>
          <w:sz w:val="20"/>
          <w:szCs w:val="20"/>
        </w:rPr>
        <w:t xml:space="preserve"> </w:t>
      </w:r>
    </w:p>
    <w:p w14:paraId="00000024" w14:textId="77777777" w:rsidR="009A507B" w:rsidRDefault="00D01C00">
      <w:pPr>
        <w:rPr>
          <w:sz w:val="20"/>
          <w:szCs w:val="20"/>
        </w:rPr>
      </w:pPr>
      <w:r>
        <w:rPr>
          <w:sz w:val="20"/>
          <w:szCs w:val="20"/>
        </w:rPr>
        <w:t>All deadlines are at 11:59 PM AOE (UTC-12).</w:t>
      </w:r>
    </w:p>
    <w:p w14:paraId="00000025" w14:textId="77777777" w:rsidR="009A507B" w:rsidRDefault="00D01C00">
      <w:pPr>
        <w:rPr>
          <w:sz w:val="20"/>
          <w:szCs w:val="20"/>
        </w:rPr>
      </w:pPr>
      <w:r>
        <w:rPr>
          <w:sz w:val="20"/>
          <w:szCs w:val="20"/>
        </w:rPr>
        <w:t xml:space="preserve"> </w:t>
      </w:r>
    </w:p>
    <w:p w14:paraId="00000026" w14:textId="77777777" w:rsidR="009A507B" w:rsidRDefault="00D01C00">
      <w:pPr>
        <w:rPr>
          <w:sz w:val="20"/>
          <w:szCs w:val="20"/>
        </w:rPr>
      </w:pPr>
      <w:r>
        <w:rPr>
          <w:sz w:val="20"/>
          <w:szCs w:val="20"/>
        </w:rPr>
        <w:lastRenderedPageBreak/>
        <w:t xml:space="preserve"> </w:t>
      </w:r>
    </w:p>
    <w:p w14:paraId="00000027" w14:textId="77777777" w:rsidR="009A507B" w:rsidRDefault="00D01C00">
      <w:pPr>
        <w:rPr>
          <w:b/>
          <w:sz w:val="20"/>
          <w:szCs w:val="20"/>
        </w:rPr>
      </w:pPr>
      <w:r>
        <w:rPr>
          <w:b/>
          <w:sz w:val="20"/>
          <w:szCs w:val="20"/>
        </w:rPr>
        <w:t>SUBMISSION GUIDELINES</w:t>
      </w:r>
    </w:p>
    <w:p w14:paraId="00000028" w14:textId="77777777" w:rsidR="009A507B" w:rsidRDefault="00D01C00">
      <w:pPr>
        <w:rPr>
          <w:sz w:val="20"/>
          <w:szCs w:val="20"/>
        </w:rPr>
      </w:pPr>
      <w:r>
        <w:rPr>
          <w:sz w:val="20"/>
          <w:szCs w:val="20"/>
        </w:rPr>
        <w:t xml:space="preserve"> </w:t>
      </w:r>
    </w:p>
    <w:p w14:paraId="00000029" w14:textId="77777777" w:rsidR="009A507B" w:rsidRDefault="00D01C00">
      <w:pPr>
        <w:jc w:val="both"/>
        <w:rPr>
          <w:sz w:val="20"/>
          <w:szCs w:val="20"/>
        </w:rPr>
      </w:pPr>
      <w:r>
        <w:rPr>
          <w:sz w:val="20"/>
          <w:szCs w:val="20"/>
        </w:rPr>
        <w:t xml:space="preserve">Papers are to be submitted online in PDF format through </w:t>
      </w:r>
      <w:proofErr w:type="spellStart"/>
      <w:r>
        <w:rPr>
          <w:sz w:val="20"/>
          <w:szCs w:val="20"/>
        </w:rPr>
        <w:t>Easychair</w:t>
      </w:r>
      <w:proofErr w:type="spellEnd"/>
      <w:r>
        <w:rPr>
          <w:sz w:val="20"/>
          <w:szCs w:val="20"/>
        </w:rPr>
        <w:t xml:space="preserve"> at: </w:t>
      </w:r>
      <w:hyperlink r:id="rId5">
        <w:r>
          <w:rPr>
            <w:color w:val="1155CC"/>
            <w:sz w:val="20"/>
            <w:szCs w:val="20"/>
            <w:u w:val="single"/>
          </w:rPr>
          <w:t>https://easychair.org/conferences/?conf=ppee2021</w:t>
        </w:r>
      </w:hyperlink>
    </w:p>
    <w:p w14:paraId="0000002A" w14:textId="77777777" w:rsidR="009A507B" w:rsidRDefault="00D01C00">
      <w:pPr>
        <w:jc w:val="both"/>
        <w:rPr>
          <w:sz w:val="20"/>
          <w:szCs w:val="20"/>
        </w:rPr>
      </w:pPr>
      <w:r>
        <w:rPr>
          <w:sz w:val="20"/>
          <w:szCs w:val="20"/>
        </w:rPr>
        <w:t xml:space="preserve"> </w:t>
      </w:r>
    </w:p>
    <w:p w14:paraId="0000002B" w14:textId="77777777" w:rsidR="009A507B" w:rsidRDefault="00D01C00">
      <w:pPr>
        <w:jc w:val="both"/>
        <w:rPr>
          <w:sz w:val="20"/>
          <w:szCs w:val="20"/>
        </w:rPr>
      </w:pPr>
      <w:r>
        <w:rPr>
          <w:sz w:val="20"/>
          <w:szCs w:val="20"/>
        </w:rPr>
        <w:t xml:space="preserve">Submitted manuscripts should be structured as technical papers and must not exceed five (5) single-spaced double-column pages using 10-point size font on </w:t>
      </w:r>
      <w:r>
        <w:rPr>
          <w:color w:val="3366FF"/>
          <w:sz w:val="20"/>
          <w:szCs w:val="20"/>
        </w:rPr>
        <w:t>8.5×</w:t>
      </w:r>
      <w:proofErr w:type="gramStart"/>
      <w:r>
        <w:rPr>
          <w:color w:val="3366FF"/>
          <w:sz w:val="20"/>
          <w:szCs w:val="20"/>
        </w:rPr>
        <w:t>11 inch</w:t>
      </w:r>
      <w:proofErr w:type="gramEnd"/>
      <w:r>
        <w:rPr>
          <w:sz w:val="20"/>
          <w:szCs w:val="20"/>
        </w:rPr>
        <w:t xml:space="preserve"> pages (</w:t>
      </w:r>
      <w:r>
        <w:rPr>
          <w:color w:val="3366FF"/>
          <w:sz w:val="20"/>
          <w:szCs w:val="20"/>
        </w:rPr>
        <w:t>IEE</w:t>
      </w:r>
      <w:r>
        <w:rPr>
          <w:color w:val="3366FF"/>
          <w:sz w:val="20"/>
          <w:szCs w:val="20"/>
        </w:rPr>
        <w:t>E conference style</w:t>
      </w:r>
      <w:r>
        <w:rPr>
          <w:sz w:val="20"/>
          <w:szCs w:val="20"/>
        </w:rPr>
        <w:t xml:space="preserve">), including figures, tables, and references. The submitted paper should list the authors and their affiliations. The IEEE conference style templates for MS Word and LaTeX provided by IEEE </w:t>
      </w:r>
      <w:proofErr w:type="spellStart"/>
      <w:r>
        <w:rPr>
          <w:sz w:val="20"/>
          <w:szCs w:val="20"/>
        </w:rPr>
        <w:t>eXpress</w:t>
      </w:r>
      <w:proofErr w:type="spellEnd"/>
      <w:r>
        <w:rPr>
          <w:sz w:val="20"/>
          <w:szCs w:val="20"/>
        </w:rPr>
        <w:t xml:space="preserve"> Conference Publishing are available for d</w:t>
      </w:r>
      <w:r>
        <w:rPr>
          <w:sz w:val="20"/>
          <w:szCs w:val="20"/>
        </w:rPr>
        <w:t xml:space="preserve">ownload. See the latest versions </w:t>
      </w:r>
      <w:hyperlink r:id="rId6">
        <w:r>
          <w:rPr>
            <w:color w:val="1155CC"/>
            <w:sz w:val="20"/>
            <w:szCs w:val="20"/>
          </w:rPr>
          <w:t>here</w:t>
        </w:r>
      </w:hyperlink>
      <w:r>
        <w:rPr>
          <w:sz w:val="20"/>
          <w:szCs w:val="20"/>
        </w:rPr>
        <w:t xml:space="preserve">. Electronic submissions must be in the form of a readable PDF file. </w:t>
      </w:r>
    </w:p>
    <w:p w14:paraId="0000002C" w14:textId="77777777" w:rsidR="009A507B" w:rsidRDefault="009A507B">
      <w:pPr>
        <w:jc w:val="both"/>
        <w:rPr>
          <w:color w:val="0E101A"/>
          <w:sz w:val="20"/>
          <w:szCs w:val="20"/>
        </w:rPr>
      </w:pPr>
    </w:p>
    <w:p w14:paraId="0000002D" w14:textId="77777777" w:rsidR="009A507B" w:rsidRDefault="00D01C00">
      <w:pPr>
        <w:jc w:val="both"/>
        <w:rPr>
          <w:sz w:val="20"/>
          <w:szCs w:val="20"/>
        </w:rPr>
      </w:pPr>
      <w:r>
        <w:rPr>
          <w:color w:val="0E101A"/>
          <w:sz w:val="20"/>
          <w:szCs w:val="20"/>
        </w:rPr>
        <w:t xml:space="preserve">The accepted papers will be invited for presentation at the workshop. </w:t>
      </w:r>
      <w:r>
        <w:rPr>
          <w:color w:val="0E101A"/>
          <w:sz w:val="20"/>
          <w:szCs w:val="20"/>
        </w:rPr>
        <w:t xml:space="preserve">However, these papers will </w:t>
      </w:r>
      <w:r>
        <w:rPr>
          <w:b/>
          <w:color w:val="0E101A"/>
          <w:sz w:val="20"/>
          <w:szCs w:val="20"/>
        </w:rPr>
        <w:t>NOT</w:t>
      </w:r>
      <w:r>
        <w:rPr>
          <w:color w:val="0E101A"/>
          <w:sz w:val="20"/>
          <w:szCs w:val="20"/>
        </w:rPr>
        <w:t xml:space="preserve"> be published in the conference proceedings. This will allow the authors to publish an extended version of their paper at other venues after benefiting from reviewer feedback from the workshop. Papers will be judged on technic</w:t>
      </w:r>
      <w:r>
        <w:rPr>
          <w:color w:val="0E101A"/>
          <w:sz w:val="20"/>
          <w:szCs w:val="20"/>
        </w:rPr>
        <w:t>al merit, quality, and relevance to the workshop. Plagiarism, in any form, especially verbatim reproduction from other published works, is prohibited. Papers that are plagiarized will be rejected, and the corresponding department and institution will be no</w:t>
      </w:r>
      <w:r>
        <w:rPr>
          <w:color w:val="0E101A"/>
          <w:sz w:val="20"/>
          <w:szCs w:val="20"/>
        </w:rPr>
        <w:t>tified.</w:t>
      </w:r>
    </w:p>
    <w:p w14:paraId="0000002E" w14:textId="77777777" w:rsidR="009A507B" w:rsidRDefault="00D01C00">
      <w:pPr>
        <w:rPr>
          <w:sz w:val="20"/>
          <w:szCs w:val="20"/>
        </w:rPr>
      </w:pPr>
      <w:r>
        <w:rPr>
          <w:sz w:val="20"/>
          <w:szCs w:val="20"/>
        </w:rPr>
        <w:t xml:space="preserve"> </w:t>
      </w:r>
    </w:p>
    <w:p w14:paraId="0000002F" w14:textId="77777777" w:rsidR="009A507B" w:rsidRDefault="00D01C00">
      <w:pPr>
        <w:rPr>
          <w:sz w:val="20"/>
          <w:szCs w:val="20"/>
        </w:rPr>
      </w:pPr>
      <w:r>
        <w:rPr>
          <w:sz w:val="20"/>
          <w:szCs w:val="20"/>
        </w:rPr>
        <w:t xml:space="preserve"> </w:t>
      </w:r>
    </w:p>
    <w:p w14:paraId="00000030" w14:textId="77777777" w:rsidR="009A507B" w:rsidRDefault="00D01C00">
      <w:pPr>
        <w:rPr>
          <w:b/>
          <w:sz w:val="20"/>
          <w:szCs w:val="20"/>
        </w:rPr>
      </w:pPr>
      <w:r>
        <w:rPr>
          <w:b/>
          <w:sz w:val="20"/>
          <w:szCs w:val="20"/>
        </w:rPr>
        <w:t>ORGANIZATION COMMITTEE</w:t>
      </w:r>
    </w:p>
    <w:p w14:paraId="00000031" w14:textId="77777777" w:rsidR="009A507B" w:rsidRDefault="00D01C00">
      <w:pPr>
        <w:rPr>
          <w:b/>
          <w:sz w:val="20"/>
          <w:szCs w:val="20"/>
        </w:rPr>
      </w:pPr>
      <w:r>
        <w:rPr>
          <w:b/>
          <w:sz w:val="20"/>
          <w:szCs w:val="20"/>
        </w:rPr>
        <w:t xml:space="preserve"> </w:t>
      </w:r>
    </w:p>
    <w:p w14:paraId="00000032" w14:textId="77777777" w:rsidR="009A507B" w:rsidRDefault="00D01C00">
      <w:pPr>
        <w:rPr>
          <w:sz w:val="20"/>
          <w:szCs w:val="20"/>
        </w:rPr>
      </w:pPr>
      <w:r>
        <w:rPr>
          <w:sz w:val="20"/>
          <w:szCs w:val="20"/>
        </w:rPr>
        <w:t>Vivek Kumar, IIIT-Delhi, India</w:t>
      </w:r>
    </w:p>
    <w:p w14:paraId="00000033" w14:textId="77777777" w:rsidR="009A507B" w:rsidRDefault="00D01C00">
      <w:pPr>
        <w:rPr>
          <w:sz w:val="20"/>
          <w:szCs w:val="20"/>
        </w:rPr>
      </w:pPr>
      <w:proofErr w:type="spellStart"/>
      <w:r>
        <w:rPr>
          <w:sz w:val="20"/>
          <w:szCs w:val="20"/>
        </w:rPr>
        <w:t>Swarnendu</w:t>
      </w:r>
      <w:proofErr w:type="spellEnd"/>
      <w:r>
        <w:rPr>
          <w:sz w:val="20"/>
          <w:szCs w:val="20"/>
        </w:rPr>
        <w:t xml:space="preserve"> </w:t>
      </w:r>
      <w:proofErr w:type="spellStart"/>
      <w:r>
        <w:rPr>
          <w:sz w:val="20"/>
          <w:szCs w:val="20"/>
        </w:rPr>
        <w:t>Viswas</w:t>
      </w:r>
      <w:proofErr w:type="spellEnd"/>
      <w:r>
        <w:rPr>
          <w:sz w:val="20"/>
          <w:szCs w:val="20"/>
        </w:rPr>
        <w:t>, IIT Kanpur, India</w:t>
      </w:r>
    </w:p>
    <w:p w14:paraId="00000034" w14:textId="77777777" w:rsidR="009A507B" w:rsidRDefault="00D01C00">
      <w:pPr>
        <w:rPr>
          <w:sz w:val="20"/>
          <w:szCs w:val="20"/>
        </w:rPr>
      </w:pPr>
      <w:proofErr w:type="spellStart"/>
      <w:r>
        <w:rPr>
          <w:sz w:val="20"/>
          <w:szCs w:val="20"/>
        </w:rPr>
        <w:t>Vishwesh</w:t>
      </w:r>
      <w:proofErr w:type="spellEnd"/>
      <w:r>
        <w:rPr>
          <w:sz w:val="20"/>
          <w:szCs w:val="20"/>
        </w:rPr>
        <w:t xml:space="preserve"> </w:t>
      </w:r>
      <w:proofErr w:type="spellStart"/>
      <w:r>
        <w:rPr>
          <w:sz w:val="20"/>
          <w:szCs w:val="20"/>
        </w:rPr>
        <w:t>Jatala</w:t>
      </w:r>
      <w:proofErr w:type="spellEnd"/>
      <w:r>
        <w:rPr>
          <w:sz w:val="20"/>
          <w:szCs w:val="20"/>
        </w:rPr>
        <w:t xml:space="preserve">, IIT </w:t>
      </w:r>
      <w:proofErr w:type="spellStart"/>
      <w:r>
        <w:rPr>
          <w:sz w:val="20"/>
          <w:szCs w:val="20"/>
        </w:rPr>
        <w:t>Bhilai</w:t>
      </w:r>
      <w:proofErr w:type="spellEnd"/>
      <w:r>
        <w:rPr>
          <w:sz w:val="20"/>
          <w:szCs w:val="20"/>
        </w:rPr>
        <w:t>, India</w:t>
      </w:r>
    </w:p>
    <w:p w14:paraId="767B09BA" w14:textId="77777777" w:rsidR="00D01C00" w:rsidRDefault="00D01C00">
      <w:pPr>
        <w:jc w:val="both"/>
        <w:rPr>
          <w:b/>
          <w:sz w:val="20"/>
          <w:szCs w:val="20"/>
        </w:rPr>
      </w:pPr>
    </w:p>
    <w:p w14:paraId="0000003B" w14:textId="24D0B9F7" w:rsidR="009A507B" w:rsidRDefault="00D01C00">
      <w:pPr>
        <w:jc w:val="both"/>
        <w:rPr>
          <w:b/>
          <w:color w:val="CC0000"/>
          <w:sz w:val="20"/>
          <w:szCs w:val="20"/>
        </w:rPr>
      </w:pPr>
      <w:r>
        <w:rPr>
          <w:b/>
          <w:color w:val="CC0000"/>
          <w:sz w:val="20"/>
          <w:szCs w:val="20"/>
        </w:rPr>
        <w:t>Notice about COVID-19</w:t>
      </w:r>
    </w:p>
    <w:p w14:paraId="0000003C" w14:textId="77777777" w:rsidR="009A507B" w:rsidRDefault="00D01C00">
      <w:pPr>
        <w:ind w:left="360"/>
        <w:jc w:val="both"/>
        <w:rPr>
          <w:b/>
          <w:color w:val="CC0000"/>
          <w:sz w:val="20"/>
          <w:szCs w:val="20"/>
        </w:rPr>
      </w:pPr>
      <w:r>
        <w:rPr>
          <w:b/>
          <w:color w:val="CC0000"/>
          <w:sz w:val="20"/>
          <w:szCs w:val="20"/>
        </w:rPr>
        <w:t xml:space="preserve"> </w:t>
      </w:r>
    </w:p>
    <w:p w14:paraId="0000003D" w14:textId="77777777" w:rsidR="009A507B" w:rsidRDefault="00D01C00">
      <w:pPr>
        <w:jc w:val="both"/>
      </w:pPr>
      <w:r>
        <w:rPr>
          <w:color w:val="CC0000"/>
          <w:sz w:val="20"/>
          <w:szCs w:val="20"/>
        </w:rPr>
        <w:t>We are closely monitoring the COVID-19 situation globally and in India in particular. The decision of whether to hold the workshop on-site or virtually will be made before November 2021. Should the conference be held on-site, we understand that travel to I</w:t>
      </w:r>
      <w:r>
        <w:rPr>
          <w:color w:val="CC0000"/>
          <w:sz w:val="20"/>
          <w:szCs w:val="20"/>
        </w:rPr>
        <w:t>ndia and within India may still be difficult or even impossible for some. Because travel from outside India will require an entry visa and that there may be travel restrictions still in place, we will arrange some form of remote presentation for those auth</w:t>
      </w:r>
      <w:r>
        <w:rPr>
          <w:color w:val="CC0000"/>
          <w:sz w:val="20"/>
          <w:szCs w:val="20"/>
        </w:rPr>
        <w:t>ors. Every accepted paper will have at least one author who will register and present the paper at the workshop (virtually/physically).</w:t>
      </w:r>
    </w:p>
    <w:sectPr w:rsidR="009A50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7481C"/>
    <w:multiLevelType w:val="multilevel"/>
    <w:tmpl w:val="1D1E6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07B"/>
    <w:rsid w:val="009A507B"/>
    <w:rsid w:val="00D0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2EFB24"/>
  <w15:docId w15:val="{440855FF-CDB7-5E46-A708-71358BFF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1C0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1C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ee.org/conferences/publishing/templates.html" TargetMode="External"/><Relationship Id="rId5" Type="http://schemas.openxmlformats.org/officeDocument/2006/relationships/hyperlink" Target="https://easychair.org/conferences/?conf=ppee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vivekk_anu vivekk_anu</cp:lastModifiedBy>
  <cp:revision>2</cp:revision>
  <dcterms:created xsi:type="dcterms:W3CDTF">2021-09-15T19:07:00Z</dcterms:created>
  <dcterms:modified xsi:type="dcterms:W3CDTF">2021-09-15T19:08:00Z</dcterms:modified>
</cp:coreProperties>
</file>