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8723" w14:textId="77777777" w:rsidR="00995418" w:rsidRPr="00995418" w:rsidRDefault="00995418" w:rsidP="00995418">
      <w:pPr>
        <w:pStyle w:val="Heading1"/>
        <w:spacing w:before="0"/>
        <w:jc w:val="center"/>
        <w:rPr>
          <w:b/>
          <w:bCs/>
          <w:color w:val="auto"/>
          <w:sz w:val="24"/>
          <w:szCs w:val="24"/>
          <w:u w:val="single"/>
        </w:rPr>
      </w:pPr>
      <w:bookmarkStart w:id="0" w:name="_Toc213017379"/>
      <w:r w:rsidRPr="00995418">
        <w:rPr>
          <w:b/>
          <w:bCs/>
          <w:color w:val="auto"/>
          <w:sz w:val="24"/>
          <w:szCs w:val="24"/>
          <w:u w:val="single"/>
        </w:rPr>
        <w:t>CONCLUSION</w:t>
      </w:r>
      <w:bookmarkEnd w:id="0"/>
    </w:p>
    <w:p w14:paraId="5556FB51" w14:textId="77777777" w:rsidR="00995418" w:rsidRPr="00BE0E67" w:rsidRDefault="00995418" w:rsidP="00995418">
      <w:pPr>
        <w:spacing w:before="240" w:after="160" w:line="480" w:lineRule="auto"/>
        <w:jc w:val="both"/>
        <w:rPr>
          <w:bCs/>
          <w:sz w:val="24"/>
          <w:lang w:val="en-SG"/>
        </w:rPr>
      </w:pPr>
      <w:r w:rsidRPr="00BE0E67">
        <w:rPr>
          <w:bCs/>
          <w:sz w:val="24"/>
          <w:lang w:val="en-SG"/>
        </w:rPr>
        <w:t xml:space="preserve">In summary, there is growing emphasis on supporting seniors to age healthily and maintain independence. To guide this effort, five pillars of Healthy Ageing - Physical Activity, Cognitive Activity, Good Nutrition, Social Engagement, and Mental Health have been established. This study examines the feasibility of leveraging social media, particularly YouTube, to educate seniors on these pillars so that governments can design more targeted and efficient interventions for underrepresented areas. </w:t>
      </w:r>
    </w:p>
    <w:p w14:paraId="04F435B6" w14:textId="77777777" w:rsidR="00995418" w:rsidRPr="00BE0E67" w:rsidRDefault="00995418" w:rsidP="00995418">
      <w:pPr>
        <w:spacing w:after="160" w:line="480" w:lineRule="auto"/>
        <w:jc w:val="both"/>
        <w:rPr>
          <w:bCs/>
          <w:sz w:val="24"/>
          <w:lang w:val="en-SG"/>
        </w:rPr>
      </w:pPr>
      <w:r w:rsidRPr="00BE0E67">
        <w:rPr>
          <w:bCs/>
          <w:sz w:val="24"/>
          <w:lang w:val="en-SG"/>
        </w:rPr>
        <w:t>Using video metadata and subtitles scraped from YouTube from 2021 onwards, we constructed a final working dataset of 4,031 videos after several rounds of filtering. Preliminary profiling of the metadata revealed several notable patterns: most videos were published in the current year; content related to food and nutrition attracted comparatively higher viewership; and there was a visible focus on ageing-related conditions, such as Alzheimer’s disease and dementia.</w:t>
      </w:r>
    </w:p>
    <w:p w14:paraId="27BD2E15" w14:textId="77777777" w:rsidR="00995418" w:rsidRPr="00BE0E67" w:rsidRDefault="00995418" w:rsidP="00995418">
      <w:pPr>
        <w:spacing w:after="160" w:line="480" w:lineRule="auto"/>
        <w:jc w:val="both"/>
        <w:rPr>
          <w:bCs/>
          <w:sz w:val="24"/>
          <w:lang w:val="en-SG"/>
        </w:rPr>
      </w:pPr>
      <w:r w:rsidRPr="00BE0E67">
        <w:rPr>
          <w:bCs/>
          <w:sz w:val="24"/>
          <w:lang w:val="en-SG"/>
        </w:rPr>
        <w:t>Focusing on video content, the main analysis included only videos with available subtitles. We applied standard text pre-processing —</w:t>
      </w:r>
      <w:r>
        <w:rPr>
          <w:bCs/>
          <w:sz w:val="24"/>
          <w:lang w:val="en-SG"/>
        </w:rPr>
        <w:t xml:space="preserve"> </w:t>
      </w:r>
      <w:r w:rsidRPr="00BE0E67">
        <w:rPr>
          <w:bCs/>
          <w:sz w:val="24"/>
          <w:lang w:val="en-SG"/>
        </w:rPr>
        <w:t>lowercasing, punctuation and stop-word removal, tokenisation, and stemming before constructing machine-readable representations using word2vec (CBOW and Skip-Gram) and doc2vec. To accommodate overlapping content across pillars, we employed soft-clustering approaches</w:t>
      </w:r>
      <w:r>
        <w:rPr>
          <w:bCs/>
          <w:sz w:val="24"/>
          <w:lang w:val="en-SG"/>
        </w:rPr>
        <w:t xml:space="preserve"> </w:t>
      </w:r>
      <w:bookmarkStart w:id="1" w:name="_Hlk213017124"/>
      <w:r w:rsidRPr="00BE0E67">
        <w:rPr>
          <w:bCs/>
          <w:sz w:val="24"/>
          <w:lang w:val="en-SG"/>
        </w:rPr>
        <w:t>—</w:t>
      </w:r>
      <w:r>
        <w:rPr>
          <w:bCs/>
          <w:sz w:val="24"/>
          <w:lang w:val="en-SG"/>
        </w:rPr>
        <w:t xml:space="preserve"> </w:t>
      </w:r>
      <w:bookmarkEnd w:id="1"/>
      <w:r w:rsidRPr="00BE0E67">
        <w:rPr>
          <w:bCs/>
          <w:sz w:val="24"/>
          <w:lang w:val="en-SG"/>
        </w:rPr>
        <w:t xml:space="preserve">Fuzzy C-Means (FCM), Possibilistic C-Means (PCM), and Gaussian Mixture Models (GMM). While word2vec-CBOW combined with GMM yielded the strongest performance, </w:t>
      </w:r>
      <w:r>
        <w:rPr>
          <w:bCs/>
          <w:sz w:val="24"/>
          <w:lang w:val="en-SG"/>
        </w:rPr>
        <w:t>other well performing</w:t>
      </w:r>
      <w:r w:rsidRPr="00BE0E67">
        <w:rPr>
          <w:bCs/>
          <w:sz w:val="24"/>
          <w:lang w:val="en-SG"/>
        </w:rPr>
        <w:t xml:space="preserve"> model variant</w:t>
      </w:r>
      <w:r>
        <w:rPr>
          <w:bCs/>
          <w:sz w:val="24"/>
          <w:lang w:val="en-SG"/>
        </w:rPr>
        <w:t>s also</w:t>
      </w:r>
      <w:r w:rsidRPr="00BE0E67">
        <w:rPr>
          <w:bCs/>
          <w:sz w:val="24"/>
          <w:lang w:val="en-SG"/>
        </w:rPr>
        <w:t xml:space="preserve"> indicated that most content clustered around Physical Activity, Cognitive Activity, and Good Nutrition, exhibiting significant overlap among these pillars. This finding corroborates BO1, suggesting that governments can use YouTube for public education on Healthy Ageing. Strategically, the greatest marginal impact likely lies in addressing the content shortfall in Social Engagement and Mental Health, complementing the already rich supply in the remaining pillars.</w:t>
      </w:r>
    </w:p>
    <w:p w14:paraId="1F9DA07E" w14:textId="77777777" w:rsidR="00995418" w:rsidRPr="00BE0E67" w:rsidRDefault="00995418" w:rsidP="00995418">
      <w:pPr>
        <w:spacing w:after="160" w:line="480" w:lineRule="auto"/>
        <w:jc w:val="both"/>
        <w:rPr>
          <w:bCs/>
          <w:sz w:val="24"/>
          <w:lang w:val="en-SG"/>
        </w:rPr>
      </w:pPr>
      <w:r w:rsidRPr="00BE0E67">
        <w:rPr>
          <w:bCs/>
          <w:sz w:val="24"/>
          <w:lang w:val="en-SG"/>
        </w:rPr>
        <w:lastRenderedPageBreak/>
        <w:t xml:space="preserve">Topic modelling was employed to identify and summarise discussion themes within the top three clusters derived during the second stage of modelling, with the aim of evaluating their concordance with sound-judgement recommendations and applicable legal standards. To capture cross-pillar discourse, topics were </w:t>
      </w:r>
      <w:r>
        <w:rPr>
          <w:bCs/>
          <w:sz w:val="24"/>
          <w:lang w:val="en-SG"/>
        </w:rPr>
        <w:t>derived</w:t>
      </w:r>
      <w:r w:rsidRPr="00BE0E67">
        <w:rPr>
          <w:bCs/>
          <w:sz w:val="24"/>
          <w:lang w:val="en-SG"/>
        </w:rPr>
        <w:t xml:space="preserve"> within overlapping (if any) pillar clusters - [Cognitive Activity/Physical Activity], [Physical Activity/Cognitive Activity/Mental Health], and [Physical Activity] - instead of within isolated pillar groups. Using IDM visualisation, the optimal number of k topics for the three aforementioned clusters were determined to be 5, 7, and 8 respectively. Topic labels were assigned based on the ten most frequent terms within each topic. Given that the recovered topics are well aligned with the conceptual scope of their respective pillars and exhibit minimal aberrant or unsafe themes, YouTube provides a dependable informational basis for public education on these pillars. This evidence thus addresses BO2 by affirming the reliability of commonly discussed topics for Healthy Ageing outreach.</w:t>
      </w:r>
    </w:p>
    <w:p w14:paraId="7D22B279" w14:textId="77777777" w:rsidR="00995418" w:rsidRDefault="00995418" w:rsidP="00995418">
      <w:pPr>
        <w:spacing w:after="160" w:line="480" w:lineRule="auto"/>
        <w:jc w:val="both"/>
        <w:rPr>
          <w:bCs/>
          <w:sz w:val="24"/>
          <w:lang w:val="en-SG"/>
        </w:rPr>
      </w:pPr>
      <w:r w:rsidRPr="00BE0E67">
        <w:rPr>
          <w:bCs/>
          <w:sz w:val="24"/>
          <w:lang w:val="en-SG"/>
        </w:rPr>
        <w:t>Limitations of the study were classified into 3 categories - Data Source, Data Focus, and Data Analysis Methods. Firstly, data was sourced solely from YouTube, a platform-specific focus that may limit generalisability and skew pillar representation. Future works should broaden to other variations of platforms to provide a more comprehensive and ecologically valid view of Healthy Ageing discourse. Secondly, the dataset’s reliance on English subtitles curtails statistical power and cross-lingual validity. Future iterations can consider integrating audio/visual features and expanding the scope to non-English languages to capture non-English audiences. Thirdly, through unsupervised clustering (FCM, PCM, GMM) and LDA, the study linked videos to pillars and surfaced latent themes. Further research may consider integrating doc2vec and supervised, label-anchored evaluation</w:t>
      </w:r>
      <w:r>
        <w:rPr>
          <w:bCs/>
          <w:sz w:val="24"/>
          <w:lang w:val="en-SG"/>
        </w:rPr>
        <w:t xml:space="preserve">; removing word-stemming or replacing with lemmatisation during text pre-processing to prevent formation of </w:t>
      </w:r>
      <w:r w:rsidRPr="000C1D25">
        <w:rPr>
          <w:bCs/>
          <w:sz w:val="24"/>
          <w:lang w:val="en-SG"/>
        </w:rPr>
        <w:t xml:space="preserve">factitious </w:t>
      </w:r>
      <w:r>
        <w:rPr>
          <w:bCs/>
          <w:sz w:val="24"/>
          <w:lang w:val="en-SG"/>
        </w:rPr>
        <w:t xml:space="preserve">word terms in </w:t>
      </w:r>
      <w:r>
        <w:rPr>
          <w:bCs/>
          <w:sz w:val="24"/>
          <w:lang w:val="en-SG"/>
        </w:rPr>
        <w:lastRenderedPageBreak/>
        <w:t>TM;</w:t>
      </w:r>
      <w:r w:rsidRPr="00BE0E67">
        <w:rPr>
          <w:bCs/>
          <w:sz w:val="24"/>
          <w:lang w:val="en-SG"/>
        </w:rPr>
        <w:t xml:space="preserve"> and deploy PAM and Dynamic Topic Models to address cross-pillar coupling and temporal dynamics respectively.</w:t>
      </w:r>
    </w:p>
    <w:p w14:paraId="0339627A" w14:textId="77777777" w:rsidR="009D18D8" w:rsidRPr="00995418" w:rsidRDefault="009D18D8">
      <w:pPr>
        <w:rPr>
          <w:lang w:val="en-SG"/>
        </w:rPr>
      </w:pPr>
    </w:p>
    <w:sectPr w:rsidR="009D18D8" w:rsidRPr="00995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18"/>
    <w:rsid w:val="00150222"/>
    <w:rsid w:val="0054041B"/>
    <w:rsid w:val="00763EFB"/>
    <w:rsid w:val="00773C0C"/>
    <w:rsid w:val="00995418"/>
    <w:rsid w:val="009D18D8"/>
    <w:rsid w:val="00C51C47"/>
    <w:rsid w:val="00D2241F"/>
    <w:rsid w:val="00DA0EA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C690"/>
  <w15:chartTrackingRefBased/>
  <w15:docId w15:val="{BEC0876A-EC90-4E54-8EA2-423C6CBC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418"/>
    <w:pPr>
      <w:spacing w:after="0" w:line="240" w:lineRule="auto"/>
    </w:pPr>
    <w:rPr>
      <w:rFonts w:ascii="Times New Roman" w:eastAsia="Times New Roman" w:hAnsi="Times New Roman" w:cs="Times New Roman"/>
      <w:kern w:val="0"/>
      <w:sz w:val="20"/>
      <w:szCs w:val="20"/>
      <w:lang w:val="en-GB" w:eastAsia="en-US"/>
      <w14:ligatures w14:val="none"/>
    </w:rPr>
  </w:style>
  <w:style w:type="paragraph" w:styleId="Heading1">
    <w:name w:val="heading 1"/>
    <w:basedOn w:val="Normal"/>
    <w:next w:val="Normal"/>
    <w:link w:val="Heading1Char"/>
    <w:qFormat/>
    <w:rsid w:val="009954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SG" w:eastAsia="zh-CN"/>
      <w14:ligatures w14:val="standardContextual"/>
    </w:rPr>
  </w:style>
  <w:style w:type="paragraph" w:styleId="Heading2">
    <w:name w:val="heading 2"/>
    <w:basedOn w:val="Normal"/>
    <w:next w:val="Normal"/>
    <w:link w:val="Heading2Char"/>
    <w:uiPriority w:val="9"/>
    <w:semiHidden/>
    <w:unhideWhenUsed/>
    <w:qFormat/>
    <w:rsid w:val="009954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SG" w:eastAsia="zh-CN"/>
      <w14:ligatures w14:val="standardContextual"/>
    </w:rPr>
  </w:style>
  <w:style w:type="paragraph" w:styleId="Heading3">
    <w:name w:val="heading 3"/>
    <w:basedOn w:val="Normal"/>
    <w:next w:val="Normal"/>
    <w:link w:val="Heading3Char"/>
    <w:uiPriority w:val="9"/>
    <w:semiHidden/>
    <w:unhideWhenUsed/>
    <w:qFormat/>
    <w:rsid w:val="009954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SG" w:eastAsia="zh-CN"/>
      <w14:ligatures w14:val="standardContextual"/>
    </w:rPr>
  </w:style>
  <w:style w:type="paragraph" w:styleId="Heading4">
    <w:name w:val="heading 4"/>
    <w:basedOn w:val="Normal"/>
    <w:next w:val="Normal"/>
    <w:link w:val="Heading4Char"/>
    <w:uiPriority w:val="9"/>
    <w:semiHidden/>
    <w:unhideWhenUsed/>
    <w:qFormat/>
    <w:rsid w:val="0099541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SG" w:eastAsia="zh-CN"/>
      <w14:ligatures w14:val="standardContextual"/>
    </w:rPr>
  </w:style>
  <w:style w:type="paragraph" w:styleId="Heading5">
    <w:name w:val="heading 5"/>
    <w:basedOn w:val="Normal"/>
    <w:next w:val="Normal"/>
    <w:link w:val="Heading5Char"/>
    <w:uiPriority w:val="9"/>
    <w:semiHidden/>
    <w:unhideWhenUsed/>
    <w:qFormat/>
    <w:rsid w:val="0099541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SG" w:eastAsia="zh-CN"/>
      <w14:ligatures w14:val="standardContextual"/>
    </w:rPr>
  </w:style>
  <w:style w:type="paragraph" w:styleId="Heading6">
    <w:name w:val="heading 6"/>
    <w:basedOn w:val="Normal"/>
    <w:next w:val="Normal"/>
    <w:link w:val="Heading6Char"/>
    <w:uiPriority w:val="9"/>
    <w:semiHidden/>
    <w:unhideWhenUsed/>
    <w:qFormat/>
    <w:rsid w:val="0099541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SG" w:eastAsia="zh-CN"/>
      <w14:ligatures w14:val="standardContextual"/>
    </w:rPr>
  </w:style>
  <w:style w:type="paragraph" w:styleId="Heading7">
    <w:name w:val="heading 7"/>
    <w:basedOn w:val="Normal"/>
    <w:next w:val="Normal"/>
    <w:link w:val="Heading7Char"/>
    <w:uiPriority w:val="9"/>
    <w:semiHidden/>
    <w:unhideWhenUsed/>
    <w:qFormat/>
    <w:rsid w:val="0099541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SG" w:eastAsia="zh-CN"/>
      <w14:ligatures w14:val="standardContextual"/>
    </w:rPr>
  </w:style>
  <w:style w:type="paragraph" w:styleId="Heading8">
    <w:name w:val="heading 8"/>
    <w:basedOn w:val="Normal"/>
    <w:next w:val="Normal"/>
    <w:link w:val="Heading8Char"/>
    <w:uiPriority w:val="9"/>
    <w:semiHidden/>
    <w:unhideWhenUsed/>
    <w:qFormat/>
    <w:rsid w:val="0099541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SG" w:eastAsia="zh-CN"/>
      <w14:ligatures w14:val="standardContextual"/>
    </w:rPr>
  </w:style>
  <w:style w:type="paragraph" w:styleId="Heading9">
    <w:name w:val="heading 9"/>
    <w:basedOn w:val="Normal"/>
    <w:next w:val="Normal"/>
    <w:link w:val="Heading9Char"/>
    <w:uiPriority w:val="9"/>
    <w:semiHidden/>
    <w:unhideWhenUsed/>
    <w:qFormat/>
    <w:rsid w:val="0099541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S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5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418"/>
    <w:rPr>
      <w:rFonts w:eastAsiaTheme="majorEastAsia" w:cstheme="majorBidi"/>
      <w:color w:val="272727" w:themeColor="text1" w:themeTint="D8"/>
    </w:rPr>
  </w:style>
  <w:style w:type="paragraph" w:styleId="Title">
    <w:name w:val="Title"/>
    <w:basedOn w:val="Normal"/>
    <w:next w:val="Normal"/>
    <w:link w:val="TitleChar"/>
    <w:uiPriority w:val="10"/>
    <w:qFormat/>
    <w:rsid w:val="00995418"/>
    <w:pPr>
      <w:spacing w:after="80"/>
      <w:contextualSpacing/>
    </w:pPr>
    <w:rPr>
      <w:rFonts w:asciiTheme="majorHAnsi" w:eastAsiaTheme="majorEastAsia" w:hAnsiTheme="majorHAnsi" w:cstheme="majorBidi"/>
      <w:spacing w:val="-10"/>
      <w:kern w:val="28"/>
      <w:sz w:val="56"/>
      <w:szCs w:val="56"/>
      <w:lang w:val="en-SG" w:eastAsia="zh-CN"/>
      <w14:ligatures w14:val="standardContextual"/>
    </w:rPr>
  </w:style>
  <w:style w:type="character" w:customStyle="1" w:styleId="TitleChar">
    <w:name w:val="Title Char"/>
    <w:basedOn w:val="DefaultParagraphFont"/>
    <w:link w:val="Title"/>
    <w:uiPriority w:val="10"/>
    <w:rsid w:val="00995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4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SG" w:eastAsia="zh-CN"/>
      <w14:ligatures w14:val="standardContextual"/>
    </w:rPr>
  </w:style>
  <w:style w:type="character" w:customStyle="1" w:styleId="SubtitleChar">
    <w:name w:val="Subtitle Char"/>
    <w:basedOn w:val="DefaultParagraphFont"/>
    <w:link w:val="Subtitle"/>
    <w:uiPriority w:val="11"/>
    <w:rsid w:val="00995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418"/>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SG" w:eastAsia="zh-CN"/>
      <w14:ligatures w14:val="standardContextual"/>
    </w:rPr>
  </w:style>
  <w:style w:type="character" w:customStyle="1" w:styleId="QuoteChar">
    <w:name w:val="Quote Char"/>
    <w:basedOn w:val="DefaultParagraphFont"/>
    <w:link w:val="Quote"/>
    <w:uiPriority w:val="29"/>
    <w:rsid w:val="00995418"/>
    <w:rPr>
      <w:i/>
      <w:iCs/>
      <w:color w:val="404040" w:themeColor="text1" w:themeTint="BF"/>
    </w:rPr>
  </w:style>
  <w:style w:type="paragraph" w:styleId="ListParagraph">
    <w:name w:val="List Paragraph"/>
    <w:basedOn w:val="Normal"/>
    <w:uiPriority w:val="34"/>
    <w:qFormat/>
    <w:rsid w:val="00995418"/>
    <w:pPr>
      <w:spacing w:after="160" w:line="278" w:lineRule="auto"/>
      <w:ind w:left="720"/>
      <w:contextualSpacing/>
    </w:pPr>
    <w:rPr>
      <w:rFonts w:asciiTheme="minorHAnsi" w:eastAsiaTheme="minorEastAsia" w:hAnsiTheme="minorHAnsi" w:cstheme="minorBidi"/>
      <w:kern w:val="2"/>
      <w:sz w:val="24"/>
      <w:szCs w:val="24"/>
      <w:lang w:val="en-SG" w:eastAsia="zh-CN"/>
      <w14:ligatures w14:val="standardContextual"/>
    </w:rPr>
  </w:style>
  <w:style w:type="character" w:styleId="IntenseEmphasis">
    <w:name w:val="Intense Emphasis"/>
    <w:basedOn w:val="DefaultParagraphFont"/>
    <w:uiPriority w:val="21"/>
    <w:qFormat/>
    <w:rsid w:val="00995418"/>
    <w:rPr>
      <w:i/>
      <w:iCs/>
      <w:color w:val="0F4761" w:themeColor="accent1" w:themeShade="BF"/>
    </w:rPr>
  </w:style>
  <w:style w:type="paragraph" w:styleId="IntenseQuote">
    <w:name w:val="Intense Quote"/>
    <w:basedOn w:val="Normal"/>
    <w:next w:val="Normal"/>
    <w:link w:val="IntenseQuoteChar"/>
    <w:uiPriority w:val="30"/>
    <w:qFormat/>
    <w:rsid w:val="009954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SG" w:eastAsia="zh-CN"/>
      <w14:ligatures w14:val="standardContextual"/>
    </w:rPr>
  </w:style>
  <w:style w:type="character" w:customStyle="1" w:styleId="IntenseQuoteChar">
    <w:name w:val="Intense Quote Char"/>
    <w:basedOn w:val="DefaultParagraphFont"/>
    <w:link w:val="IntenseQuote"/>
    <w:uiPriority w:val="30"/>
    <w:rsid w:val="00995418"/>
    <w:rPr>
      <w:i/>
      <w:iCs/>
      <w:color w:val="0F4761" w:themeColor="accent1" w:themeShade="BF"/>
    </w:rPr>
  </w:style>
  <w:style w:type="character" w:styleId="IntenseReference">
    <w:name w:val="Intense Reference"/>
    <w:basedOn w:val="DefaultParagraphFont"/>
    <w:uiPriority w:val="32"/>
    <w:qFormat/>
    <w:rsid w:val="00995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609</Words>
  <Characters>3673</Characters>
  <Application>Microsoft Office Word</Application>
  <DocSecurity>0</DocSecurity>
  <Lines>85</Lines>
  <Paragraphs>45</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LUI PEI ZHEN (SBIZ)</dc:creator>
  <cp:keywords/>
  <dc:description/>
  <cp:lastModifiedBy># LUI PEI ZHEN (SBIZ)</cp:lastModifiedBy>
  <cp:revision>1</cp:revision>
  <dcterms:created xsi:type="dcterms:W3CDTF">2025-11-18T15:04:00Z</dcterms:created>
  <dcterms:modified xsi:type="dcterms:W3CDTF">2025-11-18T15:05:00Z</dcterms:modified>
</cp:coreProperties>
</file>