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D0" w:rsidRDefault="009F2DD0" w:rsidP="009F2DD0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26 March 2016</w:t>
      </w:r>
    </w:p>
    <w:p w:rsidR="009F2DD0" w:rsidRDefault="009F2DD0" w:rsidP="009F2DD0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Butterfly</w:t>
      </w:r>
    </w:p>
    <w:p w:rsidR="009F2DD0" w:rsidRDefault="009F2DD0" w:rsidP="009F2DD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a 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draws a </w:t>
      </w:r>
      <w:r>
        <w:rPr>
          <w:rFonts w:ascii="Calibri" w:hAnsi="Calibri" w:cs="Calibri"/>
          <w:b/>
          <w:bCs/>
          <w:color w:val="000000"/>
          <w:lang w:val="bg-BG"/>
        </w:rPr>
        <w:t>Butterfly</w:t>
      </w:r>
      <w:r>
        <w:rPr>
          <w:rFonts w:ascii="Calibri" w:hAnsi="Calibri" w:cs="Calibri"/>
          <w:color w:val="000000"/>
          <w:lang w:val="bg-BG"/>
        </w:rPr>
        <w:t> with a width of </w:t>
      </w:r>
      <w:r>
        <w:rPr>
          <w:rFonts w:ascii="Calibri" w:hAnsi="Calibri" w:cs="Calibri"/>
          <w:b/>
          <w:bCs/>
          <w:color w:val="000000"/>
          <w:lang w:val="bg-BG"/>
        </w:rPr>
        <w:t>2 *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-1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color w:val="000000"/>
          <w:lang w:val="bg-BG"/>
        </w:rPr>
        <w:t> and height </w:t>
      </w:r>
      <w:r>
        <w:rPr>
          <w:rFonts w:ascii="Calibri" w:hAnsi="Calibri" w:cs="Calibri"/>
          <w:b/>
          <w:bCs/>
          <w:color w:val="000000"/>
          <w:lang w:val="bg-BG"/>
        </w:rPr>
        <w:t>2 * (</w:t>
      </w:r>
      <w:r>
        <w:rPr>
          <w:rStyle w:val="codechar0"/>
          <w:rFonts w:ascii="Consolas" w:hAnsi="Consolas" w:cs="Calibri"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-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2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) + 1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order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as in the examples below. </w:t>
      </w:r>
      <w:r>
        <w:rPr>
          <w:rFonts w:ascii="Calibri" w:hAnsi="Calibri" w:cs="Calibri"/>
          <w:b/>
          <w:bCs/>
          <w:color w:val="000000"/>
          <w:lang w:val="en"/>
        </w:rPr>
        <w:t>The left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the right</w:t>
      </w:r>
      <w:r>
        <w:rPr>
          <w:rFonts w:ascii="Calibri" w:hAnsi="Calibri" w:cs="Calibri"/>
          <w:color w:val="000000"/>
          <w:lang w:val="en"/>
        </w:rPr>
        <w:t> of its </w:t>
      </w:r>
      <w:r>
        <w:rPr>
          <w:rFonts w:ascii="Calibri" w:hAnsi="Calibri" w:cs="Calibri"/>
          <w:b/>
          <w:bCs/>
          <w:color w:val="000000"/>
          <w:lang w:val="en"/>
        </w:rPr>
        <w:t>part</w:t>
      </w:r>
      <w:r>
        <w:rPr>
          <w:rFonts w:ascii="Calibri" w:hAnsi="Calibri" w:cs="Calibri"/>
          <w:color w:val="000000"/>
          <w:lang w:val="en"/>
        </w:rPr>
        <w:t> are </w:t>
      </w:r>
      <w:r>
        <w:rPr>
          <w:rFonts w:ascii="Calibri" w:hAnsi="Calibri" w:cs="Calibri"/>
          <w:b/>
          <w:bCs/>
          <w:color w:val="000000"/>
          <w:lang w:val="en"/>
        </w:rPr>
        <w:t>wide</w:t>
      </w:r>
    </w:p>
    <w:p w:rsidR="009F2DD0" w:rsidRDefault="009F2DD0" w:rsidP="009F2DD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-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9F2DD0" w:rsidRDefault="009F2DD0" w:rsidP="009F2DD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9F2DD0" w:rsidRDefault="009F2DD0" w:rsidP="009F2DD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 </w:t>
      </w:r>
      <w:r>
        <w:rPr>
          <w:rFonts w:ascii="Calibri" w:hAnsi="Calibri" w:cs="Calibri"/>
          <w:color w:val="000000"/>
        </w:rPr>
        <w:t>[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].</w:t>
      </w:r>
    </w:p>
    <w:p w:rsidR="009F2DD0" w:rsidRDefault="009F2DD0" w:rsidP="009F2DD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9F2DD0" w:rsidRDefault="009F2DD0" w:rsidP="009F2DD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b/>
          <w:bCs/>
          <w:color w:val="000000"/>
          <w:lang w:val="bg-BG"/>
        </w:rPr>
        <w:t> 2 *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(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-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2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) + 1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text line, depicting </w:t>
      </w:r>
      <w:r>
        <w:rPr>
          <w:rFonts w:ascii="Calibri" w:hAnsi="Calibri" w:cs="Calibri"/>
          <w:b/>
          <w:bCs/>
          <w:color w:val="000000"/>
          <w:lang w:val="bg-BG"/>
        </w:rPr>
        <w:t>the butterfly</w:t>
      </w:r>
      <w:r>
        <w:rPr>
          <w:rFonts w:ascii="Calibri" w:hAnsi="Calibri" w:cs="Calibri"/>
          <w:color w:val="000000"/>
          <w:lang w:val="bg-BG"/>
        </w:rPr>
        <w:t>, just as in the examples.</w:t>
      </w:r>
    </w:p>
    <w:p w:rsidR="009F2DD0" w:rsidRDefault="009F2DD0" w:rsidP="009F2DD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pPr w:leftFromText="141" w:rightFromText="141" w:vertAnchor="text"/>
        <w:tblW w:w="6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363"/>
        <w:gridCol w:w="680"/>
        <w:gridCol w:w="1363"/>
        <w:gridCol w:w="680"/>
        <w:gridCol w:w="1653"/>
      </w:tblGrid>
      <w:tr w:rsidR="009F2DD0" w:rsidTr="009F2DD0"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9F2DD0" w:rsidTr="009F2DD0">
        <w:trPr>
          <w:trHeight w:val="2696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*\ /*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 @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*/ \*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***\ /***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---\ /---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***\ /***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   @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***/ \***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---/ \---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***/ \***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*****\ /*****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-----\ /-----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*****\ /*****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-----\ /-----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*****\ /*****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      @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*****/ \*****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-----/ \-----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*****/ \*****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-----/ \-----</w:t>
            </w:r>
          </w:p>
          <w:p w:rsidR="009F2DD0" w:rsidRDefault="009F2DD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*****/ \*****</w:t>
            </w:r>
          </w:p>
        </w:tc>
      </w:tr>
    </w:tbl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  <w:lang w:val="bg-BG"/>
        </w:rPr>
      </w:pP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  <w:lang w:val="bg-BG"/>
        </w:rPr>
      </w:pP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  <w:lang w:val="bg-BG"/>
        </w:rPr>
      </w:pP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  <w:lang w:val="bg-BG"/>
        </w:rPr>
      </w:pP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  <w:lang w:val="bg-BG"/>
        </w:rPr>
      </w:pP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  <w:lang w:val="bg-BG"/>
        </w:rPr>
      </w:pP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https://judge.softuni.bg/Contests/Compete/Index/179#4</w:t>
        </w:r>
        <w:r>
          <w:rPr>
            <w:rStyle w:val="Hyperlink"/>
            <w:rFonts w:ascii="Calibri" w:hAnsi="Calibri" w:cs="Calibri"/>
            <w:color w:val="800080"/>
          </w:rPr>
          <w:t> </w:t>
        </w:r>
      </w:hyperlink>
      <w:r>
        <w:rPr>
          <w:rFonts w:ascii="Calibri" w:hAnsi="Calibri" w:cs="Calibri"/>
          <w:color w:val="000000"/>
          <w:lang w:val="bg-BG"/>
        </w:rPr>
        <w:t>.</w:t>
      </w:r>
    </w:p>
    <w:p w:rsidR="009F2DD0" w:rsidRDefault="009F2DD0" w:rsidP="009F2DD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8D6A2B" w:rsidRPr="009F2DD0" w:rsidRDefault="008D6A2B" w:rsidP="009F2DD0"/>
    <w:sectPr w:rsidR="008D6A2B" w:rsidRPr="009F2DD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A86" w:rsidRDefault="00014A86" w:rsidP="008068A2">
      <w:pPr>
        <w:spacing w:after="0" w:line="240" w:lineRule="auto"/>
      </w:pPr>
      <w:r>
        <w:separator/>
      </w:r>
    </w:p>
  </w:endnote>
  <w:endnote w:type="continuationSeparator" w:id="0">
    <w:p w:rsidR="00014A86" w:rsidRDefault="00014A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8C" w:rsidRPr="00AC77AD" w:rsidRDefault="00137E8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D36C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37E8C" w:rsidRDefault="00137E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Pr="008C2B83" w:rsidRDefault="00137E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2D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2D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37E8C" w:rsidRPr="008C2B83" w:rsidRDefault="00137E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2D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2D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Default="00137E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37E8C" w:rsidRDefault="00137E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37E8C" w:rsidRDefault="00137E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37E8C" w:rsidRDefault="00137E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37E8C" w:rsidRDefault="00137E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A86" w:rsidRDefault="00014A86" w:rsidP="008068A2">
      <w:pPr>
        <w:spacing w:after="0" w:line="240" w:lineRule="auto"/>
      </w:pPr>
      <w:r>
        <w:separator/>
      </w:r>
    </w:p>
  </w:footnote>
  <w:footnote w:type="continuationSeparator" w:id="0">
    <w:p w:rsidR="00014A86" w:rsidRDefault="00014A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8C" w:rsidRDefault="00137E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4A86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2DD0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D3A104-CEA4-4393-8DF8-D9CC4D35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9F2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179%2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8F529-E115-43DD-9B56-27A574FB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9</cp:revision>
  <cp:lastPrinted>2015-10-26T22:35:00Z</cp:lastPrinted>
  <dcterms:created xsi:type="dcterms:W3CDTF">2016-03-21T08:21:00Z</dcterms:created>
  <dcterms:modified xsi:type="dcterms:W3CDTF">2018-05-26T10:29:00Z</dcterms:modified>
  <cp:category>programming, education, software engineering, software development</cp:category>
</cp:coreProperties>
</file>