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EB" w:rsidRDefault="003871EB" w:rsidP="003871EB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programming"-17 September</w:t>
      </w:r>
    </w:p>
    <w:p w:rsidR="003871EB" w:rsidRDefault="003871EB" w:rsidP="003871EB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 3.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Mobile operator</w:t>
      </w:r>
    </w:p>
    <w:p w:rsidR="003871EB" w:rsidRDefault="003871EB" w:rsidP="003871E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Mobile operator offers contracts with different monthly fee depending on the period-1 or 2 years. To write a program that calculates the amount to be paid </w:t>
      </w:r>
      <w:r>
        <w:rPr>
          <w:rFonts w:ascii="Calibri" w:hAnsi="Calibri" w:cs="Calibri"/>
          <w:color w:val="000000"/>
          <w:lang w:val="bg-BG"/>
        </w:rPr>
        <w:t>for a certain number of months.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3871EB" w:rsidTr="003871EB"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term/type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Small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Middle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Large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Extra</w:t>
            </w:r>
            <w:r>
              <w:rPr>
                <w:rFonts w:ascii="Calibri" w:hAnsi="Calibri" w:cs="Calibri"/>
                <w:b/>
                <w:bCs/>
                <w:lang w:val="en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"/>
              </w:rPr>
              <w:t>Large</w:t>
            </w:r>
          </w:p>
        </w:tc>
      </w:tr>
      <w:tr w:rsidR="003871EB" w:rsidTr="003871EB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1 year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$9.98.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$18.99.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$25.98.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$35.99.</w:t>
            </w:r>
          </w:p>
        </w:tc>
      </w:tr>
      <w:tr w:rsidR="003871EB" w:rsidTr="003871EB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2 years ago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$8.58.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$17.09.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$23.59.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71EB" w:rsidRDefault="003871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$31.79.</w:t>
            </w:r>
          </w:p>
        </w:tc>
      </w:tr>
    </w:tbl>
    <w:p w:rsidR="003871EB" w:rsidRDefault="003871EB" w:rsidP="003871E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Conditions:</w:t>
      </w:r>
    </w:p>
    <w:p w:rsidR="003871EB" w:rsidRDefault="003871EB" w:rsidP="003871EB">
      <w:pPr>
        <w:pStyle w:val="ListParagraph"/>
        <w:spacing w:after="0" w:line="253" w:lineRule="atLeast"/>
        <w:ind w:left="768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with mobile Internet, added to the fee is added:</w:t>
      </w:r>
    </w:p>
    <w:p w:rsidR="003871EB" w:rsidRDefault="003871EB" w:rsidP="003871EB">
      <w:pPr>
        <w:pStyle w:val="ListParagraph"/>
        <w:spacing w:before="0" w:after="0" w:line="253" w:lineRule="atLeast"/>
        <w:ind w:left="1488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the amount less than or equal to $10.00.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b/>
          <w:bCs/>
          <w:color w:val="000000"/>
          <w:lang w:val="bg-BG"/>
        </w:rPr>
        <w:t>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5.50 EUR</w:t>
      </w:r>
    </w:p>
    <w:p w:rsidR="003871EB" w:rsidRDefault="003871EB" w:rsidP="003871EB">
      <w:pPr>
        <w:pStyle w:val="ListParagraph"/>
        <w:spacing w:before="0" w:after="0" w:line="253" w:lineRule="atLeast"/>
        <w:ind w:left="1488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an amount less than or equal to from 30.00 EUR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b/>
          <w:bCs/>
          <w:color w:val="000000"/>
          <w:lang w:val="bg-BG"/>
        </w:rPr>
        <w:t>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$4.35.</w:t>
      </w:r>
    </w:p>
    <w:p w:rsidR="003871EB" w:rsidRDefault="003871EB" w:rsidP="003871EB">
      <w:pPr>
        <w:pStyle w:val="ListParagraph"/>
        <w:spacing w:before="0" w:after="0" w:line="253" w:lineRule="atLeast"/>
        <w:ind w:left="1488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an amount greater than $30.00.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Wingdings" w:hAnsi="Wingdings" w:cs="Calibri"/>
          <w:b/>
          <w:bCs/>
          <w:color w:val="000000"/>
          <w:lang w:val="bg-BG"/>
        </w:rPr>
        <w:t>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$3.85.</w:t>
      </w:r>
    </w:p>
    <w:p w:rsidR="003871EB" w:rsidRDefault="003871EB" w:rsidP="003871EB">
      <w:pPr>
        <w:pStyle w:val="ListParagraph"/>
        <w:spacing w:before="0" w:line="253" w:lineRule="atLeast"/>
        <w:ind w:left="768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If the contract for two years, the total amount is reduced by 3.75%</w:t>
      </w:r>
    </w:p>
    <w:p w:rsidR="003871EB" w:rsidRDefault="003871EB" w:rsidP="003871EB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871EB" w:rsidRDefault="003871EB" w:rsidP="003871E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rows</w:t>
      </w:r>
      <w:r>
        <w:rPr>
          <w:rFonts w:ascii="Calibri" w:hAnsi="Calibri" w:cs="Calibri"/>
          <w:color w:val="000000"/>
          <w:lang w:val="bg-BG"/>
        </w:rPr>
        <w:t>:</w:t>
      </w:r>
    </w:p>
    <w:p w:rsidR="003871EB" w:rsidRDefault="003871EB" w:rsidP="003871EB">
      <w:pPr>
        <w:pStyle w:val="ListParagraph"/>
        <w:spacing w:after="0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term of contract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-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color w:val="00000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one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"two"</w:t>
      </w:r>
    </w:p>
    <w:p w:rsidR="003871EB" w:rsidRDefault="003871EB" w:rsidP="003871EB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type of contract – text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</w:rPr>
        <w:t>"Small", "Middle", "Large"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"Extra</w:t>
      </w:r>
      <w:r>
        <w:rPr>
          <w:rFonts w:ascii="Calibri" w:hAnsi="Calibri" w:cs="Calibri"/>
          <w:b/>
          <w:bCs/>
          <w:color w:val="000000"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>Large"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3871EB" w:rsidRDefault="003871EB" w:rsidP="003871EB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added Internet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-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color w:val="00000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yes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"no"</w:t>
      </w:r>
    </w:p>
    <w:p w:rsidR="003871EB" w:rsidRDefault="003871EB" w:rsidP="003871EB">
      <w:pPr>
        <w:pStyle w:val="ListParagraph"/>
        <w:spacing w:before="0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months of payment-an integer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1 ... 24</w:t>
      </w:r>
      <w:proofErr w:type="gramStart"/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</w:rPr>
        <w:t>;</w:t>
      </w:r>
      <w:proofErr w:type="gramEnd"/>
    </w:p>
    <w:p w:rsidR="003871EB" w:rsidRDefault="003871EB" w:rsidP="003871EB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871EB" w:rsidRDefault="003871EB" w:rsidP="003871E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prints </w:t>
      </w:r>
      <w:r>
        <w:rPr>
          <w:rFonts w:ascii="Calibri" w:hAnsi="Calibri" w:cs="Calibri"/>
          <w:b/>
          <w:bCs/>
          <w:color w:val="000000"/>
          <w:lang w:val="en"/>
        </w:rPr>
        <w:t>1 line</w:t>
      </w:r>
      <w:r>
        <w:rPr>
          <w:rFonts w:ascii="Calibri" w:hAnsi="Calibri" w:cs="Calibri"/>
          <w:color w:val="000000"/>
          <w:lang w:val="bg-BG"/>
        </w:rPr>
        <w:t>:</w:t>
      </w:r>
    </w:p>
    <w:p w:rsidR="003871EB" w:rsidRDefault="003871EB" w:rsidP="003871EB">
      <w:pPr>
        <w:pStyle w:val="ListParagraph"/>
        <w:spacing w:after="0"/>
        <w:ind w:left="768" w:firstLine="72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        </w:t>
      </w:r>
      <w:r>
        <w:rPr>
          <w:rFonts w:ascii="Calibri" w:hAnsi="Calibri" w:cs="Calibri"/>
          <w:b/>
          <w:bCs/>
          <w:color w:val="000000"/>
          <w:lang w:val="bg-BG"/>
        </w:rPr>
        <w:t xml:space="preserve">The price you paid for the </w:t>
      </w:r>
      <w:proofErr w:type="gramStart"/>
      <w:r>
        <w:rPr>
          <w:rFonts w:ascii="Calibri" w:hAnsi="Calibri" w:cs="Calibri"/>
          <w:b/>
          <w:bCs/>
          <w:color w:val="000000"/>
          <w:lang w:val="bg-BG"/>
        </w:rPr>
        <w:t>client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,</w:t>
      </w:r>
      <w:proofErr w:type="gramEnd"/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decimal place</w:t>
      </w:r>
      <w:r>
        <w:rPr>
          <w:rFonts w:ascii="Calibri" w:hAnsi="Calibri" w:cs="Calibri"/>
          <w:color w:val="000000"/>
          <w:lang w:val="bg-BG"/>
        </w:rPr>
        <w:t>, in the following format: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Style w:val="codechar0"/>
          <w:rFonts w:ascii="Calibri" w:hAnsi="Calibri" w:cs="Calibri"/>
          <w:b/>
          <w:bCs/>
          <w:color w:val="000000"/>
        </w:rPr>
        <w:t>{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price</w:t>
      </w:r>
      <w:r>
        <w:rPr>
          <w:rStyle w:val="codechar0"/>
          <w:rFonts w:ascii="Calibri" w:hAnsi="Calibri" w:cs="Calibri"/>
          <w:b/>
          <w:bCs/>
          <w:color w:val="000000"/>
        </w:rPr>
        <w:t>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lv.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"</w:t>
      </w:r>
    </w:p>
    <w:p w:rsidR="003871EB" w:rsidRDefault="003871EB" w:rsidP="003871E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418"/>
        <w:gridCol w:w="1419"/>
        <w:gridCol w:w="1844"/>
        <w:gridCol w:w="2127"/>
        <w:gridCol w:w="2129"/>
      </w:tblGrid>
      <w:tr w:rsidR="003871EB" w:rsidTr="003871EB"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1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3871EB" w:rsidTr="003871EB">
        <w:trPr>
          <w:trHeight w:val="40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one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Small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yes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154.80 lv.</w:t>
            </w:r>
          </w:p>
        </w:tc>
        <w:tc>
          <w:tcPr>
            <w:tcW w:w="751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contract for 1 year and type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</w:rPr>
              <w:t>Small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is $9.98.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Together with the mobile Internet: 9.98 + 5.50 = £ 15.48.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discount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there is no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Final price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15.48 10 months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$154.80.</w:t>
            </w:r>
          </w:p>
        </w:tc>
      </w:tr>
      <w:tr w:rsidR="003871EB" w:rsidTr="003871EB"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871EB" w:rsidTr="003871EB">
        <w:trPr>
          <w:trHeight w:val="40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two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Large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no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227.05 lv.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two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lang w:val="en"/>
              </w:rPr>
              <w:t>ExtraLarge</w:t>
            </w:r>
            <w:proofErr w:type="spellEnd"/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yes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686.07 lv.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two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Small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yes</w:t>
            </w:r>
          </w:p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71EB" w:rsidRDefault="003871E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271.04 lv.</w:t>
            </w:r>
          </w:p>
        </w:tc>
      </w:tr>
    </w:tbl>
    <w:p w:rsidR="003871EB" w:rsidRDefault="003871EB" w:rsidP="003871E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3871EB" w:rsidRDefault="000213BB" w:rsidP="003871EB"/>
    <w:sectPr w:rsidR="000213BB" w:rsidRPr="003871EB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941" w:rsidRDefault="00023941" w:rsidP="008068A2">
      <w:pPr>
        <w:spacing w:after="0" w:line="240" w:lineRule="auto"/>
      </w:pPr>
      <w:r>
        <w:separator/>
      </w:r>
    </w:p>
  </w:endnote>
  <w:endnote w:type="continuationSeparator" w:id="0">
    <w:p w:rsidR="00023941" w:rsidRDefault="00023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918E42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1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23941">
                            <w:fldChar w:fldCharType="begin"/>
                          </w:r>
                          <w:r w:rsidR="00023941">
                            <w:instrText xml:space="preserve"> NUMPAGES   \* MERGEFORMAT </w:instrText>
                          </w:r>
                          <w:r w:rsidR="00023941">
                            <w:fldChar w:fldCharType="separate"/>
                          </w:r>
                          <w:r w:rsidR="003871EB" w:rsidRPr="003871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2394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71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23941">
                      <w:fldChar w:fldCharType="begin"/>
                    </w:r>
                    <w:r w:rsidR="00023941">
                      <w:instrText xml:space="preserve"> NUMPAGES   \* MERGEFORMAT </w:instrText>
                    </w:r>
                    <w:r w:rsidR="00023941">
                      <w:fldChar w:fldCharType="separate"/>
                    </w:r>
                    <w:r w:rsidR="003871EB" w:rsidRPr="003871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2394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941" w:rsidRDefault="00023941" w:rsidP="008068A2">
      <w:pPr>
        <w:spacing w:after="0" w:line="240" w:lineRule="auto"/>
      </w:pPr>
      <w:r>
        <w:separator/>
      </w:r>
    </w:p>
  </w:footnote>
  <w:footnote w:type="continuationSeparator" w:id="0">
    <w:p w:rsidR="00023941" w:rsidRDefault="0002394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2"/>
  </w:num>
  <w:num w:numId="7">
    <w:abstractNumId w:val="35"/>
  </w:num>
  <w:num w:numId="8">
    <w:abstractNumId w:val="14"/>
  </w:num>
  <w:num w:numId="9">
    <w:abstractNumId w:val="21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9"/>
  </w:num>
  <w:num w:numId="30">
    <w:abstractNumId w:val="30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1"/>
  </w:num>
  <w:num w:numId="36">
    <w:abstractNumId w:val="13"/>
  </w:num>
  <w:num w:numId="37">
    <w:abstractNumId w:val="33"/>
  </w:num>
  <w:num w:numId="38">
    <w:abstractNumId w:val="25"/>
  </w:num>
  <w:num w:numId="39">
    <w:abstractNumId w:val="29"/>
  </w:num>
  <w:num w:numId="40">
    <w:abstractNumId w:val="39"/>
  </w:num>
  <w:num w:numId="4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3941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32D"/>
    <w:rsid w:val="00074B77"/>
    <w:rsid w:val="00074C92"/>
    <w:rsid w:val="000754EE"/>
    <w:rsid w:val="00077C17"/>
    <w:rsid w:val="0008068A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7FF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871EB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406E5E"/>
    <w:rsid w:val="0041084D"/>
    <w:rsid w:val="0041349A"/>
    <w:rsid w:val="00413842"/>
    <w:rsid w:val="004155DF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92F27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44"/>
    <w:rsid w:val="005C588F"/>
    <w:rsid w:val="005C63A6"/>
    <w:rsid w:val="005C6A24"/>
    <w:rsid w:val="005C6D47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85E9C"/>
    <w:rsid w:val="00690961"/>
    <w:rsid w:val="00695634"/>
    <w:rsid w:val="00695838"/>
    <w:rsid w:val="00695A03"/>
    <w:rsid w:val="00697DD2"/>
    <w:rsid w:val="006A4463"/>
    <w:rsid w:val="006A571B"/>
    <w:rsid w:val="006B16B4"/>
    <w:rsid w:val="006B2C9A"/>
    <w:rsid w:val="006B593E"/>
    <w:rsid w:val="006C0B2C"/>
    <w:rsid w:val="006C1040"/>
    <w:rsid w:val="006C3090"/>
    <w:rsid w:val="006C59AE"/>
    <w:rsid w:val="006C5F81"/>
    <w:rsid w:val="006C64C9"/>
    <w:rsid w:val="006C7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042D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2BD3"/>
    <w:rsid w:val="0079305D"/>
    <w:rsid w:val="0079324A"/>
    <w:rsid w:val="00794D8D"/>
    <w:rsid w:val="00794EEE"/>
    <w:rsid w:val="0079509F"/>
    <w:rsid w:val="00796131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5E9"/>
    <w:rsid w:val="007C537D"/>
    <w:rsid w:val="007C77A4"/>
    <w:rsid w:val="007D1571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2F53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60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4F1F"/>
    <w:rsid w:val="009D5FCC"/>
    <w:rsid w:val="009D7E21"/>
    <w:rsid w:val="009E1185"/>
    <w:rsid w:val="009E27E6"/>
    <w:rsid w:val="009E52BD"/>
    <w:rsid w:val="009F3ED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CE5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51B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028B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2429"/>
    <w:rsid w:val="00B254AC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182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042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631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67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38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7150-458E-4544-A132-6E03EEBB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26</cp:revision>
  <cp:lastPrinted>2017-09-16T16:57:00Z</cp:lastPrinted>
  <dcterms:created xsi:type="dcterms:W3CDTF">2017-07-22T12:42:00Z</dcterms:created>
  <dcterms:modified xsi:type="dcterms:W3CDTF">2018-05-26T12:16:00Z</dcterms:modified>
  <cp:category>programming, education, software engineering, software development</cp:category>
</cp:coreProperties>
</file>