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Agent Chat Screenshot</w:t>
      </w:r>
    </w:p>
    <w:p>
      <w:r>
        <w:rPr>
          <w:sz w:val="22"/>
        </w:rPr>
        <w:t>Brief summary: We captured the key interaction where the agent generated and delivered the interaction-log Word output for submission evidence.</w:t>
      </w:r>
    </w:p>
    <w:p>
      <w:r>
        <w:t>Screenshot from this chat (essential segment):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cha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