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0" w:line="240" w:lineRule="auto"/>
        <w:jc w:val="center"/>
        <w:outlineLvl w:val="2"/>
        <w:rPr>
          <w:rFonts w:ascii="Trebuchet MS" w:hAnsi="Trebuchet MS" w:eastAsia="Times New Roman"/>
          <w:b/>
          <w:bCs/>
          <w:sz w:val="24"/>
          <w:szCs w:val="24"/>
          <w:lang w:eastAsia="es-ES"/>
        </w:rPr>
      </w:pPr>
    </w:p>
    <w:p>
      <w:pPr>
        <w:pBdr>
          <w:bottom w:val="single" w:color="auto" w:sz="4" w:space="1"/>
        </w:pBdr>
        <w:spacing w:after="0" w:line="240" w:lineRule="auto"/>
        <w:jc w:val="center"/>
        <w:outlineLvl w:val="2"/>
        <w:rPr>
          <w:rFonts w:ascii="Trebuchet MS" w:hAnsi="Trebuchet MS" w:eastAsia="Times New Roman"/>
          <w:b/>
          <w:bCs/>
          <w:sz w:val="24"/>
          <w:szCs w:val="24"/>
          <w:lang w:eastAsia="es-ES"/>
        </w:rPr>
      </w:pPr>
      <w:r>
        <w:rPr>
          <w:rFonts w:ascii="Trebuchet MS" w:hAnsi="Trebuchet MS" w:eastAsia="Times New Roman"/>
          <w:b/>
          <w:bCs/>
          <w:sz w:val="24"/>
          <w:szCs w:val="24"/>
          <w:lang w:eastAsia="es-ES"/>
        </w:rPr>
        <w:t>LABORATORIO NO. 02</w:t>
      </w:r>
    </w:p>
    <w:p>
      <w:pPr>
        <w:pBdr>
          <w:bottom w:val="single" w:color="auto" w:sz="4" w:space="1"/>
        </w:pBdr>
        <w:spacing w:after="0" w:line="240" w:lineRule="auto"/>
        <w:jc w:val="center"/>
        <w:outlineLvl w:val="2"/>
        <w:rPr>
          <w:rFonts w:ascii="Trebuchet MS" w:hAnsi="Trebuchet MS" w:eastAsia="Times New Roman"/>
          <w:bCs/>
          <w:sz w:val="24"/>
          <w:szCs w:val="24"/>
          <w:lang w:eastAsia="es-ES"/>
        </w:rPr>
      </w:pPr>
      <w:r>
        <w:rPr>
          <w:rFonts w:ascii="Trebuchet MS" w:hAnsi="Trebuchet MS" w:eastAsia="Times New Roman"/>
          <w:bCs/>
          <w:sz w:val="24"/>
          <w:szCs w:val="24"/>
          <w:lang w:eastAsia="es-ES"/>
        </w:rPr>
        <w:t>“Ensamblador, DEBUG y Sistemas Numéricos”</w:t>
      </w:r>
    </w:p>
    <w:p>
      <w:pPr>
        <w:spacing w:after="0" w:line="240" w:lineRule="auto"/>
        <w:jc w:val="both"/>
        <w:outlineLvl w:val="2"/>
        <w:rPr>
          <w:rFonts w:ascii="Trebuchet MS" w:hAnsi="Trebuchet MS" w:eastAsia="Times New Roman"/>
          <w:b/>
          <w:bCs/>
          <w:sz w:val="20"/>
          <w:szCs w:val="20"/>
          <w:u w:val="single"/>
          <w:lang w:eastAsia="es-ES"/>
        </w:rPr>
      </w:pPr>
    </w:p>
    <w:p>
      <w:pPr>
        <w:spacing w:after="0" w:line="240" w:lineRule="auto"/>
        <w:jc w:val="both"/>
        <w:outlineLvl w:val="2"/>
        <w:rPr>
          <w:rFonts w:ascii="Trebuchet MS" w:hAnsi="Trebuchet MS" w:eastAsia="Times New Roman"/>
          <w:b/>
          <w:bCs/>
          <w:sz w:val="20"/>
          <w:szCs w:val="20"/>
          <w:u w:val="single"/>
          <w:lang w:eastAsia="es-ES"/>
        </w:rPr>
      </w:pPr>
      <w:r>
        <w:rPr>
          <w:rFonts w:ascii="Trebuchet MS" w:hAnsi="Trebuchet MS" w:eastAsia="Times New Roman"/>
          <w:b/>
          <w:bCs/>
          <w:sz w:val="20"/>
          <w:szCs w:val="20"/>
          <w:u w:val="single"/>
          <w:lang w:eastAsia="es-ES"/>
        </w:rPr>
        <w:t>Ejercicio 1: Utilización del Ensamblador y el Enlazador</w:t>
      </w:r>
    </w:p>
    <w:p>
      <w:pPr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</w:p>
    <w:p>
      <w:pPr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>
      <w:pPr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</w:p>
    <w:p>
      <w:pPr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Conteste las siguientes preguntas:</w:t>
      </w:r>
    </w:p>
    <w:p>
      <w:pPr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</w:p>
    <w:p>
      <w:pPr>
        <w:pStyle w:val="8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>
      <w:pPr>
        <w:pStyle w:val="8"/>
        <w:numPr>
          <w:numId w:val="0"/>
        </w:numPr>
        <w:spacing w:after="0" w:line="240" w:lineRule="auto"/>
        <w:ind w:left="360" w:leftChars="0"/>
        <w:jc w:val="both"/>
        <w:outlineLvl w:val="2"/>
      </w:pPr>
      <w:r>
        <w:drawing>
          <wp:inline distT="0" distB="0" distL="114300" distR="114300">
            <wp:extent cx="48672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spacing w:after="0" w:line="240" w:lineRule="auto"/>
        <w:ind w:left="360" w:leftChars="0"/>
        <w:jc w:val="both"/>
        <w:outlineLvl w:val="2"/>
        <w:rPr>
          <w:rFonts w:hint="default"/>
          <w:lang w:val="en"/>
        </w:rPr>
      </w:pPr>
      <w:r>
        <w:rPr>
          <w:rFonts w:hint="default"/>
          <w:lang w:val="en"/>
        </w:rPr>
        <w:t>No se definio un segmento especifico para el stack</w:t>
      </w:r>
    </w:p>
    <w:p>
      <w:pPr>
        <w:pStyle w:val="8"/>
        <w:numPr>
          <w:numId w:val="0"/>
        </w:numPr>
        <w:spacing w:after="0" w:line="240" w:lineRule="auto"/>
        <w:ind w:left="360" w:leftChars="0"/>
        <w:jc w:val="both"/>
        <w:outlineLvl w:val="2"/>
        <w:rPr>
          <w:lang w:eastAsia="es-ES"/>
        </w:rPr>
      </w:pPr>
    </w:p>
    <w:p>
      <w:pPr>
        <w:pStyle w:val="8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>
      <w:pPr>
        <w:pStyle w:val="8"/>
        <w:numPr>
          <w:numId w:val="0"/>
        </w:numPr>
        <w:spacing w:after="0" w:line="240" w:lineRule="auto"/>
        <w:ind w:left="360" w:leftChars="0"/>
        <w:jc w:val="both"/>
        <w:outlineLvl w:val="2"/>
        <w:rPr>
          <w:rFonts w:hint="default" w:ascii="Trebuchet MS" w:hAnsi="Trebuchet MS" w:eastAsia="Times New Roman"/>
          <w:bCs/>
          <w:sz w:val="20"/>
          <w:szCs w:val="20"/>
          <w:lang w:val="en" w:eastAsia="es-ES"/>
        </w:rPr>
      </w:pPr>
      <w:r>
        <w:rPr>
          <w:rFonts w:hint="default" w:ascii="Trebuchet MS" w:hAnsi="Trebuchet MS" w:eastAsia="Times New Roman"/>
          <w:bCs/>
          <w:sz w:val="20"/>
          <w:szCs w:val="20"/>
          <w:lang w:val="en" w:eastAsia="es-ES"/>
        </w:rPr>
        <w:t>Porque imprime la representación en el codigo ASCII</w:t>
      </w:r>
    </w:p>
    <w:p>
      <w:pPr>
        <w:pStyle w:val="8"/>
        <w:numPr>
          <w:numId w:val="0"/>
        </w:numPr>
        <w:spacing w:after="0" w:line="240" w:lineRule="auto"/>
        <w:ind w:left="360" w:leftChars="0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</w:p>
    <w:p>
      <w:pPr>
        <w:pStyle w:val="8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>
      <w:pPr>
        <w:pStyle w:val="8"/>
        <w:numPr>
          <w:numId w:val="0"/>
        </w:numPr>
        <w:spacing w:after="0" w:line="240" w:lineRule="auto"/>
        <w:ind w:left="360" w:leftChars="0"/>
        <w:jc w:val="both"/>
        <w:outlineLvl w:val="2"/>
        <w:rPr>
          <w:rFonts w:hint="default" w:ascii="Trebuchet MS" w:hAnsi="Trebuchet MS" w:eastAsia="Times New Roman"/>
          <w:bCs/>
          <w:sz w:val="20"/>
          <w:szCs w:val="20"/>
          <w:lang w:val="en" w:eastAsia="es-ES"/>
        </w:rPr>
      </w:pPr>
      <w:r>
        <w:rPr>
          <w:rFonts w:hint="default" w:ascii="Trebuchet MS" w:hAnsi="Trebuchet MS" w:eastAsia="Times New Roman"/>
          <w:bCs/>
          <w:sz w:val="20"/>
          <w:szCs w:val="20"/>
          <w:lang w:val="en" w:eastAsia="es-ES"/>
        </w:rPr>
        <w:t>Se suma el número 48 decimal</w:t>
      </w:r>
    </w:p>
    <w:p>
      <w:pPr>
        <w:pStyle w:val="8"/>
        <w:numPr>
          <w:numId w:val="0"/>
        </w:numPr>
        <w:spacing w:after="0" w:line="240" w:lineRule="auto"/>
        <w:ind w:left="360" w:leftChars="0"/>
        <w:jc w:val="both"/>
        <w:outlineLvl w:val="2"/>
        <w:rPr>
          <w:rFonts w:hint="default" w:ascii="Trebuchet MS" w:hAnsi="Trebuchet MS" w:eastAsia="Times New Roman"/>
          <w:bCs/>
          <w:sz w:val="20"/>
          <w:szCs w:val="20"/>
          <w:lang w:val="en" w:eastAsia="es-ES"/>
        </w:rPr>
      </w:pPr>
    </w:p>
    <w:p>
      <w:pPr>
        <w:pStyle w:val="8"/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</w:p>
    <w:p>
      <w:pPr>
        <w:spacing w:after="0" w:line="240" w:lineRule="auto"/>
        <w:jc w:val="both"/>
        <w:outlineLvl w:val="2"/>
        <w:rPr>
          <w:rFonts w:ascii="Trebuchet MS" w:hAnsi="Trebuchet MS" w:eastAsia="Times New Roman"/>
          <w:b/>
          <w:bCs/>
          <w:sz w:val="20"/>
          <w:szCs w:val="20"/>
          <w:u w:val="single"/>
          <w:lang w:eastAsia="es-ES"/>
        </w:rPr>
      </w:pPr>
      <w:r>
        <w:rPr>
          <w:rFonts w:ascii="Trebuchet MS" w:hAnsi="Trebuchet MS" w:eastAsia="Times New Roman"/>
          <w:b/>
          <w:bCs/>
          <w:sz w:val="20"/>
          <w:szCs w:val="20"/>
          <w:u w:val="single"/>
          <w:lang w:eastAsia="es-ES"/>
        </w:rPr>
        <w:t>Ejercicio 2: Utilización del Modo “DEBUG”</w:t>
      </w:r>
    </w:p>
    <w:p>
      <w:pPr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</w:p>
    <w:p>
      <w:pPr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Comandos del Modo  “DEBUG”:</w:t>
      </w:r>
    </w:p>
    <w:p>
      <w:pPr>
        <w:spacing w:after="0" w:line="240" w:lineRule="auto"/>
        <w:jc w:val="both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</w:p>
    <w:p>
      <w:pPr>
        <w:pStyle w:val="8"/>
        <w:numPr>
          <w:ilvl w:val="0"/>
          <w:numId w:val="2"/>
        </w:numPr>
        <w:spacing w:after="0" w:line="240" w:lineRule="auto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N</w:t>
      </w:r>
      <w:r>
        <w:rPr>
          <w:rFonts w:ascii="Trebuchet MS" w:hAnsi="Trebuchet MS" w:eastAsia="Times New Roman"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sz w:val="20"/>
          <w:szCs w:val="20"/>
          <w:lang w:eastAsia="es-ES"/>
        </w:rPr>
        <w:t>Nombrar un programa.</w:t>
      </w:r>
    </w:p>
    <w:p>
      <w:pPr>
        <w:pStyle w:val="8"/>
        <w:numPr>
          <w:ilvl w:val="0"/>
          <w:numId w:val="2"/>
        </w:numPr>
        <w:spacing w:after="0" w:line="240" w:lineRule="auto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 xml:space="preserve">L        </w:t>
      </w:r>
      <w:r>
        <w:rPr>
          <w:rFonts w:ascii="Trebuchet MS" w:hAnsi="Trebuchet MS" w:eastAsia="Times New Roman"/>
          <w:bCs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bCs/>
          <w:sz w:val="20"/>
          <w:szCs w:val="20"/>
          <w:lang w:eastAsia="es-ES"/>
        </w:rPr>
        <w:t>Se encarga de cargar el programa.</w:t>
      </w:r>
    </w:p>
    <w:p>
      <w:pPr>
        <w:pStyle w:val="8"/>
        <w:numPr>
          <w:ilvl w:val="0"/>
          <w:numId w:val="2"/>
        </w:numPr>
        <w:spacing w:after="0" w:line="240" w:lineRule="auto"/>
        <w:outlineLvl w:val="2"/>
        <w:rPr>
          <w:rFonts w:ascii="Trebuchet MS" w:hAnsi="Trebuchet MS" w:eastAsia="Times New Roman"/>
          <w:bCs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U</w:t>
      </w:r>
      <w:r>
        <w:rPr>
          <w:rFonts w:ascii="Trebuchet MS" w:hAnsi="Trebuchet MS" w:eastAsia="Times New Roman"/>
          <w:sz w:val="20"/>
          <w:szCs w:val="20"/>
          <w:lang w:eastAsia="es-ES"/>
        </w:rPr>
        <w:t>       </w:t>
      </w:r>
      <w:r>
        <w:rPr>
          <w:rFonts w:ascii="Trebuchet MS" w:hAnsi="Trebuchet MS" w:eastAsia="Times New Roman"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sz w:val="20"/>
          <w:szCs w:val="20"/>
          <w:lang w:eastAsia="es-ES"/>
        </w:rPr>
        <w:t>"Desensamblar" código máquina y pasarlo a código simbólico.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A</w:t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        </w:t>
      </w:r>
      <w:r>
        <w:rPr>
          <w:rFonts w:ascii="Trebuchet MS" w:hAnsi="Trebuchet MS" w:eastAsia="Times New Roman"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sz w:val="20"/>
          <w:szCs w:val="20"/>
          <w:lang w:eastAsia="es-ES"/>
        </w:rPr>
        <w:t>Ensamblar instrucciones simbólicas y pasarlas a código máquina.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D</w:t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        </w:t>
      </w:r>
      <w:r>
        <w:rPr>
          <w:rFonts w:ascii="Trebuchet MS" w:hAnsi="Trebuchet MS" w:eastAsia="Times New Roman"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Mostrar el contenido de un área de memoria. 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E</w:t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        </w:t>
      </w:r>
      <w:r>
        <w:rPr>
          <w:rFonts w:ascii="Trebuchet MS" w:hAnsi="Trebuchet MS" w:eastAsia="Times New Roman"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sz w:val="20"/>
          <w:szCs w:val="20"/>
          <w:lang w:eastAsia="es-ES"/>
        </w:rPr>
        <w:t>Introducir datos en memoria, iniciando en una localidad específica.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G</w:t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       </w:t>
      </w:r>
      <w:r>
        <w:rPr>
          <w:rFonts w:ascii="Trebuchet MS" w:hAnsi="Trebuchet MS" w:eastAsia="Times New Roman"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Correr el programa ejecutable que se encuentra en memoria. 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P</w:t>
      </w:r>
      <w:r>
        <w:rPr>
          <w:rFonts w:ascii="Trebuchet MS" w:hAnsi="Trebuchet MS" w:eastAsia="Times New Roman"/>
          <w:sz w:val="20"/>
          <w:szCs w:val="20"/>
          <w:lang w:eastAsia="es-ES"/>
        </w:rPr>
        <w:t>       </w:t>
      </w:r>
      <w:r>
        <w:rPr>
          <w:rFonts w:ascii="Trebuchet MS" w:hAnsi="Trebuchet MS" w:eastAsia="Times New Roman"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Proceder o ejecutar un conjunto de instrucciones relacionadas. 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Q</w:t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       </w:t>
      </w:r>
      <w:r>
        <w:rPr>
          <w:rFonts w:ascii="Trebuchet MS" w:hAnsi="Trebuchet MS" w:eastAsia="Times New Roman"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Salir de la sesión con DEBUG. 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R</w:t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       </w:t>
      </w:r>
      <w:r>
        <w:rPr>
          <w:rFonts w:ascii="Trebuchet MS" w:hAnsi="Trebuchet MS" w:eastAsia="Times New Roman"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Mostrar el contenido de uno o más registros. 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T</w:t>
      </w:r>
      <w:r>
        <w:rPr>
          <w:rFonts w:ascii="Trebuchet MS" w:hAnsi="Trebuchet MS" w:eastAsia="Times New Roman"/>
          <w:sz w:val="20"/>
          <w:szCs w:val="20"/>
          <w:lang w:eastAsia="es-ES"/>
        </w:rPr>
        <w:t>       </w:t>
      </w:r>
      <w:r>
        <w:rPr>
          <w:rFonts w:ascii="Trebuchet MS" w:hAnsi="Trebuchet MS" w:eastAsia="Times New Roman"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Rastrear la ejecución de una instrucción. 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Trebuchet MS" w:hAnsi="Trebuchet MS" w:eastAsia="Times New Roman"/>
          <w:sz w:val="20"/>
          <w:szCs w:val="20"/>
          <w:lang w:eastAsia="es-ES"/>
        </w:rPr>
      </w:pPr>
      <w:r>
        <w:rPr>
          <w:rFonts w:ascii="Trebuchet MS" w:hAnsi="Trebuchet MS" w:eastAsia="Times New Roman"/>
          <w:bCs/>
          <w:sz w:val="20"/>
          <w:szCs w:val="20"/>
          <w:lang w:eastAsia="es-ES"/>
        </w:rPr>
        <w:t>W</w:t>
      </w:r>
      <w:r>
        <w:rPr>
          <w:rFonts w:ascii="Trebuchet MS" w:hAnsi="Trebuchet MS" w:eastAsia="Times New Roman"/>
          <w:sz w:val="20"/>
          <w:szCs w:val="20"/>
          <w:lang w:eastAsia="es-ES"/>
        </w:rPr>
        <w:t xml:space="preserve">       </w:t>
      </w:r>
      <w:r>
        <w:rPr>
          <w:rFonts w:ascii="Trebuchet MS" w:hAnsi="Trebuchet MS" w:eastAsia="Times New Roman"/>
          <w:sz w:val="20"/>
          <w:szCs w:val="20"/>
          <w:lang w:eastAsia="es-ES"/>
        </w:rPr>
        <w:tab/>
      </w:r>
      <w:r>
        <w:rPr>
          <w:rFonts w:ascii="Trebuchet MS" w:hAnsi="Trebuchet MS" w:eastAsia="Times New Roman"/>
          <w:sz w:val="20"/>
          <w:szCs w:val="20"/>
          <w:lang w:eastAsia="es-ES"/>
        </w:rPr>
        <w:t>Escribir o grabar un programa en disco.</w:t>
      </w:r>
    </w:p>
    <w:p>
      <w:pPr>
        <w:jc w:val="both"/>
        <w:rPr>
          <w:rFonts w:ascii="Trebuchet MS" w:hAnsi="Trebuchet MS"/>
          <w:sz w:val="20"/>
          <w:szCs w:val="20"/>
        </w:rPr>
      </w:pPr>
    </w:p>
    <w:p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>
      <w:pPr>
        <w:pStyle w:val="8"/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inicia el código del programa?</w:t>
      </w:r>
    </w:p>
    <w:p>
      <w:pPr>
        <w:pStyle w:val="8"/>
        <w:numPr>
          <w:numId w:val="0"/>
        </w:numPr>
        <w:ind w:left="360" w:left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En la posicion 0000</w:t>
      </w:r>
    </w:p>
    <w:p>
      <w:pPr>
        <w:pStyle w:val="8"/>
        <w:numPr>
          <w:numId w:val="0"/>
        </w:numPr>
        <w:jc w:val="both"/>
        <w:rPr>
          <w:rFonts w:ascii="Trebuchet MS" w:hAnsi="Trebuchet MS"/>
          <w:sz w:val="20"/>
          <w:szCs w:val="20"/>
        </w:rPr>
      </w:pPr>
    </w:p>
    <w:p>
      <w:pPr>
        <w:pStyle w:val="8"/>
        <w:numPr>
          <w:ilvl w:val="0"/>
          <w:numId w:val="3"/>
        </w:numPr>
        <w:jc w:val="both"/>
        <w:rPr>
          <w:rFonts w:hint="default" w:ascii="Trebuchet MS" w:hAnsi="Trebuchet MS"/>
          <w:sz w:val="20"/>
          <w:szCs w:val="20"/>
          <w:lang w:val="en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>
      <w:pPr>
        <w:pStyle w:val="8"/>
        <w:numPr>
          <w:numId w:val="0"/>
        </w:numPr>
        <w:ind w:left="360" w:leftChars="0"/>
        <w:jc w:val="both"/>
        <w:rPr>
          <w:rFonts w:hint="default" w:ascii="Trebuchet MS" w:hAnsi="Trebuchet MS"/>
          <w:sz w:val="20"/>
          <w:szCs w:val="20"/>
          <w:lang w:val="en"/>
        </w:rPr>
      </w:pPr>
      <w:r>
        <w:rPr>
          <w:rFonts w:hint="default" w:ascii="Trebuchet MS" w:hAnsi="Trebuchet MS"/>
          <w:sz w:val="20"/>
          <w:szCs w:val="20"/>
          <w:lang w:val="en"/>
        </w:rPr>
        <w:t>En la posicion 001F</w:t>
      </w:r>
      <w:r>
        <w:rPr>
          <w:rFonts w:hint="default" w:ascii="Trebuchet MS" w:hAnsi="Trebuchet MS"/>
          <w:sz w:val="20"/>
          <w:szCs w:val="20"/>
          <w:lang w:val="en"/>
        </w:rPr>
        <w:tab/>
      </w:r>
    </w:p>
    <w:p>
      <w:pPr>
        <w:pStyle w:val="8"/>
        <w:numPr>
          <w:numId w:val="0"/>
        </w:numPr>
        <w:ind w:left="360" w:leftChars="0"/>
        <w:jc w:val="both"/>
        <w:rPr>
          <w:rFonts w:hint="default" w:ascii="Trebuchet MS" w:hAnsi="Trebuchet MS"/>
          <w:sz w:val="20"/>
          <w:szCs w:val="20"/>
          <w:lang w:val="en"/>
        </w:rPr>
      </w:pPr>
    </w:p>
    <w:p>
      <w:pPr>
        <w:pStyle w:val="8"/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>
      <w:pPr>
        <w:pStyle w:val="8"/>
        <w:numPr>
          <w:numId w:val="0"/>
        </w:numPr>
        <w:ind w:left="360" w:leftChars="0"/>
        <w:jc w:val="both"/>
        <w:rPr>
          <w:rFonts w:hint="default" w:ascii="Trebuchet MS" w:hAnsi="Trebuchet MS"/>
          <w:sz w:val="20"/>
          <w:szCs w:val="20"/>
          <w:lang w:val="en"/>
        </w:rPr>
      </w:pPr>
      <w:r>
        <w:rPr>
          <w:rFonts w:hint="default" w:ascii="Trebuchet MS" w:hAnsi="Trebuchet MS"/>
          <w:sz w:val="20"/>
          <w:szCs w:val="20"/>
          <w:lang w:val="en"/>
        </w:rPr>
        <w:t>No, ya que unicamente procesa las instrucciones</w:t>
      </w:r>
    </w:p>
    <w:p>
      <w:pPr>
        <w:pStyle w:val="8"/>
        <w:numPr>
          <w:numId w:val="0"/>
        </w:numPr>
        <w:ind w:left="360" w:leftChars="0"/>
        <w:jc w:val="both"/>
        <w:rPr>
          <w:rFonts w:ascii="Trebuchet MS" w:hAnsi="Trebuchet MS"/>
          <w:sz w:val="20"/>
          <w:szCs w:val="20"/>
        </w:rPr>
      </w:pPr>
    </w:p>
    <w:p>
      <w:pPr>
        <w:pStyle w:val="8"/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Style w:val="5"/>
        <w:tblW w:w="374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160"/>
        <w:gridCol w:w="1580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AX,@DATA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0C58:0003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DS,AX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0C58:0005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AX,0000h</w:t>
            </w:r>
          </w:p>
        </w:tc>
      </w:tr>
      <w:tr>
        <w:tblPrEx>
          <w:tblLayout w:type="fixed"/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0C58:0008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BX,0000h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0C58:000B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AL,15h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0C58:000D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BL,15h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0C58:000F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Add AL,BL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0C58:0015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DL,AL</w:t>
            </w:r>
          </w:p>
        </w:tc>
      </w:tr>
      <w:tr>
        <w:tblPrEx>
          <w:tblLayout w:type="fixed"/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0C58:0017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AH,02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0C58:0019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0C58:001B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Mov AH,4CH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  <w:jc w:val="center"/>
        </w:trPr>
        <w:tc>
          <w:tcPr>
            <w:tcW w:w="21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lang w:val="en"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hint="default" w:eastAsia="Times New Roman"/>
                <w:color w:val="000000"/>
                <w:lang w:val="en" w:eastAsia="es-ES"/>
              </w:rPr>
              <w:t>0C58:001D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int 21h</w:t>
            </w:r>
          </w:p>
        </w:tc>
      </w:tr>
    </w:tbl>
    <w:p>
      <w:pPr>
        <w:ind w:left="360"/>
        <w:jc w:val="both"/>
        <w:rPr>
          <w:rFonts w:ascii="Trebuchet MS" w:hAnsi="Trebuchet MS"/>
          <w:sz w:val="20"/>
          <w:szCs w:val="20"/>
        </w:rPr>
      </w:pPr>
    </w:p>
    <w:p>
      <w:pPr>
        <w:pStyle w:val="8"/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>
      <w:pPr>
        <w:pStyle w:val="8"/>
        <w:numPr>
          <w:numId w:val="0"/>
        </w:numPr>
        <w:ind w:left="360" w:leftChars="0"/>
        <w:jc w:val="both"/>
        <w:rPr>
          <w:rFonts w:hint="default" w:ascii="Trebuchet MS" w:hAnsi="Trebuchet MS"/>
          <w:sz w:val="20"/>
          <w:szCs w:val="20"/>
          <w:lang w:val="en"/>
        </w:rPr>
      </w:pPr>
      <w:r>
        <w:drawing>
          <wp:inline distT="0" distB="0" distL="114300" distR="114300">
            <wp:extent cx="571500" cy="1238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t xml:space="preserve"> Comienza en </w:t>
      </w:r>
      <w:r>
        <w:rPr>
          <w:rFonts w:hint="default" w:eastAsia="Times New Roman"/>
          <w:color w:val="000000"/>
          <w:lang w:val="en" w:eastAsia="es-ES"/>
        </w:rPr>
        <w:t>0C58:0000 el cual es apuntado por CS</w:t>
      </w:r>
    </w:p>
    <w:p>
      <w:pPr>
        <w:pStyle w:val="8"/>
        <w:numPr>
          <w:numId w:val="0"/>
        </w:numPr>
        <w:ind w:left="360" w:leftChars="0"/>
        <w:jc w:val="both"/>
        <w:rPr>
          <w:rFonts w:ascii="Trebuchet MS" w:hAnsi="Trebuchet MS"/>
          <w:sz w:val="20"/>
          <w:szCs w:val="20"/>
        </w:rPr>
      </w:pPr>
    </w:p>
    <w:p>
      <w:pPr>
        <w:pStyle w:val="8"/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>
      <w:pPr>
        <w:pStyle w:val="8"/>
        <w:numPr>
          <w:numId w:val="0"/>
        </w:numPr>
        <w:ind w:left="360" w:leftChars="0"/>
        <w:jc w:val="both"/>
        <w:rPr>
          <w:rFonts w:ascii="Trebuchet MS" w:hAnsi="Trebuchet MS"/>
          <w:sz w:val="20"/>
          <w:szCs w:val="20"/>
        </w:rPr>
      </w:pPr>
      <w:r>
        <w:drawing>
          <wp:inline distT="0" distB="0" distL="114300" distR="114300">
            <wp:extent cx="4733925" cy="4667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="360" w:leftChars="0"/>
        <w:jc w:val="both"/>
        <w:rPr>
          <w:rFonts w:ascii="Trebuchet MS" w:hAnsi="Trebuchet MS"/>
          <w:sz w:val="20"/>
          <w:szCs w:val="20"/>
        </w:rPr>
      </w:pPr>
    </w:p>
    <w:p>
      <w:pPr>
        <w:pStyle w:val="8"/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>
      <w:pPr>
        <w:pStyle w:val="8"/>
        <w:numPr>
          <w:numId w:val="0"/>
        </w:numPr>
        <w:ind w:left="360" w:leftChars="0"/>
        <w:jc w:val="both"/>
        <w:rPr>
          <w:rFonts w:hint="default" w:ascii="Trebuchet MS" w:hAnsi="Trebuchet MS"/>
          <w:sz w:val="20"/>
          <w:szCs w:val="20"/>
          <w:lang w:val="en"/>
        </w:rPr>
      </w:pPr>
      <w:r>
        <w:rPr>
          <w:rFonts w:hint="default" w:ascii="Trebuchet MS" w:hAnsi="Trebuchet MS"/>
          <w:sz w:val="20"/>
          <w:szCs w:val="20"/>
          <w:lang w:val="en"/>
        </w:rPr>
        <w:t>Si, tiene la posicion inicial 0000</w:t>
      </w:r>
    </w:p>
    <w:p>
      <w:pPr>
        <w:pStyle w:val="8"/>
        <w:numPr>
          <w:numId w:val="0"/>
        </w:numPr>
        <w:ind w:left="360" w:leftChars="0"/>
        <w:jc w:val="both"/>
        <w:rPr>
          <w:rFonts w:hint="default" w:ascii="Trebuchet MS" w:hAnsi="Trebuchet MS"/>
          <w:sz w:val="20"/>
          <w:szCs w:val="20"/>
          <w:lang w:val="en"/>
        </w:rPr>
      </w:pPr>
    </w:p>
    <w:p>
      <w:pPr>
        <w:pStyle w:val="8"/>
        <w:numPr>
          <w:ilvl w:val="0"/>
          <w:numId w:val="3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p/>
    <w:p/>
    <w:p/>
    <w:p/>
    <w:p>
      <w:r>
        <w:drawing>
          <wp:inline distT="0" distB="0" distL="114300" distR="114300">
            <wp:extent cx="5514975" cy="53149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14975" cy="1227455"/>
            <wp:effectExtent l="0" t="0" r="9525" b="1079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rcRect b="7678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rebuchet MS">
    <w:altName w:val="Liberation Sans"/>
    <w:panose1 w:val="020B0603020202020204"/>
    <w:charset w:val="00"/>
    <w:family w:val="swiss"/>
    <w:pitch w:val="default"/>
    <w:sig w:usb0="00000000" w:usb1="00000000" w:usb2="00000000" w:usb3="00000000" w:csb0="000000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jc w:val="right"/>
      <w:rPr>
        <w:rFonts w:ascii="Trebuchet MS" w:hAnsi="Trebuchet MS"/>
        <w:sz w:val="20"/>
        <w:szCs w:val="20"/>
        <w:lang w:val="zh-CN"/>
      </w:rPr>
    </w:pPr>
    <w:r>
      <w:rPr>
        <w:rFonts w:ascii="Trebuchet MS" w:hAnsi="Trebuchet MS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sz w:val="20"/>
        <w:szCs w:val="20"/>
        <w:lang w:val="zh-CN"/>
      </w:rPr>
      <w:tab/>
    </w:r>
    <w:r>
      <w:rPr>
        <w:rFonts w:ascii="Trebuchet MS" w:hAnsi="Trebuchet MS"/>
        <w:sz w:val="20"/>
        <w:szCs w:val="20"/>
        <w:lang w:val="zh-CN"/>
      </w:rPr>
      <w:tab/>
    </w:r>
    <w:r>
      <w:rPr>
        <w:rFonts w:ascii="Trebuchet MS" w:hAnsi="Trebuchet MS"/>
        <w:sz w:val="20"/>
        <w:szCs w:val="20"/>
        <w:lang w:val="zh-CN"/>
      </w:rPr>
      <w:t>Facultad de Ingeniería</w:t>
    </w:r>
  </w:p>
  <w:p>
    <w:pPr>
      <w:spacing w:after="0" w:line="240" w:lineRule="auto"/>
      <w:jc w:val="right"/>
      <w:rPr>
        <w:rFonts w:ascii="Trebuchet MS" w:hAnsi="Trebuchet MS"/>
        <w:sz w:val="20"/>
        <w:szCs w:val="20"/>
        <w:lang w:val="zh-CN"/>
      </w:rPr>
    </w:pPr>
    <w:r>
      <w:rPr>
        <w:rFonts w:ascii="Trebuchet MS" w:hAnsi="Trebuchet MS"/>
        <w:sz w:val="20"/>
        <w:szCs w:val="20"/>
        <w:lang w:val="zh-CN"/>
      </w:rPr>
      <w:tab/>
    </w:r>
    <w:r>
      <w:rPr>
        <w:rFonts w:ascii="Trebuchet MS" w:hAnsi="Trebuchet MS"/>
        <w:sz w:val="20"/>
        <w:szCs w:val="20"/>
        <w:lang w:val="zh-CN"/>
      </w:rPr>
      <w:tab/>
    </w:r>
    <w:r>
      <w:rPr>
        <w:rFonts w:ascii="Trebuchet MS" w:hAnsi="Trebuchet MS"/>
        <w:sz w:val="20"/>
        <w:szCs w:val="20"/>
        <w:lang w:val="zh-CN"/>
      </w:rPr>
      <w:t>Ingeniería en Informática y Sistemas</w:t>
    </w:r>
  </w:p>
  <w:p>
    <w:pPr>
      <w:pStyle w:val="3"/>
      <w:jc w:val="right"/>
    </w:pPr>
    <w:r>
      <w:rPr>
        <w:rFonts w:ascii="Trebuchet MS" w:hAnsi="Trebuchet MS"/>
        <w:sz w:val="20"/>
        <w:szCs w:val="20"/>
        <w:lang w:val="zh-CN"/>
      </w:rPr>
      <w:tab/>
    </w:r>
    <w:r>
      <w:rPr>
        <w:rFonts w:ascii="Trebuchet MS" w:hAnsi="Trebuchet MS"/>
        <w:sz w:val="20"/>
        <w:szCs w:val="20"/>
        <w:lang w:val="zh-CN"/>
      </w:rPr>
      <w:t xml:space="preserve"> </w:t>
    </w:r>
    <w:r>
      <w:rPr>
        <w:rFonts w:ascii="Trebuchet MS" w:hAnsi="Trebuchet MS"/>
        <w:sz w:val="20"/>
        <w:szCs w:val="20"/>
      </w:rPr>
      <w:t>Microprogramación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0C98"/>
    <w:multiLevelType w:val="multilevel"/>
    <w:tmpl w:val="04DC0C9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D7A22"/>
    <w:multiLevelType w:val="multilevel"/>
    <w:tmpl w:val="3A7D7A2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C5853BA"/>
    <w:multiLevelType w:val="multilevel"/>
    <w:tmpl w:val="5C5853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C5"/>
    <w:rsid w:val="001D05A1"/>
    <w:rsid w:val="004920C5"/>
    <w:rsid w:val="006331E7"/>
    <w:rsid w:val="009F6FDA"/>
    <w:rsid w:val="00DD2694"/>
    <w:rsid w:val="FCFBF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MS Mincho" w:cs="Times New Roman"/>
      <w:sz w:val="22"/>
      <w:szCs w:val="22"/>
      <w:lang w:val="es-E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366</Words>
  <Characters>2089</Characters>
  <Lines>17</Lines>
  <Paragraphs>4</Paragraphs>
  <TotalTime>2</TotalTime>
  <ScaleCrop>false</ScaleCrop>
  <LinksUpToDate>false</LinksUpToDate>
  <CharactersWithSpaces>2451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2019-09-17T19:57:00Z</dcterms:created>
  <dc:creator>Karen liska lima</dc:creator>
  <cp:lastModifiedBy>akabane</cp:lastModifiedBy>
  <dcterms:modified xsi:type="dcterms:W3CDTF">2019-09-26T11:23:49Z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