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73DAB">
      <w:pPr>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1599833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1.1 Background</w:t>
      </w:r>
    </w:p>
    <w:p w14:paraId="1338C57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Large Language Models (LLMs) are increasingly being used in software engineering tasks. Modern coding agents can work at the repository level by inspecting source files, searching for relevant code, modifying files, executing commands, and running tests. As these agents become capable of handling more complex software-engineering workflows, repository-level code optimization has emerged as an important research problem.</w:t>
      </w:r>
    </w:p>
    <w:p w14:paraId="4633F07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Compared with conventional code-generation or bug-fixing tasks, code performance optimization requires both functional correctness and measurable performance improvement. A successful agent must therefore identify real runtime bottlenecks, reason across relevant parts of the repository, generate suitable modifications, and verify that the resulting patch improves performance without introducing regressions.</w:t>
      </w:r>
    </w:p>
    <w:p w14:paraId="1B0A18B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Recent benchmarks show that this remains difficult for current coding agents. SWE-efficiency introduces 498 performance-optimization tasks from nine widely used repositories and reports a substantial gap between agent-generated and expert-written optimizations, particularly in bottleneck localization, cross-function reasoning, and correctness-preserving optimization [1]. Related benchmarks such as SWE-Perf [2] and FormulaCode [3] similarly demonstrate that repository-level performance optimization remains challenging even for advanced LLM-based approaches.</w:t>
      </w:r>
    </w:p>
    <w:p w14:paraId="2CEF1D1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One promising direction is to provide coding agents with runtime performance evidence. A profiler can observe actual program execution and identify information such as time-consuming functions, call frequencies, and execution paths. PerfAgent shows that integrating profiler feedback into an iterative coding-agent workflow can substantially improve repository-level optimization compared with a conventional agent workflow [4].</w:t>
      </w:r>
    </w:p>
    <w:p w14:paraId="461AA29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However, performance profiling also introduces a context-management problem. A repository may contain multiple hotspots, relevant callers and callees, related tests, and information from previous optimization attempts. Under a limited context and execution budget, not all available information can be equally useful to the agent. This motivates the study of how runtime evidence, source-code context, and previous optimization outcomes should be selected and reused during LLM-based performance optimization.</w:t>
      </w:r>
    </w:p>
    <w:p w14:paraId="6F5A2BC9">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1.2 Problem Statement</w:t>
      </w:r>
    </w:p>
    <w:p w14:paraId="7CF002F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Profiler-guided approaches improve performance optimization by providing agents with objective runtime evidence. For example, PerfAgent identifies execution hotspots, aggregates profiling information such as source location, call context, runtime share, and library ownership, and provides a curated summary to the coding agent [4]. It also re-profiles and re-validates the program after optimization attempts so that later iterations can use updated runtime feedback [4].</w:t>
      </w:r>
    </w:p>
    <w:p w14:paraId="4C7762AC">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Nevertheless, profiler guidance alone does not fully determine which information should receive the agent's attention. A hotspot with high runtime contribution may belong to an external library, be difficult to modify safely, have already been optimized with little benefit, or carry substantial regression risk. At the same time, each optimization attempt produces additional evidence through correctness tests, benchmark results, and updated profiling information.</w:t>
      </w:r>
    </w:p>
    <w:p w14:paraId="35C7890C">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This study therefore focuses on two related issues. First, runtime evidence and repository context must be selected and prioritized rather than treated as equally useful information. Signals such as runtime importance, code editability, call relationships, previous optimization attempts, and regression risk may help identify more promising optimization targets. Second, the verified outcomes of previous attempts may provide reusable information about successful and unsuccessful optimization strategies.</w:t>
      </w:r>
    </w:p>
    <w:p w14:paraId="0E3E010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central problem addressed in this study is therefore:</w:t>
      </w:r>
    </w:p>
    <w:p w14:paraId="52D932C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How can runtime performance evidence and execution-validated optimization experience be managed within the context of an LLM coding agent to improve repository-level code performance optimization?</w:t>
      </w:r>
    </w:p>
    <w:p w14:paraId="44666932">
      <w:pPr>
        <w:ind w:firstLine="420" w:firstLineChars="0"/>
        <w:rPr>
          <w:rFonts w:hint="default" w:ascii="Times New Roman" w:hAnsi="Times New Roman" w:cs="Times New Roman"/>
          <w:sz w:val="24"/>
          <w:szCs w:val="24"/>
        </w:rPr>
      </w:pPr>
    </w:p>
    <w:p w14:paraId="02ACA43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To investigate this problem, the study proposes a performance-aware context management framework that selects relevant runtime evidence, source-code context, and verified prior optimization experience before presenting them to a fixed coding agent.</w:t>
      </w:r>
    </w:p>
    <w:p w14:paraId="28CDAFD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1.3 Research Objectives and Questions</w:t>
      </w:r>
    </w:p>
    <w:p w14:paraId="6BBD18D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overall objective of this study is to investigate whether more structured management of performance evidence and optimization experience can improve the effectiveness of LLM-based repository-level code performance optimization.</w:t>
      </w:r>
    </w:p>
    <w:p w14:paraId="1451403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study has three main objectives:</w:t>
      </w:r>
    </w:p>
    <w:p w14:paraId="20C2C2A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1. To design a performance-aware context selection mechanism that prioritizes useful optimization information using runtime evidence, code relationships, correctness information, and previous optimization outcomes.</w:t>
      </w:r>
    </w:p>
    <w:p w14:paraId="506C26A4">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2. To design an outcome-grounded experience mechanism that records successful and failed optimization attempts using objective evidence from correctness tests, benchmarks, and updated profiling results, and reuses relevant experience in later optimization decisions.</w:t>
      </w:r>
    </w:p>
    <w:p w14:paraId="7BE6FE2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3. To empirically evaluate the proposed framework under a controlled coding-agent environment by comparing it with conventional and profiler-guided baselines using functional correctness, runtime speedup, optimization success rate, and optimization cost.</w:t>
      </w:r>
    </w:p>
    <w:p w14:paraId="360CE87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Based on these objectives, the study investigates the following research questions:</w:t>
      </w:r>
    </w:p>
    <w:p w14:paraId="02BDB0D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RQ1: Performance-Aware Context Selection</w:t>
      </w:r>
    </w:p>
    <w:p w14:paraId="5802C834">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Does performance-aware context selection improve the effectiveness of LLM coding agents for repository-level code performance optimization compared with conventional and profiler-guided approaches?</w:t>
      </w:r>
    </w:p>
    <w:p w14:paraId="5F2AD29B">
      <w:pPr>
        <w:ind w:firstLine="420" w:firstLineChars="0"/>
        <w:rPr>
          <w:rFonts w:hint="default" w:ascii="Times New Roman" w:hAnsi="Times New Roman" w:cs="Times New Roman"/>
          <w:sz w:val="24"/>
          <w:szCs w:val="24"/>
        </w:rPr>
      </w:pPr>
    </w:p>
    <w:p w14:paraId="64B7715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RQ1 will primarily compare a Vanilla Coding Agent (B0), a Profiler-Guided Coding Agent (B1), and the proposed Performance-Aware Context Agent (B2).</w:t>
      </w:r>
    </w:p>
    <w:p w14:paraId="0288267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RQ2: Outcome-Grounded Experience Reuse</w:t>
      </w:r>
    </w:p>
    <w:p w14:paraId="602E929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Can execution-validated optimization experience improve subsequent optimization decisions and reduce ineffective optimization attempts?</w:t>
      </w:r>
    </w:p>
    <w:p w14:paraId="38D12AAF">
      <w:pPr>
        <w:ind w:firstLine="420" w:firstLineChars="0"/>
        <w:rPr>
          <w:rFonts w:hint="default" w:ascii="Times New Roman" w:hAnsi="Times New Roman" w:cs="Times New Roman"/>
          <w:sz w:val="24"/>
          <w:szCs w:val="24"/>
        </w:rPr>
      </w:pPr>
    </w:p>
    <w:p w14:paraId="7F16D6A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RQ2 will primarily compare B2 with the full method, B3, which additionally incorporates outcome-grounded experience reuse.</w:t>
      </w:r>
    </w:p>
    <w:p w14:paraId="616C1EE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Together, RQ1 investigates what information should be provided to the coding agent for the current optimization task, while RQ2 investigates how verified outcomes from previous optimization attempts can be reused in later decisions.</w:t>
      </w:r>
    </w:p>
    <w:p w14:paraId="3E322DE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1.4 Usefulness and Expected Outcomes</w:t>
      </w:r>
    </w:p>
    <w:p w14:paraId="471DEDD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This study is useful from both research and practical perspectives. From a research perspective, it investigates context management in a setting where the usefulness of information can be evaluated through objective execution evidence. Rather than considering profiling information only as task-local guidance, the study examines how runtime evidence and validated optimization outcomes can be selectively managed under a limited context budget.</w:t>
      </w:r>
    </w:p>
    <w:p w14:paraId="17B2AE8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From a practical perspective, software performance optimization often requires developers to identify bottlenecks, understand surrounding code, modify implementations, and repeatedly validate both correctness and performance. A coding agent that uses runtime evidence and verified optimization experience more effectively may reduce unnecessary exploration and improve the efficiency of this process.</w:t>
      </w:r>
    </w:p>
    <w:p w14:paraId="33B68D44">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expected outcomes of the study are:</w:t>
      </w:r>
    </w:p>
    <w:p w14:paraId="6171229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1. A prototype performance-aware optimization framework integrating runtime profiling, context construction, coding-agent execution, correctness testing, benchmarking, and optimization-outcome recording.</w:t>
      </w:r>
    </w:p>
    <w:p w14:paraId="486C3FE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2. A performance-aware context management method for selecting and organizing runtime evidence, relevant source code, call relationships, related tests, and previous optimization outcomes.</w:t>
      </w:r>
    </w:p>
    <w:p w14:paraId="49463D3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3. An empirical performance analysis comparing the proposed method with conventional and profiler-guided coding-agent baselines in terms of correctness, runtime speedup, optimization success rate, and optimization cost.</w:t>
      </w:r>
    </w:p>
    <w:p w14:paraId="2E58C7A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study is therefore expected to produce both a working prototype and empirical evidence on whether structured use of performance context and verified optimization experience can improve LLM-based code performance optimization.</w:t>
      </w:r>
    </w:p>
    <w:p w14:paraId="57E1EBD3">
      <w:pPr>
        <w:rPr>
          <w:rFonts w:hint="default" w:ascii="Times New Roman" w:hAnsi="Times New Roman" w:cs="Times New Roman"/>
          <w:sz w:val="24"/>
          <w:szCs w:val="24"/>
        </w:rPr>
      </w:pPr>
    </w:p>
    <w:p w14:paraId="1F6A49BD">
      <w:pPr>
        <w:rPr>
          <w:rFonts w:hint="default" w:ascii="Times New Roman" w:hAnsi="Times New Roman" w:cs="Times New Roman"/>
          <w:sz w:val="24"/>
          <w:szCs w:val="24"/>
        </w:rPr>
      </w:pPr>
      <w:r>
        <w:rPr>
          <w:rFonts w:hint="default" w:ascii="Times New Roman" w:hAnsi="Times New Roman" w:cs="Times New Roman"/>
          <w:sz w:val="24"/>
          <w:szCs w:val="24"/>
        </w:rPr>
        <w:t>2. Related Work</w:t>
      </w:r>
    </w:p>
    <w:p w14:paraId="5E801C06">
      <w:pPr>
        <w:rPr>
          <w:rFonts w:hint="default" w:ascii="Times New Roman" w:hAnsi="Times New Roman" w:cs="Times New Roman"/>
          <w:sz w:val="24"/>
          <w:szCs w:val="24"/>
        </w:rPr>
      </w:pPr>
      <w:r>
        <w:rPr>
          <w:rFonts w:hint="default" w:ascii="Times New Roman" w:hAnsi="Times New Roman" w:cs="Times New Roman"/>
          <w:sz w:val="24"/>
          <w:szCs w:val="24"/>
        </w:rPr>
        <w:t>2.1 LLM-based Repository-level Code Performance Optimization</w:t>
      </w:r>
    </w:p>
    <w:p w14:paraId="755D6156">
      <w:pPr>
        <w:rPr>
          <w:rFonts w:hint="default" w:ascii="Times New Roman" w:hAnsi="Times New Roman" w:cs="Times New Roman"/>
          <w:sz w:val="24"/>
          <w:szCs w:val="24"/>
        </w:rPr>
      </w:pPr>
      <w:r>
        <w:rPr>
          <w:rFonts w:hint="default" w:ascii="Times New Roman" w:hAnsi="Times New Roman" w:cs="Times New Roman"/>
          <w:sz w:val="24"/>
          <w:szCs w:val="24"/>
        </w:rPr>
        <w:t>Recent research on LLM-based software engineering has expanded from code generation and bug fixing toward repository-level code performance optimization. Unlike correctness-oriented tasks, performance optimization requires an agent to preserve program behaviour while achieving measurable execution improvements. This requires both bottleneck localization and optimization reasoning across realistic codebases.</w:t>
      </w:r>
    </w:p>
    <w:p w14:paraId="72D7D031">
      <w:pPr>
        <w:rPr>
          <w:rFonts w:hint="default" w:ascii="Times New Roman" w:hAnsi="Times New Roman" w:cs="Times New Roman"/>
          <w:sz w:val="24"/>
          <w:szCs w:val="24"/>
        </w:rPr>
      </w:pPr>
      <w:r>
        <w:rPr>
          <w:rFonts w:hint="default" w:ascii="Times New Roman" w:hAnsi="Times New Roman" w:cs="Times New Roman"/>
          <w:sz w:val="24"/>
          <w:szCs w:val="24"/>
        </w:rPr>
        <w:t>SWE-efficiency [1] is a representative benchmark containing 498 optimization tasks from nine widely used Python repositories. Each task includes a full repository, a performance workload, and correctness tests, allowing generated patches to be evaluated according to both correctness and runtime improvement. Its results show a substantial gap between current coding agents and expert-written optimizations, particularly in bottleneck localization, cross-function reasoning, and correctness-preserving optimization [1].</w:t>
      </w:r>
    </w:p>
    <w:p w14:paraId="0B8D0493">
      <w:pPr>
        <w:rPr>
          <w:rFonts w:hint="default" w:ascii="Times New Roman" w:hAnsi="Times New Roman" w:cs="Times New Roman"/>
          <w:sz w:val="24"/>
          <w:szCs w:val="24"/>
        </w:rPr>
      </w:pPr>
      <w:r>
        <w:rPr>
          <w:rFonts w:hint="default" w:ascii="Times New Roman" w:hAnsi="Times New Roman" w:cs="Times New Roman"/>
          <w:sz w:val="24"/>
          <w:szCs w:val="24"/>
        </w:rPr>
        <w:t>Related benchmarks study complementary aspects of this problem. SWE-Perf [2] derives 140 tasks from real performance-improving GitHub pull requests and provides more explicit target-function information, making localization more constrained than in SWE-efficiency. FormulaCode [3] evaluates 957 performance bottlenecks using fine-grained and multi-objective measurements, while SWE-Pro [5] additionally considers runtime, memory consumption, varying inputs, and measurement noise. Together, these studies demonstrate that repository-level performance optimization remains difficult even for advanced coding agents [1]–[3], [5].</w:t>
      </w:r>
    </w:p>
    <w:p w14:paraId="3FDCF989">
      <w:pPr>
        <w:rPr>
          <w:rFonts w:hint="default" w:ascii="Times New Roman" w:hAnsi="Times New Roman" w:cs="Times New Roman"/>
          <w:sz w:val="24"/>
          <w:szCs w:val="24"/>
        </w:rPr>
      </w:pPr>
      <w:r>
        <w:rPr>
          <w:rFonts w:hint="default" w:ascii="Times New Roman" w:hAnsi="Times New Roman" w:cs="Times New Roman"/>
          <w:sz w:val="24"/>
          <w:szCs w:val="24"/>
        </w:rPr>
        <w:t>These benchmarks primarily evaluate whether an agent can optimize software. The present study instead focuses on how runtime evidence and optimization context should be supplied to the agent, particularly when repository information and execution budgets are limited.</w:t>
      </w:r>
    </w:p>
    <w:p w14:paraId="45EB1F0A">
      <w:pPr>
        <w:rPr>
          <w:rFonts w:hint="default" w:ascii="Times New Roman" w:hAnsi="Times New Roman" w:cs="Times New Roman"/>
          <w:sz w:val="24"/>
          <w:szCs w:val="24"/>
        </w:rPr>
      </w:pPr>
      <w:r>
        <w:rPr>
          <w:rFonts w:hint="default" w:ascii="Times New Roman" w:hAnsi="Times New Roman" w:cs="Times New Roman"/>
          <w:sz w:val="24"/>
          <w:szCs w:val="24"/>
        </w:rPr>
        <w:t>2.2 Profiler-Guided Coding Agents</w:t>
      </w:r>
    </w:p>
    <w:p w14:paraId="1E712F8A">
      <w:pPr>
        <w:rPr>
          <w:rFonts w:hint="default" w:ascii="Times New Roman" w:hAnsi="Times New Roman" w:cs="Times New Roman"/>
          <w:sz w:val="24"/>
          <w:szCs w:val="24"/>
        </w:rPr>
      </w:pPr>
      <w:r>
        <w:rPr>
          <w:rFonts w:hint="default" w:ascii="Times New Roman" w:hAnsi="Times New Roman" w:cs="Times New Roman"/>
          <w:sz w:val="24"/>
          <w:szCs w:val="24"/>
        </w:rPr>
        <w:t>Recent work has investigated whether runtime profiling can directly improve coding-agent optimization. PerfAgent [4] introduces a profiler-guided, verifier-in-the-loop workflow for repository-level performance optimization. It uses the py-spy sampling profiler to collect execution information and aggregates raw samples into a curated representation containing source locations, self-time, total-time, call context, runtime contribution, and external-library information before presenting the result to the coding agent [4].</w:t>
      </w:r>
    </w:p>
    <w:p w14:paraId="2A9C3268">
      <w:pPr>
        <w:rPr>
          <w:rFonts w:hint="default" w:ascii="Times New Roman" w:hAnsi="Times New Roman" w:cs="Times New Roman"/>
          <w:sz w:val="24"/>
          <w:szCs w:val="24"/>
        </w:rPr>
      </w:pPr>
      <w:r>
        <w:rPr>
          <w:rFonts w:hint="default" w:ascii="Times New Roman" w:hAnsi="Times New Roman" w:cs="Times New Roman"/>
          <w:sz w:val="24"/>
          <w:szCs w:val="24"/>
        </w:rPr>
        <w:t>After an optimization attempt, PerfAgent rebuilds the repository, executes correctness tests, measures performance, and profiles the program again. The resulting correctness outcome, measured speedup, and updated profiler information are returned to the agent for further refinement. The best correct patch observed during the process is retained [4]. This design provides objective runtime evidence and prevents a faster but incorrect patch from being treated as a successful optimization.</w:t>
      </w:r>
    </w:p>
    <w:p w14:paraId="7B930CE8">
      <w:pPr>
        <w:rPr>
          <w:rFonts w:hint="default" w:ascii="Times New Roman" w:hAnsi="Times New Roman" w:cs="Times New Roman"/>
          <w:sz w:val="24"/>
          <w:szCs w:val="24"/>
        </w:rPr>
      </w:pPr>
      <w:r>
        <w:rPr>
          <w:rFonts w:hint="default" w:ascii="Times New Roman" w:hAnsi="Times New Roman" w:cs="Times New Roman"/>
          <w:sz w:val="24"/>
          <w:szCs w:val="24"/>
        </w:rPr>
        <w:t>Experiments demonstrate that this approach can substantially outperform a conventional coding-agent workflow. PerfAgent also shows that simply instructing an agent through the prompt to use a profiler is considerably less effective than integrating profiling, validation, and iterative feedback into the surrounding agent workflow [4]. This indicates that runtime evidence must be actively incorporated into the agent harness rather than treated as ordinary prompt text.</w:t>
      </w:r>
    </w:p>
    <w:p w14:paraId="6A40E1B8">
      <w:pPr>
        <w:rPr>
          <w:rFonts w:hint="default" w:ascii="Times New Roman" w:hAnsi="Times New Roman" w:cs="Times New Roman"/>
          <w:sz w:val="24"/>
          <w:szCs w:val="24"/>
        </w:rPr>
      </w:pPr>
      <w:r>
        <w:rPr>
          <w:rFonts w:hint="default" w:ascii="Times New Roman" w:hAnsi="Times New Roman" w:cs="Times New Roman"/>
          <w:sz w:val="24"/>
          <w:szCs w:val="24"/>
        </w:rPr>
        <w:t>However, profiler feedback alone does not determine which optimization direction is most useful. Agents may still struggle to exploit the provided evidence, operate under limited token and execution budgets, or generate optimizations that fail hidden performance tests or correctness checks [4]. The present study therefore treats PerfAgent as the most direct baseline and investigates whether explicit performance-aware context selection and verified experience reuse can provide additional benefits beyond profiler-guided feedback.</w:t>
      </w:r>
    </w:p>
    <w:p w14:paraId="2057086E">
      <w:pPr>
        <w:rPr>
          <w:rFonts w:hint="default" w:ascii="Times New Roman" w:hAnsi="Times New Roman" w:cs="Times New Roman"/>
          <w:sz w:val="24"/>
          <w:szCs w:val="24"/>
        </w:rPr>
      </w:pPr>
      <w:r>
        <w:rPr>
          <w:rFonts w:hint="default" w:ascii="Times New Roman" w:hAnsi="Times New Roman" w:cs="Times New Roman"/>
          <w:sz w:val="24"/>
          <w:szCs w:val="24"/>
        </w:rPr>
        <w:t>2.3 Program-Analysis-Guided Context Construction</w:t>
      </w:r>
    </w:p>
    <w:p w14:paraId="2ADD1744">
      <w:pPr>
        <w:rPr>
          <w:rFonts w:hint="default" w:ascii="Times New Roman" w:hAnsi="Times New Roman" w:cs="Times New Roman"/>
          <w:sz w:val="24"/>
          <w:szCs w:val="24"/>
        </w:rPr>
      </w:pPr>
      <w:r>
        <w:rPr>
          <w:rFonts w:hint="default" w:ascii="Times New Roman" w:hAnsi="Times New Roman" w:cs="Times New Roman"/>
          <w:sz w:val="24"/>
          <w:szCs w:val="24"/>
        </w:rPr>
        <w:t>Another relevant direction uses program analysis to construct task-specific context before invoking an LLM. ConFixAgent [6] applies this idea to Java concurrency-bug repair. Its Static Happens-Before Graph (SHBG)-based context extractor identifies code fragments related to possible concurrency interactions before asking the LLM to localize and repair the defect [6].</w:t>
      </w:r>
    </w:p>
    <w:p w14:paraId="79089B7D">
      <w:pPr>
        <w:rPr>
          <w:rFonts w:hint="default" w:ascii="Times New Roman" w:hAnsi="Times New Roman" w:cs="Times New Roman"/>
          <w:sz w:val="24"/>
          <w:szCs w:val="24"/>
        </w:rPr>
      </w:pPr>
      <w:r>
        <w:rPr>
          <w:rFonts w:hint="default" w:ascii="Times New Roman" w:hAnsi="Times New Roman" w:cs="Times New Roman"/>
          <w:sz w:val="24"/>
          <w:szCs w:val="24"/>
        </w:rPr>
        <w:t>This approach reduces dependence on the LLM's own repository-search behaviour. Instead of presenting a large codebase and expecting the model to infer all relevant concurrency relationships, deterministic program analysis reduces the search space while preserving task-specific information. The reported results show that the SHBG-based extractor can substantially reduce input tokens while improving repair effectiveness [6].</w:t>
      </w:r>
    </w:p>
    <w:p w14:paraId="539B53F1">
      <w:pPr>
        <w:rPr>
          <w:rFonts w:hint="default" w:ascii="Times New Roman" w:hAnsi="Times New Roman" w:cs="Times New Roman"/>
          <w:sz w:val="24"/>
          <w:szCs w:val="24"/>
        </w:rPr>
      </w:pPr>
      <w:r>
        <w:rPr>
          <w:rFonts w:hint="default" w:ascii="Times New Roman" w:hAnsi="Times New Roman" w:cs="Times New Roman"/>
          <w:sz w:val="24"/>
          <w:szCs w:val="24"/>
        </w:rPr>
        <w:t>ConFixAgent targets concurrency repair rather than performance optimization, and its extraction logic is based on concurrency semantics rather than runtime performance evidence. Nevertheless, it provides an important methodological principle for the present study: context construction can itself be an explicit analysis method rather than simple prompt engineering. Following this principle, the proposed framework uses runtime profiling and code relationships to select performance-relevant context before optimization.</w:t>
      </w:r>
    </w:p>
    <w:p w14:paraId="54317825">
      <w:pPr>
        <w:rPr>
          <w:rFonts w:hint="default" w:ascii="Times New Roman" w:hAnsi="Times New Roman" w:cs="Times New Roman"/>
          <w:sz w:val="24"/>
          <w:szCs w:val="24"/>
        </w:rPr>
      </w:pPr>
      <w:r>
        <w:rPr>
          <w:rFonts w:hint="default" w:ascii="Times New Roman" w:hAnsi="Times New Roman" w:cs="Times New Roman"/>
          <w:sz w:val="24"/>
          <w:szCs w:val="24"/>
        </w:rPr>
        <w:t>2.4 Context Management and Experience Reuse</w:t>
      </w:r>
    </w:p>
    <w:p w14:paraId="67E23642">
      <w:pPr>
        <w:rPr>
          <w:rFonts w:hint="default" w:ascii="Times New Roman" w:hAnsi="Times New Roman" w:cs="Times New Roman"/>
          <w:sz w:val="24"/>
          <w:szCs w:val="24"/>
        </w:rPr>
      </w:pPr>
      <w:r>
        <w:rPr>
          <w:rFonts w:hint="default" w:ascii="Times New Roman" w:hAnsi="Times New Roman" w:cs="Times New Roman"/>
          <w:sz w:val="24"/>
          <w:szCs w:val="24"/>
        </w:rPr>
        <w:t>Recent agent research has also explored experience reuse without modifying the underlying language model. Rather than treating every task independently, such approaches extract reusable information from previous execution trajectories and retrieve it during later decisions.</w:t>
      </w:r>
    </w:p>
    <w:p w14:paraId="162A0C8D">
      <w:pPr>
        <w:rPr>
          <w:rFonts w:hint="default" w:ascii="Times New Roman" w:hAnsi="Times New Roman" w:cs="Times New Roman"/>
          <w:sz w:val="24"/>
          <w:szCs w:val="24"/>
        </w:rPr>
      </w:pPr>
      <w:r>
        <w:rPr>
          <w:rFonts w:hint="default" w:ascii="Times New Roman" w:hAnsi="Times New Roman" w:cs="Times New Roman"/>
          <w:sz w:val="24"/>
          <w:szCs w:val="24"/>
        </w:rPr>
        <w:t>MUSE [7] introduces hierarchical memory for self-evolving agents by distilling execution trajectories into structured experience that can be accumulated and reused in later tasks. ReMe [8] similarly manages procedural experience by extracting successful patterns and failure triggers, retrieving relevant historical memories, and updating the memory pool over time [7], [8].</w:t>
      </w:r>
    </w:p>
    <w:p w14:paraId="6C6DAA31">
      <w:pPr>
        <w:rPr>
          <w:rFonts w:hint="default" w:ascii="Times New Roman" w:hAnsi="Times New Roman" w:cs="Times New Roman"/>
          <w:sz w:val="24"/>
          <w:szCs w:val="24"/>
        </w:rPr>
      </w:pPr>
      <w:r>
        <w:rPr>
          <w:rFonts w:hint="default" w:ascii="Times New Roman" w:hAnsi="Times New Roman" w:cs="Times New Roman"/>
          <w:sz w:val="24"/>
          <w:szCs w:val="24"/>
        </w:rPr>
        <w:t>These methods demonstrate that experience management involves deciding what information should be distilled, retrieved, retained, or discarded. However, they target general agent tasks rather than repository-level performance optimization. In the proposed study, experience is grounded in domain-specific execution evidence such as correctness-test outcomes, measured speedup, profiler changes, and regressions. The study therefore investigates whether such outcome-grounded performance experience can improve later optimization decisions.</w:t>
      </w:r>
    </w:p>
    <w:p w14:paraId="32022CB6">
      <w:pPr>
        <w:rPr>
          <w:rFonts w:hint="default" w:ascii="Times New Roman" w:hAnsi="Times New Roman" w:cs="Times New Roman"/>
          <w:sz w:val="24"/>
          <w:szCs w:val="24"/>
        </w:rPr>
      </w:pPr>
      <w:r>
        <w:rPr>
          <w:rFonts w:hint="default" w:ascii="Times New Roman" w:hAnsi="Times New Roman" w:cs="Times New Roman"/>
          <w:sz w:val="24"/>
          <w:szCs w:val="24"/>
        </w:rPr>
        <w:t xml:space="preserve">   2.5 Comparison and Research Gap</w:t>
      </w:r>
    </w:p>
    <w:p w14:paraId="131AE2C3">
      <w:pPr>
        <w:rPr>
          <w:rFonts w:hint="default" w:ascii="Times New Roman" w:hAnsi="Times New Roman" w:cs="Times New Roman"/>
          <w:sz w:val="24"/>
          <w:szCs w:val="24"/>
        </w:rPr>
      </w:pPr>
      <w:r>
        <w:rPr>
          <w:rFonts w:hint="default" w:ascii="Times New Roman" w:hAnsi="Times New Roman" w:cs="Times New Roman"/>
          <w:sz w:val="24"/>
          <w:szCs w:val="24"/>
        </w:rPr>
        <w:t>The reviewed studies address complementary aspects of LLM-based code optimization and agent context management. Repository-level benchmarks such as SWE-efficiency, SWE-Perf, FormulaCode, and SWE-Pro mainly evaluate whether coding agents can produce correct and measurable performance improvements [1]–[3], [5]. PerfAgent further demonstrates that runtime profiling, verification, and iterative feedback can substantially improve optimization performance [4]. ConFixAgent shows that task-specific program analysis can be used to construct more focused context before invoking an LLM [6]. Meanwhile, MUSE and ReMe demonstrate that execution trajectories can be transformed into reusable experience for later agent decisions [7], [8]. These directions are complementary, but none of them directly combines performance-specific context selection with execution-validated experience reuse in repository-level performance optimization.</w:t>
      </w:r>
    </w:p>
    <w:p w14:paraId="23E98ABD">
      <w:pPr>
        <w:rPr>
          <w:rFonts w:hint="default" w:ascii="Times New Roman" w:hAnsi="Times New Roman" w:cs="Times New Roman"/>
          <w:sz w:val="24"/>
          <w:szCs w:val="24"/>
        </w:rPr>
      </w:pPr>
      <w:r>
        <w:rPr>
          <w:rFonts w:hint="default" w:ascii="Times New Roman" w:hAnsi="Times New Roman" w:cs="Times New Roman"/>
          <w:sz w:val="24"/>
          <w:szCs w:val="24"/>
        </w:rPr>
        <w:t>Table 1. Comparison of related approaches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95"/>
        <w:gridCol w:w="1033"/>
        <w:gridCol w:w="1345"/>
        <w:gridCol w:w="1744"/>
        <w:gridCol w:w="945"/>
        <w:gridCol w:w="1534"/>
      </w:tblGrid>
      <w:tr w14:paraId="36464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50" w:type="dxa"/>
            <w:shd w:val="clear" w:color="auto" w:fill="auto"/>
            <w:vAlign w:val="center"/>
          </w:tcPr>
          <w:p w14:paraId="7E3EF56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Work</w:t>
            </w:r>
          </w:p>
        </w:tc>
        <w:tc>
          <w:tcPr>
            <w:tcW w:w="1003" w:type="dxa"/>
            <w:shd w:val="clear" w:color="auto" w:fill="auto"/>
            <w:vAlign w:val="center"/>
          </w:tcPr>
          <w:p w14:paraId="1EF852C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Main purpose</w:t>
            </w:r>
          </w:p>
        </w:tc>
        <w:tc>
          <w:tcPr>
            <w:tcW w:w="1315" w:type="dxa"/>
            <w:shd w:val="clear" w:color="auto" w:fill="auto"/>
            <w:vAlign w:val="center"/>
          </w:tcPr>
          <w:p w14:paraId="0B420E8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Runtime / program evidence</w:t>
            </w:r>
          </w:p>
        </w:tc>
        <w:tc>
          <w:tcPr>
            <w:tcW w:w="1714" w:type="dxa"/>
            <w:shd w:val="clear" w:color="auto" w:fill="auto"/>
            <w:vAlign w:val="center"/>
          </w:tcPr>
          <w:p w14:paraId="1965130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Context handling</w:t>
            </w:r>
          </w:p>
        </w:tc>
        <w:tc>
          <w:tcPr>
            <w:tcW w:w="915" w:type="dxa"/>
            <w:shd w:val="clear" w:color="auto" w:fill="auto"/>
            <w:vAlign w:val="center"/>
          </w:tcPr>
          <w:p w14:paraId="21F22E1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Experience reuse</w:t>
            </w:r>
          </w:p>
        </w:tc>
        <w:tc>
          <w:tcPr>
            <w:tcW w:w="1489" w:type="dxa"/>
            <w:shd w:val="clear" w:color="auto" w:fill="auto"/>
            <w:vAlign w:val="center"/>
          </w:tcPr>
          <w:p w14:paraId="185873F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Limitation relevant to this study</w:t>
            </w:r>
          </w:p>
        </w:tc>
      </w:tr>
      <w:tr w14:paraId="0C51B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0" w:type="dxa"/>
            <w:shd w:val="clear" w:color="auto" w:fill="auto"/>
            <w:vAlign w:val="center"/>
          </w:tcPr>
          <w:p w14:paraId="227B90B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SWE-efficiency / SWE-Perf / FormulaCode / SWE-Pro [1]–[3], [5]</w:t>
            </w:r>
          </w:p>
        </w:tc>
        <w:tc>
          <w:tcPr>
            <w:tcW w:w="1003" w:type="dxa"/>
            <w:shd w:val="clear" w:color="auto" w:fill="auto"/>
            <w:vAlign w:val="center"/>
          </w:tcPr>
          <w:p w14:paraId="28FD745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Evaluate code-performance optimization</w:t>
            </w:r>
          </w:p>
        </w:tc>
        <w:tc>
          <w:tcPr>
            <w:tcW w:w="1315" w:type="dxa"/>
            <w:shd w:val="clear" w:color="auto" w:fill="auto"/>
            <w:vAlign w:val="center"/>
          </w:tcPr>
          <w:p w14:paraId="6464275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Execution-based performance measurements</w:t>
            </w:r>
          </w:p>
        </w:tc>
        <w:tc>
          <w:tcPr>
            <w:tcW w:w="1714" w:type="dxa"/>
            <w:shd w:val="clear" w:color="auto" w:fill="auto"/>
            <w:vAlign w:val="center"/>
          </w:tcPr>
          <w:p w14:paraId="0CC8EB6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Mostly determined by benchmark/agent setup</w:t>
            </w:r>
          </w:p>
        </w:tc>
        <w:tc>
          <w:tcPr>
            <w:tcW w:w="915" w:type="dxa"/>
            <w:shd w:val="clear" w:color="auto" w:fill="auto"/>
            <w:vAlign w:val="center"/>
          </w:tcPr>
          <w:p w14:paraId="1FCFD74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No</w:t>
            </w:r>
          </w:p>
        </w:tc>
        <w:tc>
          <w:tcPr>
            <w:tcW w:w="1489" w:type="dxa"/>
            <w:shd w:val="clear" w:color="auto" w:fill="auto"/>
            <w:vAlign w:val="center"/>
          </w:tcPr>
          <w:p w14:paraId="665572A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Primarily benchmarks rather than context-management methods</w:t>
            </w:r>
          </w:p>
        </w:tc>
      </w:tr>
      <w:tr w14:paraId="15413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0" w:type="dxa"/>
            <w:shd w:val="clear" w:color="auto" w:fill="auto"/>
            <w:vAlign w:val="center"/>
          </w:tcPr>
          <w:p w14:paraId="65C6610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PerfAgent [4]</w:t>
            </w:r>
          </w:p>
        </w:tc>
        <w:tc>
          <w:tcPr>
            <w:tcW w:w="1003" w:type="dxa"/>
            <w:shd w:val="clear" w:color="auto" w:fill="auto"/>
            <w:vAlign w:val="center"/>
          </w:tcPr>
          <w:p w14:paraId="0701001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Profiler-guided performance optimization</w:t>
            </w:r>
          </w:p>
        </w:tc>
        <w:tc>
          <w:tcPr>
            <w:tcW w:w="1315" w:type="dxa"/>
            <w:shd w:val="clear" w:color="auto" w:fill="auto"/>
            <w:vAlign w:val="center"/>
          </w:tcPr>
          <w:p w14:paraId="349FF4B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Runtime profiler + correctness/performance feedback</w:t>
            </w:r>
          </w:p>
        </w:tc>
        <w:tc>
          <w:tcPr>
            <w:tcW w:w="1714" w:type="dxa"/>
            <w:shd w:val="clear" w:color="auto" w:fill="auto"/>
            <w:vAlign w:val="center"/>
          </w:tcPr>
          <w:p w14:paraId="5397FF1E">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Curated profiler summary and iterative feedback</w:t>
            </w:r>
          </w:p>
        </w:tc>
        <w:tc>
          <w:tcPr>
            <w:tcW w:w="915" w:type="dxa"/>
            <w:shd w:val="clear" w:color="auto" w:fill="auto"/>
            <w:vAlign w:val="center"/>
          </w:tcPr>
          <w:p w14:paraId="32A5709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Task-local feedback</w:t>
            </w:r>
          </w:p>
        </w:tc>
        <w:tc>
          <w:tcPr>
            <w:tcW w:w="1489" w:type="dxa"/>
            <w:shd w:val="clear" w:color="auto" w:fill="auto"/>
            <w:vAlign w:val="center"/>
          </w:tcPr>
          <w:p w14:paraId="516FE29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Does not explicitly study performance-aware multi-source context selection or persistent structured experience reuse</w:t>
            </w:r>
          </w:p>
        </w:tc>
      </w:tr>
      <w:tr w14:paraId="473AD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0" w:type="dxa"/>
            <w:shd w:val="clear" w:color="auto" w:fill="auto"/>
            <w:vAlign w:val="center"/>
          </w:tcPr>
          <w:p w14:paraId="38B6583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ConFixAgent [6]</w:t>
            </w:r>
          </w:p>
        </w:tc>
        <w:tc>
          <w:tcPr>
            <w:tcW w:w="1003" w:type="dxa"/>
            <w:shd w:val="clear" w:color="auto" w:fill="auto"/>
            <w:vAlign w:val="center"/>
          </w:tcPr>
          <w:p w14:paraId="3F54921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Concurrency-bug repair</w:t>
            </w:r>
          </w:p>
        </w:tc>
        <w:tc>
          <w:tcPr>
            <w:tcW w:w="1315" w:type="dxa"/>
            <w:shd w:val="clear" w:color="auto" w:fill="auto"/>
            <w:vAlign w:val="center"/>
          </w:tcPr>
          <w:p w14:paraId="797C39D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Static Happens-Before analysis</w:t>
            </w:r>
          </w:p>
        </w:tc>
        <w:tc>
          <w:tcPr>
            <w:tcW w:w="1714" w:type="dxa"/>
            <w:shd w:val="clear" w:color="auto" w:fill="auto"/>
            <w:vAlign w:val="center"/>
          </w:tcPr>
          <w:p w14:paraId="57293BE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SHBG-based task-specific context extraction</w:t>
            </w:r>
          </w:p>
        </w:tc>
        <w:tc>
          <w:tcPr>
            <w:tcW w:w="915" w:type="dxa"/>
            <w:shd w:val="clear" w:color="auto" w:fill="auto"/>
            <w:vAlign w:val="center"/>
          </w:tcPr>
          <w:p w14:paraId="561447B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No</w:t>
            </w:r>
          </w:p>
        </w:tc>
        <w:tc>
          <w:tcPr>
            <w:tcW w:w="1489" w:type="dxa"/>
            <w:shd w:val="clear" w:color="auto" w:fill="auto"/>
            <w:vAlign w:val="center"/>
          </w:tcPr>
          <w:p w14:paraId="053E80A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Designed for concurrency repair rather than performance optimization</w:t>
            </w:r>
          </w:p>
        </w:tc>
      </w:tr>
      <w:tr w14:paraId="53730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0" w:type="dxa"/>
            <w:shd w:val="clear" w:color="auto" w:fill="auto"/>
            <w:vAlign w:val="center"/>
          </w:tcPr>
          <w:p w14:paraId="798533B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MUSE / ReMe [7], [8]</w:t>
            </w:r>
          </w:p>
        </w:tc>
        <w:tc>
          <w:tcPr>
            <w:tcW w:w="1003" w:type="dxa"/>
            <w:shd w:val="clear" w:color="auto" w:fill="auto"/>
            <w:vAlign w:val="center"/>
          </w:tcPr>
          <w:p w14:paraId="6C11954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General agent experience reuse</w:t>
            </w:r>
          </w:p>
        </w:tc>
        <w:tc>
          <w:tcPr>
            <w:tcW w:w="1315" w:type="dxa"/>
            <w:shd w:val="clear" w:color="auto" w:fill="auto"/>
            <w:vAlign w:val="center"/>
          </w:tcPr>
          <w:p w14:paraId="74FC45F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General execution trajectories</w:t>
            </w:r>
          </w:p>
        </w:tc>
        <w:tc>
          <w:tcPr>
            <w:tcW w:w="1714" w:type="dxa"/>
            <w:shd w:val="clear" w:color="auto" w:fill="auto"/>
            <w:vAlign w:val="center"/>
          </w:tcPr>
          <w:p w14:paraId="3CB9381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Memory / experience retrieval</w:t>
            </w:r>
          </w:p>
        </w:tc>
        <w:tc>
          <w:tcPr>
            <w:tcW w:w="915" w:type="dxa"/>
            <w:shd w:val="clear" w:color="auto" w:fill="auto"/>
            <w:vAlign w:val="center"/>
          </w:tcPr>
          <w:p w14:paraId="3C5BB37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Yes</w:t>
            </w:r>
          </w:p>
        </w:tc>
        <w:tc>
          <w:tcPr>
            <w:tcW w:w="1489" w:type="dxa"/>
            <w:shd w:val="clear" w:color="auto" w:fill="auto"/>
            <w:vAlign w:val="center"/>
          </w:tcPr>
          <w:p w14:paraId="7BEE096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Experience is not specifically grounded in software-performance measurements</w:t>
            </w:r>
          </w:p>
        </w:tc>
      </w:tr>
      <w:tr w14:paraId="77AA1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0" w:type="dxa"/>
            <w:shd w:val="clear" w:color="auto" w:fill="auto"/>
            <w:vAlign w:val="center"/>
          </w:tcPr>
          <w:p w14:paraId="0E63173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Proposed Study</w:t>
            </w:r>
          </w:p>
        </w:tc>
        <w:tc>
          <w:tcPr>
            <w:tcW w:w="1003" w:type="dxa"/>
            <w:shd w:val="clear" w:color="auto" w:fill="auto"/>
            <w:vAlign w:val="center"/>
          </w:tcPr>
          <w:p w14:paraId="65ACB68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Performance-aware code optimization</w:t>
            </w:r>
          </w:p>
        </w:tc>
        <w:tc>
          <w:tcPr>
            <w:tcW w:w="1315" w:type="dxa"/>
            <w:shd w:val="clear" w:color="auto" w:fill="auto"/>
            <w:vAlign w:val="center"/>
          </w:tcPr>
          <w:p w14:paraId="7766A46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Profiling, code relationships, tests, benchmark outcomes</w:t>
            </w:r>
          </w:p>
        </w:tc>
        <w:tc>
          <w:tcPr>
            <w:tcW w:w="1714" w:type="dxa"/>
            <w:shd w:val="clear" w:color="auto" w:fill="auto"/>
            <w:vAlign w:val="center"/>
          </w:tcPr>
          <w:p w14:paraId="1265B8B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Explicit performance-aware context selection</w:t>
            </w:r>
          </w:p>
        </w:tc>
        <w:tc>
          <w:tcPr>
            <w:tcW w:w="915" w:type="dxa"/>
            <w:shd w:val="clear" w:color="auto" w:fill="auto"/>
            <w:vAlign w:val="center"/>
          </w:tcPr>
          <w:p w14:paraId="5B50009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Outcome-grounded experience reuse</w:t>
            </w:r>
          </w:p>
        </w:tc>
        <w:tc>
          <w:tcPr>
            <w:tcW w:w="1489" w:type="dxa"/>
            <w:shd w:val="clear" w:color="auto" w:fill="auto"/>
            <w:vAlign w:val="center"/>
          </w:tcPr>
          <w:p w14:paraId="3930597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Effectiveness remains to be empirically evaluated</w:t>
            </w:r>
          </w:p>
        </w:tc>
      </w:tr>
    </w:tbl>
    <w:p w14:paraId="3B1EAE1D">
      <w:pPr>
        <w:rPr>
          <w:rFonts w:hint="default" w:ascii="Times New Roman" w:hAnsi="Times New Roman" w:cs="Times New Roman"/>
          <w:sz w:val="24"/>
          <w:szCs w:val="24"/>
        </w:rPr>
      </w:pPr>
    </w:p>
    <w:p w14:paraId="2E42472A">
      <w:pPr>
        <w:rPr>
          <w:rFonts w:hint="default" w:ascii="Times New Roman" w:hAnsi="Times New Roman" w:cs="Times New Roman"/>
          <w:sz w:val="24"/>
          <w:szCs w:val="24"/>
        </w:rPr>
      </w:pPr>
      <w:r>
        <w:rPr>
          <w:rFonts w:hint="default" w:ascii="Times New Roman" w:hAnsi="Times New Roman" w:cs="Times New Roman"/>
          <w:sz w:val="24"/>
          <w:szCs w:val="24"/>
        </w:rPr>
        <w:t>Based on this comparison, the first research gap concerns performance-aware context selection. Existing profiler-guided methods already show that curated runtime evidence can improve coding-agent optimization [4], but repository-level optimization may involve multiple hotspots, related source code, correctness constraints, and information from previous attempts. The present study therefore investigates whether these heterogeneous signals can be explicitly prioritized under a limited context and execution budget rather than relying primarily on profiler guidance alone.</w:t>
      </w:r>
    </w:p>
    <w:p w14:paraId="6B6FCEB3">
      <w:pPr>
        <w:rPr>
          <w:rFonts w:hint="default" w:ascii="Times New Roman" w:hAnsi="Times New Roman" w:cs="Times New Roman"/>
          <w:sz w:val="24"/>
          <w:szCs w:val="24"/>
        </w:rPr>
      </w:pPr>
      <w:r>
        <w:rPr>
          <w:rFonts w:hint="default" w:ascii="Times New Roman" w:hAnsi="Times New Roman" w:cs="Times New Roman"/>
          <w:sz w:val="24"/>
          <w:szCs w:val="24"/>
        </w:rPr>
        <w:t>The second gap concerns performance-specific experience reuse. General agent-memory approaches demonstrate that successful and failed trajectories can be distilled and reused [7], [8], but performance optimization provides unusually strong objective feedback through correctness tests, measured speedup, and updated profiling results. The proposed study therefore investigates whether optimization experience grounded in these execution outcomes can be reused to improve later decisions and reduce ineffective attempts.</w:t>
      </w:r>
    </w:p>
    <w:p w14:paraId="53382F32">
      <w:pPr>
        <w:rPr>
          <w:rFonts w:hint="default" w:ascii="Times New Roman" w:hAnsi="Times New Roman" w:cs="Times New Roman"/>
          <w:sz w:val="24"/>
          <w:szCs w:val="24"/>
        </w:rPr>
      </w:pPr>
      <w:r>
        <w:rPr>
          <w:rFonts w:hint="default" w:ascii="Times New Roman" w:hAnsi="Times New Roman" w:cs="Times New Roman"/>
          <w:sz w:val="24"/>
          <w:szCs w:val="24"/>
        </w:rPr>
        <w:t>Together, these gaps motivate the proposed performance-aware context management framework, which combines task-level runtime evidence with outcome-grounded optimization experience while keeping the underlying coding agent and language model fixed.</w:t>
      </w:r>
    </w:p>
    <w:p w14:paraId="0D4B9A6A">
      <w:pPr>
        <w:rPr>
          <w:rFonts w:hint="default" w:ascii="Times New Roman" w:hAnsi="Times New Roman" w:cs="Times New Roman"/>
          <w:sz w:val="24"/>
          <w:szCs w:val="24"/>
        </w:rPr>
      </w:pPr>
    </w:p>
    <w:p w14:paraId="44C04F28">
      <w:pPr>
        <w:rPr>
          <w:rFonts w:hint="default" w:ascii="Times New Roman" w:hAnsi="Times New Roman" w:cs="Times New Roman"/>
          <w:sz w:val="24"/>
          <w:szCs w:val="24"/>
        </w:rPr>
      </w:pPr>
      <w:r>
        <w:rPr>
          <w:rFonts w:hint="default" w:ascii="Times New Roman" w:hAnsi="Times New Roman" w:cs="Times New Roman"/>
          <w:sz w:val="24"/>
          <w:szCs w:val="24"/>
        </w:rPr>
        <w:t>3. Project Outline and Methodology</w:t>
      </w:r>
    </w:p>
    <w:p w14:paraId="236E2C26">
      <w:pPr>
        <w:rPr>
          <w:rFonts w:hint="default" w:ascii="Times New Roman" w:hAnsi="Times New Roman" w:cs="Times New Roman"/>
          <w:sz w:val="24"/>
          <w:szCs w:val="24"/>
        </w:rPr>
      </w:pPr>
      <w:r>
        <w:rPr>
          <w:rFonts w:hint="default" w:ascii="Times New Roman" w:hAnsi="Times New Roman" w:cs="Times New Roman"/>
          <w:sz w:val="24"/>
          <w:szCs w:val="24"/>
        </w:rPr>
        <w:t xml:space="preserve">   3.1 Overall Architecture</w:t>
      </w:r>
    </w:p>
    <w:p w14:paraId="546582F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This project proposes a performance-aware context management framework for LLM-based repository-level code performance optimization. The framework does not aim to replace an existing coding agent. Instead, it introduces an additional performance-aware layer around a fixed coding-agent harness and language model.</w:t>
      </w:r>
    </w:p>
    <w:p w14:paraId="6FD2918F">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Given a repository-level performance optimization task, the framework first establishes the original program behaviour by executing the required correctness tests and performance workload. Runtime profiling is then performed to collect evidence about potential performance bottlenecks, including hotspot locations, execution time, call frequency, and call relationships.</w:t>
      </w:r>
    </w:p>
    <w:p w14:paraId="0462EE8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collected evidence is processed by a Performance-Aware Context Manager, which forms the main component of the proposed method. Rather than directly exposing all available runtime information to the coding agent, the context manager prioritizes candidate optimization targets and constructs a bounded optimization context containing relevant performance evidence, source code, call relationships, correctness information, and, when available, verified experience from previous optimization attempts.</w:t>
      </w:r>
    </w:p>
    <w:p w14:paraId="1941FFC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constructed context is then provided to a fixed coding agent, which is responsible for repository exploration, code reasoning, and patch generation. After each modification, the framework automatically executes correctness tests and performance benchmarks. The resulting execution evidence is used by an Outcome Evaluator to determine whether the patch preserves correctness and produces a measurable performance improvement.</w:t>
      </w:r>
    </w:p>
    <w:p w14:paraId="51524FD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verified outcome is subsequently recorded as structured optimization experience. Successful and unsuccessful attempts may then be reused in later iterations or subsequent optimization tasks. This creates a feedback loop in which runtime evidence and measured outcomes progressively influence the information supplied to the coding agent.</w:t>
      </w:r>
    </w:p>
    <w:p w14:paraId="6816382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overall workflow is illustrated in Figure 1.</w:t>
      </w:r>
    </w:p>
    <w:p w14:paraId="114EEC81">
      <w:pPr>
        <w:ind w:firstLine="420" w:firstLineChars="0"/>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drawing>
          <wp:inline distT="0" distB="0" distL="114300" distR="114300">
            <wp:extent cx="5268595" cy="3951605"/>
            <wp:effectExtent l="0" t="0" r="1905" b="10795"/>
            <wp:docPr id="3" name="图片 3" descr="性能感知编码工作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性能感知编码工作流图"/>
                    <pic:cNvPicPr>
                      <a:picLocks noChangeAspect="1"/>
                    </pic:cNvPicPr>
                  </pic:nvPicPr>
                  <pic:blipFill>
                    <a:blip r:embed="rId4"/>
                    <a:stretch>
                      <a:fillRect/>
                    </a:stretch>
                  </pic:blipFill>
                  <pic:spPr>
                    <a:xfrm>
                      <a:off x="0" y="0"/>
                      <a:ext cx="5268595" cy="3951605"/>
                    </a:xfrm>
                    <a:prstGeom prst="rect">
                      <a:avLst/>
                    </a:prstGeom>
                  </pic:spPr>
                </pic:pic>
              </a:graphicData>
            </a:graphic>
          </wp:inline>
        </w:drawing>
      </w:r>
    </w:p>
    <w:p w14:paraId="0BCCA3E3">
      <w:pPr>
        <w:ind w:firstLine="420" w:firstLineChars="0"/>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Figure 1. Overall architecture of the proposed performance-aware context management framework.</w:t>
      </w:r>
    </w:p>
    <w:p w14:paraId="30D325D9">
      <w:pPr>
        <w:rPr>
          <w:rFonts w:hint="default" w:ascii="Times New Roman" w:hAnsi="Times New Roman" w:cs="Times New Roman"/>
          <w:sz w:val="24"/>
          <w:szCs w:val="24"/>
        </w:rPr>
      </w:pPr>
      <w:r>
        <w:rPr>
          <w:rFonts w:hint="default" w:ascii="Times New Roman" w:hAnsi="Times New Roman" w:cs="Times New Roman"/>
          <w:sz w:val="24"/>
          <w:szCs w:val="24"/>
        </w:rPr>
        <w:t xml:space="preserve">   3.2 Performance Evidence Collection</w:t>
      </w:r>
    </w:p>
    <w:p w14:paraId="0A72C5F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first stage of the proposed framework is to collect objective execution evidence from the target repository. Before any modification is made, the original program is executed using the specified correctness tests and performance workload to establish a baseline for both functional behaviour and runtime performance.</w:t>
      </w:r>
    </w:p>
    <w:p w14:paraId="041CC35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A runtime profiler is then used to identify potential performance bottlenecks. The collector extracts a common set of performance features where supported by the selected profiling tool, including source location, self and total execution time, runtime contribution, call relationships, and execution or sampling frequency. It also records whether a hotspot belongs to the target repository or to an external dependency, since highly expensive library code may not always represent an appropriate modification target.</w:t>
      </w:r>
    </w:p>
    <w:p w14:paraId="4C40121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collected information is normalized into a structured performance-evidence representation. Each candidate hotspot is associated with its runtime characteristics, source location, surrounding call context, and repository ownership. Baseline benchmark measurements and relevant correctness-test information are retained alongside this evidence so that later optimization attempts can be compared against the original program.</w:t>
      </w:r>
    </w:p>
    <w:p w14:paraId="2D8BC3FC">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Because runtime measurements may be affected by system noise, benchmark execution will be repeated under a controlled environment, and aggregated measurements such as the median runtime will be used where appropriate. The output of this stage is not directly treated as the final prompt for the coding agent. Instead, it serves as the input to the Performance-Aware Context Selector, which determines which parts of the collected evidence should be included in the agent's limited context.</w:t>
      </w:r>
    </w:p>
    <w:p w14:paraId="3C9B340B">
      <w:pPr>
        <w:rPr>
          <w:rFonts w:hint="default" w:ascii="Times New Roman" w:hAnsi="Times New Roman" w:cs="Times New Roman"/>
          <w:sz w:val="24"/>
          <w:szCs w:val="24"/>
        </w:rPr>
      </w:pPr>
      <w:r>
        <w:rPr>
          <w:rFonts w:hint="default" w:ascii="Times New Roman" w:hAnsi="Times New Roman" w:cs="Times New Roman"/>
          <w:sz w:val="24"/>
          <w:szCs w:val="24"/>
        </w:rPr>
        <w:t xml:space="preserve">   3.3 Performance-Aware Context Selection</w:t>
      </w:r>
    </w:p>
    <w:p w14:paraId="6EC4C03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core component of the proposed framework is the Performance-Aware Context Selector. Previous studies have shown that curated runtime feedback can improve repository-level performance optimization [4], while task-specific program analysis can reduce irrelevant context before LLM-based reasoning [6]. Building on these observations, this study investigates a multi-signal selection mechanism that determines which performance-related information should be presented to the coding agent under a limited context and execution budget.</w:t>
      </w:r>
    </w:p>
    <w:p w14:paraId="35B8F11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Rather than treating all detected hotspots as equally important, the proposed selector assigns a priority to each candidate optimization target \(h\) using several signals:</w:t>
      </w:r>
    </w:p>
    <w:p w14:paraId="21A8192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Runtime importance, indicating how much execution time is associated with the target;</w:t>
      </w:r>
    </w:p>
    <w:p w14:paraId="535F0EE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Execution frequency, reflecting how frequently the corresponding function or code region is executed;</w:t>
      </w:r>
    </w:p>
    <w:p w14:paraId="41CAA77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Editability, indicating whether the target belongs to repository code that can reasonably be modified;</w:t>
      </w:r>
    </w:p>
    <w:p w14:paraId="614D9CC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Code relationships, such as relevant callers, callees, and surrounding source regions;</w:t>
      </w:r>
    </w:p>
    <w:p w14:paraId="023154B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Historical gain, representing whether similar optimization attempts previously produced measurable improvement;</w:t>
      </w:r>
    </w:p>
    <w:p w14:paraId="0116C29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Regression risk, reflecting whether related modifications previously caused correctness failures or undesirable behaviour;</w:t>
      </w:r>
    </w:p>
    <w:p w14:paraId="4C80457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Tried penalty, reducing the priority of targets that have already been modified repeatedly without meaningful benefit.</w:t>
      </w:r>
    </w:p>
    <w:p w14:paraId="414F96F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Conceptually, candidate targets are ranked using a weighted priority function:</w:t>
      </w:r>
    </w:p>
    <w:p w14:paraId="55D9686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t>
      </w:r>
    </w:p>
    <w:p w14:paraId="537E439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Priority(h)=</w:t>
      </w:r>
    </w:p>
    <w:p w14:paraId="716651E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\alpha R_h+\beta F_h+\gamma E_h+\delta H_h</w:t>
      </w:r>
    </w:p>
    <w:p w14:paraId="7A4B27E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-\lambda G_h-\mu T_h</w:t>
      </w:r>
    </w:p>
    <w:p w14:paraId="16784CA4">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t>
      </w:r>
    </w:p>
    <w:p w14:paraId="21F2FEF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where \(R_h\), \(F_h\), \(E_h\), and \(H_h\) represent runtime importance, execution frequency, editability, and historical gain, while \(G_h\) and \(T_h\) represent regression risk and repeated-attempt penalty. This scoring function is part of the proposed method; the exact feature normalization and weight values will be determined during implementation and preliminary experiments.</w:t>
      </w:r>
    </w:p>
    <w:p w14:paraId="3B9A5A6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After ranking, only the highest-priority candidates are selected for context construction. For each selected target, the framework gathers a bounded set of task-relevant information, including the hotspot location, performance evidence, relevant call relationships, source-code fragments, and related correctness tests. When historical optimization experience is available, a small number of relevant successful or failed experiences may also be included. The reuse of structured experience is motivated by recent work showing that execution trajectories can be distilled and retrieved for later agent decisions [7], [8], but in this study the experience is grounded specifically in measured performance and correctness outcomes.</w:t>
      </w:r>
    </w:p>
    <w:p w14:paraId="6BAE352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Table 2 illustrates the intended structure of a performance-aware context entry.</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6"/>
        <w:gridCol w:w="6080"/>
      </w:tblGrid>
      <w:tr w14:paraId="13B92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4EF685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Field</w:t>
            </w:r>
          </w:p>
        </w:tc>
        <w:tc>
          <w:tcPr>
            <w:tcW w:w="0" w:type="auto"/>
            <w:shd w:val="clear" w:color="auto" w:fill="auto"/>
            <w:vAlign w:val="center"/>
          </w:tcPr>
          <w:p w14:paraId="7A9B1B7C">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Example</w:t>
            </w:r>
          </w:p>
        </w:tc>
      </w:tr>
      <w:tr w14:paraId="16B3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6F2D9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Optimization target</w:t>
            </w:r>
          </w:p>
        </w:tc>
        <w:tc>
          <w:tcPr>
            <w:tcW w:w="0" w:type="auto"/>
            <w:shd w:val="clear" w:color="auto" w:fill="auto"/>
            <w:vAlign w:val="center"/>
          </w:tcPr>
          <w:p w14:paraId="59BAF9C9">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prepare_data()</w:t>
            </w:r>
          </w:p>
        </w:tc>
      </w:tr>
      <w:tr w14:paraId="4B9EF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45443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Source location</w:t>
            </w:r>
          </w:p>
        </w:tc>
        <w:tc>
          <w:tcPr>
            <w:tcW w:w="0" w:type="auto"/>
            <w:shd w:val="clear" w:color="auto" w:fill="auto"/>
            <w:vAlign w:val="center"/>
          </w:tcPr>
          <w:p w14:paraId="23B47A6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data.py:42–89</w:t>
            </w:r>
          </w:p>
        </w:tc>
      </w:tr>
      <w:tr w14:paraId="77E25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9ED8B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Runtime contribution</w:t>
            </w:r>
          </w:p>
        </w:tc>
        <w:tc>
          <w:tcPr>
            <w:tcW w:w="0" w:type="auto"/>
            <w:shd w:val="clear" w:color="auto" w:fill="auto"/>
            <w:vAlign w:val="center"/>
          </w:tcPr>
          <w:p w14:paraId="79DE8799">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28%</w:t>
            </w:r>
          </w:p>
        </w:tc>
      </w:tr>
      <w:tr w14:paraId="3D2D4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100D1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Execution frequency</w:t>
            </w:r>
          </w:p>
        </w:tc>
        <w:tc>
          <w:tcPr>
            <w:tcW w:w="0" w:type="auto"/>
            <w:shd w:val="clear" w:color="auto" w:fill="auto"/>
            <w:vAlign w:val="center"/>
          </w:tcPr>
          <w:p w14:paraId="4A14982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High</w:t>
            </w:r>
          </w:p>
        </w:tc>
      </w:tr>
      <w:tr w14:paraId="7EC3D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F354A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Relevant call path</w:t>
            </w:r>
          </w:p>
        </w:tc>
        <w:tc>
          <w:tcPr>
            <w:tcW w:w="0" w:type="auto"/>
            <w:shd w:val="clear" w:color="auto" w:fill="auto"/>
            <w:vAlign w:val="center"/>
          </w:tcPr>
          <w:p w14:paraId="45EF0B5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load() → preprocess() → prepare_data()</w:t>
            </w:r>
          </w:p>
        </w:tc>
      </w:tr>
      <w:tr w14:paraId="026EE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F46FD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Relevant tests</w:t>
            </w:r>
          </w:p>
        </w:tc>
        <w:tc>
          <w:tcPr>
            <w:tcW w:w="0" w:type="auto"/>
            <w:shd w:val="clear" w:color="auto" w:fill="auto"/>
            <w:vAlign w:val="center"/>
          </w:tcPr>
          <w:p w14:paraId="043F4D9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test_data.py, test_pipeline.py</w:t>
            </w:r>
          </w:p>
        </w:tc>
      </w:tr>
      <w:tr w14:paraId="2FB0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A345BC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Previous outcome</w:t>
            </w:r>
          </w:p>
        </w:tc>
        <w:tc>
          <w:tcPr>
            <w:tcW w:w="0" w:type="auto"/>
            <w:shd w:val="clear" w:color="auto" w:fill="auto"/>
            <w:vAlign w:val="center"/>
          </w:tcPr>
          <w:p w14:paraId="0E28A3AF">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No previous optimization attempt</w:t>
            </w:r>
          </w:p>
        </w:tc>
      </w:tr>
      <w:tr w14:paraId="3C2D7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D74E3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Selection reason</w:t>
            </w:r>
          </w:p>
        </w:tc>
        <w:tc>
          <w:tcPr>
            <w:tcW w:w="0" w:type="auto"/>
            <w:shd w:val="clear" w:color="auto" w:fill="auto"/>
            <w:vAlign w:val="center"/>
          </w:tcPr>
          <w:p w14:paraId="5E00089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High runtime contribution, high execution frequency, repository-owned code</w:t>
            </w:r>
          </w:p>
        </w:tc>
      </w:tr>
    </w:tbl>
    <w:p w14:paraId="12A3D415">
      <w:pPr>
        <w:ind w:firstLine="420" w:firstLineChars="0"/>
        <w:rPr>
          <w:rFonts w:hint="default" w:ascii="Times New Roman" w:hAnsi="Times New Roman" w:cs="Times New Roman"/>
          <w:sz w:val="24"/>
          <w:szCs w:val="24"/>
        </w:rPr>
      </w:pPr>
    </w:p>
    <w:p w14:paraId="6FD4202B">
      <w:pPr>
        <w:ind w:firstLine="420" w:firstLineChars="0"/>
        <w:rPr>
          <w:rFonts w:hint="default" w:ascii="Times New Roman" w:hAnsi="Times New Roman" w:cs="Times New Roman"/>
          <w:sz w:val="24"/>
          <w:szCs w:val="24"/>
        </w:rPr>
      </w:pPr>
    </w:p>
    <w:p w14:paraId="27B8BCF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representation shown in Table 2 is illustrative rather than a finalized implementation format. During implementation, the selected information may first be stored in a structured machine-readable representation before being converted into the textual context presented to the coding agent.</w:t>
      </w:r>
    </w:p>
    <w:p w14:paraId="702B01C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To prevent excessive context growth, the framework limits both the number of selected optimization targets and the number of retrieved historical experiences. A small Top-\(K\) strategy will initially be used, with the exact value determined through preliminary experiments. This enables the agent to receive a focused context rather than a large collection of raw profiler output and repository information.</w:t>
      </w:r>
    </w:p>
    <w:p w14:paraId="6DEC09B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proposed approach differs from a profiler-guided baseline in two respects. First, optimization targets are not prioritized solely according to hotspot magnitude; the selector also considers editability, code relationships, historical effectiveness, regression risk, and repeated unsuccessful attempts. Second, the selected runtime evidence is combined with repository and validation information before being provided to the coding agent. The output of this stage is therefore a structured and bounded performance-aware optimization context for subsequent reasoning and patch generation.</w:t>
      </w:r>
    </w:p>
    <w:p w14:paraId="0B73A74A">
      <w:pPr>
        <w:rPr>
          <w:rFonts w:hint="default" w:ascii="Times New Roman" w:hAnsi="Times New Roman" w:cs="Times New Roman"/>
          <w:sz w:val="24"/>
          <w:szCs w:val="24"/>
        </w:rPr>
      </w:pPr>
      <w:r>
        <w:rPr>
          <w:rFonts w:hint="default" w:ascii="Times New Roman" w:hAnsi="Times New Roman" w:cs="Times New Roman"/>
          <w:sz w:val="24"/>
          <w:szCs w:val="24"/>
        </w:rPr>
        <w:t xml:space="preserve">   3.4 Outcome Evaluation</w:t>
      </w:r>
    </w:p>
    <w:p w14:paraId="5BEE308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After the coding agent generates a patch, the framework evaluates the modification using both functional correctness and measured performance. This follows the evaluation principle adopted by repository-level performance benchmarks, where an optimization is considered useful only when it preserves program behaviour while producing a reproducible performance improvement [1], [5].</w:t>
      </w:r>
    </w:p>
    <w:p w14:paraId="03E7004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evaluation first executes the relevant correctness tests. If the modified program fails the required tests, the patch is classified as a correctness regression and is not accepted as a valid optimization, regardless of its measured runtime. If the tests pass, the performance workload is executed repeatedly and compared with the baseline measurement established before optimization. Repeated measurements are used to reduce the influence of runtime noise, which is an important concern in software-performance evaluation [5].</w:t>
      </w:r>
    </w:p>
    <w:p w14:paraId="4D7CF52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runtime speedup of a valid patch is defined as:</w:t>
      </w:r>
    </w:p>
    <w:p w14:paraId="7BE1234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t>
      </w:r>
    </w:p>
    <w:p w14:paraId="19976E4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Speedup=\frac{T_{baseline}}{T_{optimized}}</w:t>
      </w:r>
    </w:p>
    <w:p w14:paraId="7104913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t>
      </w:r>
    </w:p>
    <w:p w14:paraId="25AC178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where \(T_{baseline}\) is the aggregated runtime of the original program and \(T_{optimized}\) is the corresponding runtime after modification. A speedup greater than 1 indicates an improvement, while a value below 1 indicates a performance regression.</w:t>
      </w:r>
    </w:p>
    <w:p w14:paraId="160E6CE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Each optimization attempt is then assigned to one of four outcome 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69"/>
        <w:gridCol w:w="1613"/>
        <w:gridCol w:w="2914"/>
      </w:tblGrid>
      <w:tr w14:paraId="15CA2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6D16AC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Outcome</w:t>
            </w:r>
          </w:p>
        </w:tc>
        <w:tc>
          <w:tcPr>
            <w:tcW w:w="0" w:type="auto"/>
            <w:shd w:val="clear"/>
            <w:vAlign w:val="center"/>
          </w:tcPr>
          <w:p w14:paraId="00220EA9">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Correctness</w:t>
            </w:r>
          </w:p>
        </w:tc>
        <w:tc>
          <w:tcPr>
            <w:tcW w:w="0" w:type="auto"/>
            <w:shd w:val="clear"/>
            <w:vAlign w:val="center"/>
          </w:tcPr>
          <w:p w14:paraId="715EEDA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Performance</w:t>
            </w:r>
          </w:p>
        </w:tc>
      </w:tr>
      <w:tr w14:paraId="1C67D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8395B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SUCCESS</w:t>
            </w:r>
          </w:p>
        </w:tc>
        <w:tc>
          <w:tcPr>
            <w:tcW w:w="0" w:type="auto"/>
            <w:shd w:val="clear"/>
            <w:vAlign w:val="center"/>
          </w:tcPr>
          <w:p w14:paraId="117D796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Pass</w:t>
            </w:r>
          </w:p>
        </w:tc>
        <w:tc>
          <w:tcPr>
            <w:tcW w:w="0" w:type="auto"/>
            <w:shd w:val="clear"/>
            <w:vAlign w:val="center"/>
          </w:tcPr>
          <w:p w14:paraId="2E86FD6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Meaningful improvement</w:t>
            </w:r>
          </w:p>
        </w:tc>
      </w:tr>
      <w:tr w14:paraId="02D2B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32A85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NO_GAIN</w:t>
            </w:r>
          </w:p>
        </w:tc>
        <w:tc>
          <w:tcPr>
            <w:tcW w:w="0" w:type="auto"/>
            <w:shd w:val="clear"/>
            <w:vAlign w:val="center"/>
          </w:tcPr>
          <w:p w14:paraId="131674A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Pass</w:t>
            </w:r>
          </w:p>
        </w:tc>
        <w:tc>
          <w:tcPr>
            <w:tcW w:w="0" w:type="auto"/>
            <w:shd w:val="clear"/>
            <w:vAlign w:val="center"/>
          </w:tcPr>
          <w:p w14:paraId="27727F3C">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No meaningful improvement</w:t>
            </w:r>
          </w:p>
        </w:tc>
      </w:tr>
      <w:tr w14:paraId="191C3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E99B04">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REGRESSION</w:t>
            </w:r>
          </w:p>
        </w:tc>
        <w:tc>
          <w:tcPr>
            <w:tcW w:w="0" w:type="auto"/>
            <w:shd w:val="clear"/>
            <w:vAlign w:val="center"/>
          </w:tcPr>
          <w:p w14:paraId="05099DC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Fail</w:t>
            </w:r>
          </w:p>
        </w:tc>
        <w:tc>
          <w:tcPr>
            <w:tcW w:w="0" w:type="auto"/>
            <w:shd w:val="clear"/>
            <w:vAlign w:val="center"/>
          </w:tcPr>
          <w:p w14:paraId="3172F1C4">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Not accepted regardless of runtime</w:t>
            </w:r>
          </w:p>
        </w:tc>
      </w:tr>
      <w:tr w14:paraId="6B345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B6CCB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PERFORMANCE_REGRESSION</w:t>
            </w:r>
          </w:p>
        </w:tc>
        <w:tc>
          <w:tcPr>
            <w:tcW w:w="0" w:type="auto"/>
            <w:shd w:val="clear"/>
            <w:vAlign w:val="center"/>
          </w:tcPr>
          <w:p w14:paraId="7DA5C2EE">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Pass</w:t>
            </w:r>
          </w:p>
        </w:tc>
        <w:tc>
          <w:tcPr>
            <w:tcW w:w="0" w:type="auto"/>
            <w:shd w:val="clear"/>
            <w:vAlign w:val="center"/>
          </w:tcPr>
          <w:p w14:paraId="1E0C967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Slower than baseline</w:t>
            </w:r>
          </w:p>
        </w:tc>
      </w:tr>
    </w:tbl>
    <w:p w14:paraId="31C5AFB7">
      <w:pPr>
        <w:ind w:firstLine="420" w:firstLineChars="0"/>
        <w:rPr>
          <w:rFonts w:hint="default" w:ascii="Times New Roman" w:hAnsi="Times New Roman" w:cs="Times New Roman"/>
          <w:sz w:val="24"/>
          <w:szCs w:val="24"/>
        </w:rPr>
      </w:pPr>
    </w:p>
    <w:p w14:paraId="09400378">
      <w:pPr>
        <w:ind w:firstLine="420" w:firstLineChars="0"/>
        <w:rPr>
          <w:rFonts w:hint="default" w:ascii="Times New Roman" w:hAnsi="Times New Roman" w:cs="Times New Roman"/>
          <w:sz w:val="24"/>
          <w:szCs w:val="24"/>
        </w:rPr>
      </w:pPr>
    </w:p>
    <w:p w14:paraId="6C6A339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exact threshold used to distinguish a meaningful improvement from measurement noise will be determined during preliminary experiments based on the stability of the selected workloads.</w:t>
      </w:r>
    </w:p>
    <w:p w14:paraId="03EBA5D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When appropriate, the optimized program is profiled again after evaluation. This updated profiling evidence can reveal whether the original bottleneck has been reduced or whether a new bottleneck has become dominant. The evaluation result, measured speedup, correctness outcome, and updated performance evidence are then passed to the next stage as verified feedback.</w:t>
      </w:r>
    </w:p>
    <w:p w14:paraId="1B42A2F4">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This mechanism ensures that optimization success is determined by real execution evidence rather than the coding agent's own assessment. The resulting outcomes are subsequently used by the proposed experience mechanism to distinguish useful, ineffective, and harmful optimization attempts.</w:t>
      </w:r>
    </w:p>
    <w:p w14:paraId="24BCACD6">
      <w:pPr>
        <w:rPr>
          <w:rFonts w:hint="default" w:ascii="Times New Roman" w:hAnsi="Times New Roman" w:cs="Times New Roman"/>
          <w:sz w:val="24"/>
          <w:szCs w:val="24"/>
        </w:rPr>
      </w:pPr>
      <w:r>
        <w:rPr>
          <w:rFonts w:hint="default" w:ascii="Times New Roman" w:hAnsi="Times New Roman" w:cs="Times New Roman"/>
          <w:sz w:val="24"/>
          <w:szCs w:val="24"/>
        </w:rPr>
        <w:t xml:space="preserve">   3.5 Outcome-Grounded Experience Reuse</w:t>
      </w:r>
      <w:bookmarkStart w:id="0" w:name="_GoBack"/>
      <w:bookmarkEnd w:id="0"/>
    </w:p>
    <w:p w14:paraId="77D959D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proposed framework also maintains a lightweight outcome-grounded experience mechanism. After each optimization attempt, the system records the target, the applied optimization strategy, the correctness result, the measured speedup, and any observed regression. Unlike general trajectory memory, an experience is retained only when it is supported by actual execution evidence. This design is inspired by recent experience-reuse frameworks such as MUSE and ReMe, which show that successful and failed trajectories can be distilled and reused in later agent decisions [7], [8].</w:t>
      </w:r>
    </w:p>
    <w:p w14:paraId="197A35DF">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When a new optimization target is selected, the framework retrieves a small number of relevant previous experiences and incorporates them into the performance-aware context. Successful experiences may suggest promising optimization strategies, while failed experiences can warn the agent against approaches that previously produced little benefit or correctness regressions. By grounding experience in tests and benchmark results, the framework aims to reduce repeated ineffective attempts without allowing historical information to dominate the current runtime evidence.</w:t>
      </w:r>
    </w:p>
    <w:p w14:paraId="065E347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For the interim prototype, experience reuse will remain deliberately lightweight. Only a small number of relevant successful and failed experiences will be retrieved, while more advanced memory management or self-evolving policies are left for future work.</w:t>
      </w:r>
    </w:p>
    <w:p w14:paraId="415902C8">
      <w:pPr>
        <w:rPr>
          <w:rFonts w:hint="default" w:ascii="Times New Roman" w:hAnsi="Times New Roman" w:cs="Times New Roman"/>
          <w:sz w:val="24"/>
          <w:szCs w:val="24"/>
        </w:rPr>
      </w:pPr>
      <w:r>
        <w:rPr>
          <w:rFonts w:hint="default" w:ascii="Times New Roman" w:hAnsi="Times New Roman" w:cs="Times New Roman"/>
          <w:sz w:val="24"/>
          <w:szCs w:val="24"/>
        </w:rPr>
        <w:t xml:space="preserve">   3.6 Experimental Design</w:t>
      </w:r>
    </w:p>
    <w:p w14:paraId="29FB7D2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proposed framework will be evaluated on repository-level code performance optimization tasks following the general evaluation setting of existing benchmarks such as SWE-efficiency [1]. All experimental groups will use the same coding-agent harness, language model, task environment, execution budget, and evaluation procedure so that differences can be attributed primarily to the context-management strategy.</w:t>
      </w:r>
    </w:p>
    <w:p w14:paraId="401270A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Table 3. Experimental configurations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9"/>
        <w:gridCol w:w="6748"/>
      </w:tblGrid>
      <w:tr w14:paraId="4D1BA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7CD188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Group</w:t>
            </w:r>
          </w:p>
        </w:tc>
        <w:tc>
          <w:tcPr>
            <w:tcW w:w="0" w:type="auto"/>
            <w:shd w:val="clear"/>
            <w:vAlign w:val="center"/>
          </w:tcPr>
          <w:p w14:paraId="50E060E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Configuration</w:t>
            </w:r>
          </w:p>
        </w:tc>
      </w:tr>
      <w:tr w14:paraId="616BA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59CA223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B0</w:t>
            </w:r>
          </w:p>
        </w:tc>
        <w:tc>
          <w:tcPr>
            <w:tcW w:w="0" w:type="auto"/>
            <w:shd w:val="clear"/>
            <w:vAlign w:val="center"/>
          </w:tcPr>
          <w:p w14:paraId="79991071">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Vanilla Coding Agent with task description and repository access</w:t>
            </w:r>
          </w:p>
        </w:tc>
      </w:tr>
      <w:tr w14:paraId="7F512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68EE500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B1</w:t>
            </w:r>
          </w:p>
        </w:tc>
        <w:tc>
          <w:tcPr>
            <w:tcW w:w="0" w:type="auto"/>
            <w:shd w:val="clear"/>
            <w:vAlign w:val="center"/>
          </w:tcPr>
          <w:p w14:paraId="6786DA0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B0 + profiler-guided runtime information</w:t>
            </w:r>
          </w:p>
        </w:tc>
      </w:tr>
      <w:tr w14:paraId="213F7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78872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B2</w:t>
            </w:r>
          </w:p>
        </w:tc>
        <w:tc>
          <w:tcPr>
            <w:tcW w:w="0" w:type="auto"/>
            <w:shd w:val="clear"/>
            <w:vAlign w:val="center"/>
          </w:tcPr>
          <w:p w14:paraId="1C241E48">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B1 + proposed performance-aware context selection</w:t>
            </w:r>
          </w:p>
        </w:tc>
      </w:tr>
      <w:tr w14:paraId="6B5A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2E8595">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B3</w:t>
            </w:r>
          </w:p>
        </w:tc>
        <w:tc>
          <w:tcPr>
            <w:tcW w:w="0" w:type="auto"/>
            <w:shd w:val="clear"/>
            <w:vAlign w:val="center"/>
          </w:tcPr>
          <w:p w14:paraId="0EFB635B">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B2 + outcome-grounded experience reuse</w:t>
            </w:r>
          </w:p>
        </w:tc>
      </w:tr>
    </w:tbl>
    <w:p w14:paraId="7AEEA822">
      <w:pPr>
        <w:ind w:firstLine="420" w:firstLineChars="0"/>
        <w:rPr>
          <w:rFonts w:hint="default" w:ascii="Times New Roman" w:hAnsi="Times New Roman" w:cs="Times New Roman"/>
          <w:sz w:val="24"/>
          <w:szCs w:val="24"/>
        </w:rPr>
      </w:pPr>
    </w:p>
    <w:p w14:paraId="66864987">
      <w:pPr>
        <w:ind w:firstLine="420" w:firstLineChars="0"/>
        <w:rPr>
          <w:rFonts w:hint="default" w:ascii="Times New Roman" w:hAnsi="Times New Roman" w:cs="Times New Roman"/>
          <w:sz w:val="24"/>
          <w:szCs w:val="24"/>
        </w:rPr>
      </w:pPr>
    </w:p>
    <w:p w14:paraId="3E0EF180">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B0 provides the conventional coding-agent baseline, while B1 represents a profiler-guided setting similar in principle to existing approaches such as PerfAgent [4]. B2 is used to evaluate RQ1, and B3 is used to evaluate RQ2.</w:t>
      </w:r>
    </w:p>
    <w:p w14:paraId="158A9AD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 primary evaluation metrics are functional correctness, runtime speedup, and optimization success rate. Optimization cost, including the number of iterations, tool calls, token usage, and wall-clock time, will be recorded as secondary metrics. Runtime measurements will be repeated where necessary to reduce measurement noise [5]. The same correctness tests and benchmark procedure will be applied across all groups.</w:t>
      </w:r>
    </w:p>
    <w:p w14:paraId="3D10AF83">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For the interim stage, a small number of reproducible tasks will first be used to validate the complete experimental pipeline. The task set will be expanded in the final evaluation after the execution environment and measurement procedure have been verified.</w:t>
      </w:r>
    </w:p>
    <w:p w14:paraId="46549E66">
      <w:pPr>
        <w:rPr>
          <w:rFonts w:hint="default" w:ascii="Times New Roman" w:hAnsi="Times New Roman" w:cs="Times New Roman"/>
          <w:sz w:val="24"/>
          <w:szCs w:val="24"/>
        </w:rPr>
      </w:pPr>
      <w:r>
        <w:rPr>
          <w:rFonts w:hint="default" w:ascii="Times New Roman" w:hAnsi="Times New Roman" w:cs="Times New Roman"/>
          <w:sz w:val="24"/>
          <w:szCs w:val="24"/>
        </w:rPr>
        <w:t xml:space="preserve">   3.7 Current Progress</w:t>
      </w:r>
    </w:p>
    <w:p w14:paraId="603BF64A">
      <w:pPr>
        <w:rPr>
          <w:rFonts w:hint="default" w:ascii="Times New Roman" w:hAnsi="Times New Roman" w:cs="Times New Roman"/>
          <w:sz w:val="24"/>
          <w:szCs w:val="24"/>
        </w:rPr>
      </w:pPr>
      <w:r>
        <w:rPr>
          <w:rFonts w:hint="default" w:ascii="Times New Roman" w:hAnsi="Times New Roman" w:cs="Times New Roman"/>
          <w:sz w:val="24"/>
          <w:szCs w:val="24"/>
        </w:rPr>
        <w:t xml:space="preserve">   3.8 Remaining Work and Expected Outcome</w:t>
      </w:r>
    </w:p>
    <w:p w14:paraId="69B44292">
      <w:pPr>
        <w:rPr>
          <w:rFonts w:hint="default" w:ascii="Times New Roman" w:hAnsi="Times New Roman" w:cs="Times New Roman"/>
          <w:sz w:val="24"/>
          <w:szCs w:val="24"/>
        </w:rPr>
      </w:pPr>
    </w:p>
    <w:p w14:paraId="6CDCAE92">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References</w:t>
      </w:r>
    </w:p>
    <w:p w14:paraId="586B76D4">
      <w:pPr>
        <w:widowControl w:val="0"/>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[1] J. J. Ma, M. Hashemi, A. Yazdanbakhsh, K. Swersky, O. Press, E. Li, V. Janapa Reddi, and P. Ranganathan, “SWE-fficiency: Can Language Models Optimize Real-World Repositories on Real Workloads?,” in Proceedings of the 43rd International Conference on Machine Learning, vol. 306, pp. 84389–84427, 2026. Proceedings of Machine Learning Research</w:t>
      </w:r>
    </w:p>
    <w:p w14:paraId="34B4E9B8">
      <w:pPr>
        <w:widowControl w:val="0"/>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[2] X. He, Q. Liu, M. Du, L. Yan, Z. Fan, Y. Huang, Y. Zheng, Z. Yuan, and Z. Ma, “SWE-Perf: Can Language Models Optimize Code Performance on Real-World Repositories?,” in Proceedings of the 43rd International Conference on Machine Learning, vol. 306, pp. 41651–41666, 2026. Proceedings of Machine Learning Research</w:t>
      </w:r>
    </w:p>
    <w:p w14:paraId="0D56D0FC">
      <w:pPr>
        <w:widowControl w:val="0"/>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[3] A. Sehgal, J. Hou, A. Sarkar, I. Mantripragada, S. Chaudhuri, J. J. Sun, and Y. Yue, “FormulaCode: Evaluating Agentic Optimization on Large Codebases,” in Proceedings of the 43rd International Conference on Machine Learning, vol. 306, pp. 108728–108783, 2026. Proceedings of Machine Learning Research</w:t>
      </w:r>
    </w:p>
    <w:p w14:paraId="68FF62B9">
      <w:pPr>
        <w:widowControl w:val="0"/>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[4] R. Deng, Y. Liu, B. Lipka, Y. Ma, X. Chen, T. Kaler, and J. Ganhotra, “PerfAgent: Profiler-Guided Iterative Refinement for Repository-Level Code Optimization,” arXiv preprint arXiv:2607.19653, 2026.</w:t>
      </w:r>
    </w:p>
    <w:p w14:paraId="5939D211">
      <w:pPr>
        <w:widowControl w:val="0"/>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[5] E. Sarıkayak, W. Gu, H. Ghonim, and C. Chen, “Evaluating LLMs on Real-World Software Performance Optimization,” arXiv preprint arXiv:2606.25530, 2026.</w:t>
      </w:r>
    </w:p>
    <w:p w14:paraId="59E4ED1D">
      <w:pPr>
        <w:widowControl w:val="0"/>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[7] C. Yang et al., “Towards Self-Evolving Agents: Enabling Autonomy through Interactive Experience Refinement,” in Findings of the Association for Computational Linguistics: ACL 2026, pp. 30424–30451, 2026. ACL论集</w:t>
      </w:r>
    </w:p>
    <w:p w14:paraId="595E16C9">
      <w:pPr>
        <w:widowControl w:val="0"/>
        <w:numPr>
          <w:ilvl w:val="0"/>
          <w:numId w:val="0"/>
        </w:numPr>
        <w:jc w:val="both"/>
        <w:rPr>
          <w:rFonts w:hint="default" w:ascii="Times New Roman" w:hAnsi="Times New Roman" w:cs="Times New Roman"/>
          <w:sz w:val="24"/>
          <w:szCs w:val="24"/>
        </w:rPr>
      </w:pPr>
      <w:r>
        <w:rPr>
          <w:rFonts w:hint="default" w:ascii="Times New Roman" w:hAnsi="Times New Roman" w:cs="Times New Roman"/>
          <w:sz w:val="24"/>
          <w:szCs w:val="24"/>
        </w:rPr>
        <w:t>[8] Z. Cao, J. Deng, L. Yu, W. Zhou, Z. Liu, B. Ding, and H. Zhao, “Remember Me, Refine Me: A Dynamic Procedural Memory Framework for Experience-Driven Agent Evolution,” in Findings of the Association for Computational Linguistics: ACL 2026, pp. 16803–16822, 2026.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BDD887"/>
    <w:multiLevelType w:val="singleLevel"/>
    <w:tmpl w:val="9CBDD887"/>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335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4419</Words>
  <Characters>29745</Characters>
  <Lines>0</Lines>
  <Paragraphs>0</Paragraphs>
  <TotalTime>0</TotalTime>
  <ScaleCrop>false</ScaleCrop>
  <LinksUpToDate>false</LinksUpToDate>
  <CharactersWithSpaces>34014</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2026-10-05T11:44:00Z</dcterms:created>
  <dc:creator>piper</dc:creator>
  <cp:lastModifiedBy>皮皮鲁</cp:lastModifiedBy>
  <dcterms:modified xsi:type="dcterms:W3CDTF">2026-10-08T07:05:01Z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KSOTemplateDocerSaveRecord">
    <vt:lpwstr>eyJoZGlkIjoiNDZkNWQzODgxYjkyZWYzNjVmMGU2N2ZkMjYzNWI5MGIiLCJ1c2VySWQiOiI0ODczMzE4NTQifQ==</vt:lpwstr>
  </property>
  <property fmtid="{D5CDD505-2E9C-101B-9397-08002B2CF9AE}" pid="4" name="ICV">
    <vt:lpwstr>47CD6676BAF44DE5A0A124D96B33A23E_12</vt:lpwstr>
  </property>
</Properties>
</file>