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6480810" cy="13145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Arial" w:hAnsi="Arial"/>
          <w:b/>
          <w:sz w:val="24"/>
          <w:u w:val="single"/>
        </w:rPr>
        <w:t>SURAT PERNYATAAN TANGGUNG JAWAB BELANJA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0"/>
        <w:gridCol w:w="283"/>
        <w:gridCol w:w="7871"/>
      </w:tblGrid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Nama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7871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7871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{nip_pptk}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Jabatan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7871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Pejabat Pelaksana Teknis Kegiatan {nama_kegiatan} berdasarkan SK Kuasa Pengguna Anggaran Nomor: {nomor_sk_kpa} tentang Penunjukan Penanggung Jawab Pengelola Keuangan Pada {nama_skpd} Tahun Anggaran {tahun_anggaran}.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/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1.	Jumlah pembelanjaan tersebut di atas benar-benar dipergunakan sesuai DPA {tahapan_dpa} {nama_skpd}, untuk keperluan {jenis_belanja} Kode Rekening {kode_rekening_lengkap}.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2.	Pembelanjaan tersebut benar-benar dipergunakan untuk Kegiatan {nama_kegiatan} Sub Kegiatan {nama_sub_kegiatan}.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3.	Bertanggung jawab atas pembelanjaan yang terjadi.</w:t>
      </w:r>
    </w:p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Demikian Surat Pernyataan ini dibuat untuk melengkapi pertanggungjawaban atas penggunaan anggaran yang dipercayakan kepada kami.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5669"/>
          </w:tcPr>
          <w:p/>
        </w:tc>
        <w:tc>
          <w:tcPr>
            <w:tcW w:type="dxa" w:w="3685"/>
          </w:tcPr>
          <w:p>
            <w:r>
              <w:rPr>
                <w:rFonts w:ascii="Arial" w:hAnsi="Arial"/>
                <w:b/>
                <w:sz w:val="22"/>
                <w:u w:val="none"/>
              </w:rPr>
              <w:t xml:space="preserve">PEJABAT PELAKSANA TEKNIS KEGIATAN (PPTK),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NIP. {nip_pptk}</w:t>
            </w:r>
          </w:p>
        </w:tc>
      </w:tr>
    </w:tbl>
    <w:sectPr>
      <w:pgSz w:w="11906" w:h="16838" w:orient="portrait"/>
      <w:pgMar w:top="567" w:right="850" w:bottom="850" w:left="85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