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130C" w:rsidRDefault="0006065D">
      <w:pPr>
        <w:pStyle w:val="Title"/>
        <w:jc w:val="center"/>
      </w:pPr>
      <w:r>
        <w:t xml:space="preserve">Agile </w:t>
      </w:r>
      <w:bookmarkStart w:id="0" w:name="_GoBack"/>
      <w:bookmarkEnd w:id="0"/>
      <w:r>
        <w:t>H</w:t>
      </w:r>
      <w:r w:rsidR="00FC7D34">
        <w:t xml:space="preserve">andbook – Terms, Metrics &amp; </w:t>
      </w:r>
      <w:proofErr w:type="spellStart"/>
      <w:r w:rsidR="00FC7D34">
        <w:t>Real</w:t>
      </w:r>
      <w:r>
        <w:t>World</w:t>
      </w:r>
      <w:proofErr w:type="spellEnd"/>
      <w:r>
        <w:t xml:space="preserve"> Examples</w:t>
      </w:r>
    </w:p>
    <w:p w:rsidR="006E130C" w:rsidRDefault="0006065D">
      <w:r>
        <w:t xml:space="preserve">This handbook explains core Agile/Scrum/Kanban terms and metrics with simple definitions, formulas, and real‑world examples. The charts use synthetic sample data to illustrate concepts (no </w:t>
      </w:r>
      <w:r>
        <w:t>client data).</w:t>
      </w:r>
    </w:p>
    <w:p w:rsidR="006E130C" w:rsidRDefault="0006065D">
      <w:pPr>
        <w:pStyle w:val="Heading1"/>
      </w:pPr>
      <w:r>
        <w:t>1) Core Agile / Scrum / Kanban Terms</w:t>
      </w:r>
    </w:p>
    <w:p w:rsidR="006E130C" w:rsidRDefault="0006065D">
      <w:r>
        <w:rPr>
          <w:b/>
        </w:rPr>
        <w:t xml:space="preserve">Agile: </w:t>
      </w:r>
      <w:r>
        <w:t>An iterative, value‑focused mindset emphasizing collaboration, fast feedback and frequent delivery.</w:t>
      </w:r>
    </w:p>
    <w:p w:rsidR="006E130C" w:rsidRDefault="0006065D">
      <w:r>
        <w:rPr>
          <w:b/>
        </w:rPr>
        <w:t xml:space="preserve">Scrum: </w:t>
      </w:r>
      <w:r>
        <w:t>A framework with time‑boxed sprints (1–4 weeks), roles (PO, SM, Team) and ceremonies (plann</w:t>
      </w:r>
      <w:r>
        <w:t>ing, daily, review, retro).</w:t>
      </w:r>
    </w:p>
    <w:p w:rsidR="006E130C" w:rsidRDefault="0006065D">
      <w:r>
        <w:rPr>
          <w:b/>
        </w:rPr>
        <w:t xml:space="preserve">Kanban: </w:t>
      </w:r>
      <w:r>
        <w:t>Flow‑based system with WIP limits and continuous delivery; focuses on cycle time and throughput.</w:t>
      </w:r>
    </w:p>
    <w:p w:rsidR="006E130C" w:rsidRDefault="0006065D">
      <w:r>
        <w:rPr>
          <w:b/>
        </w:rPr>
        <w:t xml:space="preserve">Product Backlog: </w:t>
      </w:r>
      <w:r>
        <w:t>Ordered list of work items owned by the Product Owner.</w:t>
      </w:r>
    </w:p>
    <w:p w:rsidR="006E130C" w:rsidRDefault="0006065D">
      <w:r>
        <w:rPr>
          <w:b/>
        </w:rPr>
        <w:t xml:space="preserve">Sprint Backlog: </w:t>
      </w:r>
      <w:r>
        <w:t xml:space="preserve">Stories selected for a sprint plus </w:t>
      </w:r>
      <w:r>
        <w:t>a plan to deliver them.</w:t>
      </w:r>
    </w:p>
    <w:p w:rsidR="006E130C" w:rsidRDefault="0006065D">
      <w:r>
        <w:rPr>
          <w:b/>
        </w:rPr>
        <w:t xml:space="preserve">DoR / DoD: </w:t>
      </w:r>
      <w:r>
        <w:t>Definition of Ready/Done: entry criteria to start; exit criteria to finish with quality.</w:t>
      </w:r>
    </w:p>
    <w:p w:rsidR="006E130C" w:rsidRDefault="0006065D">
      <w:r>
        <w:rPr>
          <w:b/>
        </w:rPr>
        <w:t xml:space="preserve">Story Points: </w:t>
      </w:r>
      <w:r>
        <w:t>Relative effort sizing considering complexity, risk and testing—not hours.</w:t>
      </w:r>
    </w:p>
    <w:p w:rsidR="006E130C" w:rsidRDefault="0006065D">
      <w:r>
        <w:rPr>
          <w:b/>
        </w:rPr>
        <w:t xml:space="preserve">Velocity: </w:t>
      </w:r>
      <w:r>
        <w:t>Story points completed per sprint</w:t>
      </w:r>
      <w:r>
        <w:t xml:space="preserve"> by the team (used for forecasting, not individual performance).</w:t>
      </w:r>
    </w:p>
    <w:p w:rsidR="006E130C" w:rsidRDefault="0006065D">
      <w:r>
        <w:rPr>
          <w:b/>
        </w:rPr>
        <w:t xml:space="preserve">Lead Time: </w:t>
      </w:r>
      <w:r>
        <w:t>Request to Done.</w:t>
      </w:r>
    </w:p>
    <w:p w:rsidR="006E130C" w:rsidRDefault="0006065D">
      <w:r>
        <w:rPr>
          <w:b/>
        </w:rPr>
        <w:t xml:space="preserve">Cycle Time: </w:t>
      </w:r>
      <w:r>
        <w:t>Start to Done for a work item.</w:t>
      </w:r>
    </w:p>
    <w:p w:rsidR="006E130C" w:rsidRDefault="0006065D">
      <w:r>
        <w:rPr>
          <w:b/>
        </w:rPr>
        <w:t xml:space="preserve">Burndown: </w:t>
      </w:r>
      <w:r>
        <w:t>Chart of remaining work vs time (ideally trending down).</w:t>
      </w:r>
    </w:p>
    <w:p w:rsidR="006E130C" w:rsidRDefault="0006065D">
      <w:r>
        <w:rPr>
          <w:b/>
        </w:rPr>
        <w:t xml:space="preserve">Burn‑up: </w:t>
      </w:r>
      <w:r>
        <w:t>Chart of completed work vs time, plotted aga</w:t>
      </w:r>
      <w:r>
        <w:t>inst total scope (makes scope change visible).</w:t>
      </w:r>
    </w:p>
    <w:p w:rsidR="006E130C" w:rsidRDefault="0006065D">
      <w:r>
        <w:rPr>
          <w:b/>
        </w:rPr>
        <w:t xml:space="preserve">CFD: </w:t>
      </w:r>
      <w:r>
        <w:t>Cumulative Flow Diagram showing WIP and bottlenecks across workflow states.</w:t>
      </w:r>
    </w:p>
    <w:p w:rsidR="006E130C" w:rsidRDefault="0006065D">
      <w:r>
        <w:rPr>
          <w:b/>
        </w:rPr>
        <w:t xml:space="preserve">WIP Limit: </w:t>
      </w:r>
      <w:r>
        <w:t>Cap on how many items can be in a stage to reduce multitasking and wait times.</w:t>
      </w:r>
    </w:p>
    <w:p w:rsidR="006E130C" w:rsidRDefault="0006065D">
      <w:pPr>
        <w:pStyle w:val="Heading1"/>
      </w:pPr>
      <w:r>
        <w:lastRenderedPageBreak/>
        <w:t>2) Metrics, Formulas &amp; When to Use</w:t>
      </w:r>
    </w:p>
    <w:p w:rsidR="006E130C" w:rsidRDefault="0006065D">
      <w:r>
        <w:rPr>
          <w:b/>
        </w:rPr>
        <w:t>Vel</w:t>
      </w:r>
      <w:r>
        <w:rPr>
          <w:b/>
        </w:rPr>
        <w:t xml:space="preserve">ocity (team‑level): </w:t>
      </w:r>
      <w:r>
        <w:t>Sum of story points Done in a sprint. Use 5–6 sprint average for forecasting. Do not compare individuals.</w:t>
      </w:r>
    </w:p>
    <w:p w:rsidR="006E130C" w:rsidRDefault="0006065D">
      <w:r>
        <w:rPr>
          <w:b/>
        </w:rPr>
        <w:t xml:space="preserve">Sprint Burndown: </w:t>
      </w:r>
      <w:r>
        <w:t>Remaining SP per day. Flat lines signal blockers or late starts; steep drops at end imply batching.</w:t>
      </w:r>
    </w:p>
    <w:p w:rsidR="006E130C" w:rsidRDefault="0006065D">
      <w:r>
        <w:rPr>
          <w:b/>
        </w:rPr>
        <w:t xml:space="preserve">Burn‑up: </w:t>
      </w:r>
      <w:r>
        <w:t>Comp</w:t>
      </w:r>
      <w:r>
        <w:t>leted SP per day vs scope line. Excellent for stakeholder transparency when scope changes.</w:t>
      </w:r>
    </w:p>
    <w:p w:rsidR="006E130C" w:rsidRDefault="0006065D">
      <w:r>
        <w:rPr>
          <w:b/>
        </w:rPr>
        <w:t xml:space="preserve">Cycle Time: </w:t>
      </w:r>
      <w:r>
        <w:t>Avg days from Start→Done per item. Lower = faster flow; track by card type to spot bottlenecks.</w:t>
      </w:r>
    </w:p>
    <w:p w:rsidR="006E130C" w:rsidRDefault="0006065D">
      <w:r>
        <w:rPr>
          <w:b/>
        </w:rPr>
        <w:t xml:space="preserve">Lead Time: </w:t>
      </w:r>
      <w:r>
        <w:t>Avg days from Request→Done (customer view). Dr</w:t>
      </w:r>
      <w:r>
        <w:t>ives SLA discussions.</w:t>
      </w:r>
    </w:p>
    <w:p w:rsidR="006E130C" w:rsidRDefault="0006065D">
      <w:r>
        <w:rPr>
          <w:b/>
        </w:rPr>
        <w:t xml:space="preserve">Throughput: </w:t>
      </w:r>
      <w:r>
        <w:t>Items finished per period (e.g., per week). Good for Kanban forecasting.</w:t>
      </w:r>
    </w:p>
    <w:p w:rsidR="006E130C" w:rsidRDefault="0006065D">
      <w:r>
        <w:rPr>
          <w:b/>
        </w:rPr>
        <w:t xml:space="preserve">Defect Leakage: </w:t>
      </w:r>
      <w:r>
        <w:t>Defects found in UAT/Prod ÷ total. Rising leakage → improve AC, risk‑based tests, shift‑left.</w:t>
      </w:r>
    </w:p>
    <w:p w:rsidR="006E130C" w:rsidRDefault="0006065D">
      <w:r>
        <w:rPr>
          <w:b/>
        </w:rPr>
        <w:t xml:space="preserve">Release Predictability: </w:t>
      </w:r>
      <w:r>
        <w:t>Delivered / Com</w:t>
      </w:r>
      <w:r>
        <w:t>mitted scope per release. Aim for &gt;85–90% with stable DoR/DoD.</w:t>
      </w:r>
    </w:p>
    <w:p w:rsidR="006E130C" w:rsidRDefault="0006065D">
      <w:pPr>
        <w:pStyle w:val="Heading1"/>
      </w:pPr>
      <w:r>
        <w:t>3) Visual Examples (Sample Data)</w:t>
      </w:r>
    </w:p>
    <w:p w:rsidR="006E130C" w:rsidRDefault="0006065D">
      <w:r>
        <w:t>3.1 Sprint Burndown – Interpretation:</w:t>
      </w:r>
    </w:p>
    <w:p w:rsidR="006E130C" w:rsidRDefault="0006065D">
      <w:r>
        <w:rPr>
          <w:noProof/>
        </w:rPr>
        <w:drawing>
          <wp:inline distT="0" distB="0" distL="0" distR="0">
            <wp:extent cx="5486400" cy="30098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dow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30C" w:rsidRDefault="0006065D">
      <w:r>
        <w:t xml:space="preserve">• Ideal vs Actual: Flat line days 3–4 indicate blockers; sharp drop after day 5 shows batch completion. Action: surface </w:t>
      </w:r>
      <w:r>
        <w:t>blockers early, split stories smaller, limit WIP.</w:t>
      </w:r>
    </w:p>
    <w:p w:rsidR="006E130C" w:rsidRDefault="0006065D">
      <w:r>
        <w:lastRenderedPageBreak/>
        <w:t>3.2 Burn‑up – Scope Change Highlighted:</w:t>
      </w:r>
    </w:p>
    <w:p w:rsidR="006E130C" w:rsidRDefault="0006065D">
      <w:r>
        <w:rPr>
          <w:noProof/>
        </w:rPr>
        <w:drawing>
          <wp:inline distT="0" distB="0" distL="0" distR="0">
            <wp:extent cx="5486400" cy="30098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rnu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30C" w:rsidRDefault="0006065D">
      <w:r>
        <w:t>• Total scope increased on day 6 (from 60→63 SP). Burn‑up makes this visible, preventing false “under‑delivery” narratives when scope grows mid‑sprint.</w:t>
      </w:r>
    </w:p>
    <w:p w:rsidR="006E130C" w:rsidRDefault="0006065D">
      <w:r>
        <w:t>3.3 Velocity</w:t>
      </w:r>
      <w:r>
        <w:t xml:space="preserve"> Trend – Forecasting with Averages:</w:t>
      </w:r>
    </w:p>
    <w:p w:rsidR="006E130C" w:rsidRDefault="0006065D">
      <w:r>
        <w:rPr>
          <w:noProof/>
        </w:rPr>
        <w:drawing>
          <wp:inline distT="0" distB="0" distL="0" distR="0">
            <wp:extent cx="5486400" cy="30098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locit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30C" w:rsidRDefault="0006065D">
      <w:r>
        <w:t>• Average ≈ 23.7 SP over 6 sprints. Use this for planning the next increment and communicate P50/P80 ranges rather than single‑date promises.</w:t>
      </w:r>
    </w:p>
    <w:p w:rsidR="006E130C" w:rsidRDefault="0006065D">
      <w:r>
        <w:t>3.4 Cumulative Flow Diagram (CFD) – Bottlenecks:</w:t>
      </w:r>
    </w:p>
    <w:p w:rsidR="006E130C" w:rsidRDefault="0006065D">
      <w:r>
        <w:rPr>
          <w:noProof/>
        </w:rPr>
        <w:lastRenderedPageBreak/>
        <w:drawing>
          <wp:inline distT="0" distB="0" distL="0" distR="0">
            <wp:extent cx="5486400" cy="30098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130C" w:rsidRDefault="0006065D">
      <w:r>
        <w:t xml:space="preserve">• “In QA” band widens </w:t>
      </w:r>
      <w:r>
        <w:t>around days 6–8 → test bottleneck. Remedies: raise QA capacity, earlier test involvement, stabilize environments, and slice stories smaller.</w:t>
      </w:r>
    </w:p>
    <w:p w:rsidR="006E130C" w:rsidRDefault="0006065D">
      <w:pPr>
        <w:pStyle w:val="Heading1"/>
      </w:pPr>
      <w:r>
        <w:t>4) Real‑World Interview Q&amp;A (Agile Delivery)</w:t>
      </w:r>
    </w:p>
    <w:p w:rsidR="006E130C" w:rsidRDefault="0006065D">
      <w:r>
        <w:rPr>
          <w:b/>
        </w:rPr>
        <w:t>Q: How do you use velocity without pressuring the team?</w:t>
      </w:r>
    </w:p>
    <w:p w:rsidR="006E130C" w:rsidRDefault="0006065D">
      <w:r>
        <w:t>A: I track 5–6</w:t>
      </w:r>
      <w:r>
        <w:t xml:space="preserve"> sprint trends and use it only for forecasting. If it dips, I look for causes (scope churn, dependencies, oversized stories), not culprits. We stabilize DoR and reduce WIP before increasing targets.</w:t>
      </w:r>
    </w:p>
    <w:p w:rsidR="006E130C" w:rsidRDefault="0006065D">
      <w:r>
        <w:rPr>
          <w:b/>
        </w:rPr>
        <w:t>Q: Burndown shows flat line mid‑sprint—what do you do?</w:t>
      </w:r>
    </w:p>
    <w:p w:rsidR="006E130C" w:rsidRDefault="0006065D">
      <w:r>
        <w:t>A:</w:t>
      </w:r>
      <w:r>
        <w:t xml:space="preserve"> Investigate blockers, check DoR gaps, and enforce “start smaller, finish earlier”. If QA is idle at start, introduce contract tests or test‑data prep to parallelize work.</w:t>
      </w:r>
    </w:p>
    <w:p w:rsidR="006E130C" w:rsidRDefault="0006065D">
      <w:r>
        <w:rPr>
          <w:b/>
        </w:rPr>
        <w:t>Q: Burn‑up vs Burndown—when do you prefer burn‑up?</w:t>
      </w:r>
    </w:p>
    <w:p w:rsidR="006E130C" w:rsidRDefault="0006065D">
      <w:r>
        <w:t xml:space="preserve">A: When stakeholders keep adding </w:t>
      </w:r>
      <w:r>
        <w:t>scope mid‑sprint. Burn‑up plots both completed work and total scope, so progress isn’t perceived as a miss when scope grows.</w:t>
      </w:r>
    </w:p>
    <w:p w:rsidR="006E130C" w:rsidRDefault="0006065D">
      <w:r>
        <w:rPr>
          <w:b/>
        </w:rPr>
        <w:t>Q: Cycle time increased—what’s your fix?</w:t>
      </w:r>
    </w:p>
    <w:p w:rsidR="006E130C" w:rsidRDefault="0006065D">
      <w:r>
        <w:t>A: Map wait states, introduce WIP limits, reduce hand‑off queues, and promote pairing. Tra</w:t>
      </w:r>
      <w:r>
        <w:t>ck by item type (defects vs features) to target the true constraint.</w:t>
      </w:r>
    </w:p>
    <w:p w:rsidR="006E130C" w:rsidRDefault="0006065D">
      <w:r>
        <w:rPr>
          <w:b/>
        </w:rPr>
        <w:t>Q: Defect leakage rising—what actions?</w:t>
      </w:r>
    </w:p>
    <w:p w:rsidR="006E130C" w:rsidRDefault="0006065D">
      <w:r>
        <w:t>A: Improve AC quality, add risk‑based tests, shift‑left checks (contract/perf/security), and run root‑cause on top 3 recurring patterns. Tie fixes t</w:t>
      </w:r>
      <w:r>
        <w:t>o DoD so they stick.</w:t>
      </w:r>
    </w:p>
    <w:p w:rsidR="006E130C" w:rsidRDefault="0006065D">
      <w:r>
        <w:rPr>
          <w:b/>
        </w:rPr>
        <w:lastRenderedPageBreak/>
        <w:t>Q: Release predictability is low—how to recover?</w:t>
      </w:r>
    </w:p>
    <w:p w:rsidR="006E130C" w:rsidRDefault="0006065D">
      <w:r>
        <w:t>A: Reduce scope churn via tighter backlog refinement, anchor sprint goals, and use evidence‑based forecasting with buffers. Share P50/P80 and hold a no‑surprises cadence with stakeholder</w:t>
      </w:r>
      <w:r>
        <w:t>s.</w:t>
      </w:r>
    </w:p>
    <w:sectPr w:rsidR="006E13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065D"/>
    <w:rsid w:val="0015074B"/>
    <w:rsid w:val="0029639D"/>
    <w:rsid w:val="00326F90"/>
    <w:rsid w:val="006E130C"/>
    <w:rsid w:val="00AA1D8D"/>
    <w:rsid w:val="00B47730"/>
    <w:rsid w:val="00CB0664"/>
    <w:rsid w:val="00FC693F"/>
    <w:rsid w:val="00FC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657B7B"/>
  <w14:defaultImageDpi w14:val="300"/>
  <w15:docId w15:val="{C5515E96-C2BE-4FE9-8CD9-BE236C962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D82793-FE2C-46FB-AFF3-70BA6E348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685</Words>
  <Characters>3909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Prateek Krishna</cp:lastModifiedBy>
  <cp:revision>2</cp:revision>
  <dcterms:created xsi:type="dcterms:W3CDTF">2026-03-14T03:56:00Z</dcterms:created>
  <dcterms:modified xsi:type="dcterms:W3CDTF">2026-03-14T03:56:00Z</dcterms:modified>
  <cp:category/>
</cp:coreProperties>
</file>