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A9" w:rsidRDefault="00730FA9" w:rsidP="00B57013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Get started with Azure AI Services</w:t>
      </w:r>
    </w:p>
    <w:p w:rsidR="00730FA9" w:rsidRDefault="00730FA9" w:rsidP="00730FA9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Prepare to develop AI solutions on Azure</w:t>
      </w:r>
    </w:p>
    <w:p w:rsidR="00730FA9" w:rsidRDefault="00730FA9" w:rsidP="00730FA9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Definition of AI</w:t>
      </w:r>
      <w:r>
        <w:rPr>
          <w:rFonts w:ascii="新細明體" w:eastAsia="新細明體" w:hAnsi="新細明體" w:cs="新細明體" w:hint="eastAsia"/>
          <w:kern w:val="0"/>
          <w:szCs w:val="24"/>
        </w:rPr>
        <w:t>： A</w:t>
      </w:r>
      <w:r>
        <w:rPr>
          <w:rFonts w:ascii="新細明體" w:eastAsia="新細明體" w:hAnsi="新細明體" w:cs="新細明體"/>
          <w:kern w:val="0"/>
          <w:szCs w:val="24"/>
        </w:rPr>
        <w:t xml:space="preserve"> software can 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do  a</w:t>
      </w:r>
      <w:proofErr w:type="gramEnd"/>
      <w:r>
        <w:rPr>
          <w:rFonts w:ascii="新細明體" w:eastAsia="新細明體" w:hAnsi="新細明體" w:cs="新細明體"/>
          <w:kern w:val="0"/>
          <w:szCs w:val="24"/>
        </w:rPr>
        <w:t xml:space="preserve"> series of human-like actions.</w:t>
      </w:r>
    </w:p>
    <w:p w:rsidR="00730FA9" w:rsidRDefault="00730FA9" w:rsidP="00730FA9">
      <w:pPr>
        <w:pStyle w:val="a3"/>
        <w:numPr>
          <w:ilvl w:val="2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Visual perception</w:t>
      </w:r>
    </w:p>
    <w:p w:rsidR="00730FA9" w:rsidRDefault="00730FA9" w:rsidP="00730FA9">
      <w:pPr>
        <w:pStyle w:val="a3"/>
        <w:numPr>
          <w:ilvl w:val="2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Text analysis</w:t>
      </w:r>
    </w:p>
    <w:p w:rsidR="00730FA9" w:rsidRDefault="00730FA9" w:rsidP="00730FA9">
      <w:pPr>
        <w:pStyle w:val="a3"/>
        <w:numPr>
          <w:ilvl w:val="2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Speech</w:t>
      </w:r>
    </w:p>
    <w:p w:rsidR="00730FA9" w:rsidRDefault="00730FA9" w:rsidP="00730FA9">
      <w:pPr>
        <w:pStyle w:val="a3"/>
        <w:numPr>
          <w:ilvl w:val="2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Decision making</w:t>
      </w:r>
    </w:p>
    <w:p w:rsidR="00E520B2" w:rsidRDefault="00E520B2" w:rsidP="00E520B2">
      <w:pPr>
        <w:ind w:left="960"/>
        <w:rPr>
          <w:rFonts w:ascii="新細明體" w:eastAsia="新細明體" w:hAnsi="新細明體" w:cs="新細明體"/>
          <w:kern w:val="0"/>
          <w:szCs w:val="24"/>
        </w:rPr>
      </w:pPr>
    </w:p>
    <w:p w:rsidR="00E520B2" w:rsidRPr="00E520B2" w:rsidRDefault="00E520B2" w:rsidP="00E520B2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AI related terms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520B2" w:rsidRPr="00E520B2" w:rsidRDefault="00E520B2" w:rsidP="00E520B2">
      <w:pPr>
        <w:ind w:left="96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>
            <wp:extent cx="4600936" cy="2024725"/>
            <wp:effectExtent l="0" t="0" r="0" b="0"/>
            <wp:docPr id="7" name="圖片 7" descr="Data science underpins machine learning, which underpins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 science underpins machine learning, which underpins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75" cy="204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B2" w:rsidRDefault="00E520B2" w:rsidP="00E520B2">
      <w:pPr>
        <w:pStyle w:val="a3"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E520B2" w:rsidRDefault="00E520B2" w:rsidP="00E520B2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Azure is a cloud-based platform for running experiments to train model from data, and publish the model as a service.</w:t>
      </w: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  <w:r w:rsidRPr="00E520B2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5395D8BC" wp14:editId="024A0731">
            <wp:extent cx="5274310" cy="2907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 w:hint="eastAsia"/>
          <w:kern w:val="0"/>
          <w:szCs w:val="24"/>
        </w:rPr>
      </w:pPr>
    </w:p>
    <w:p w:rsidR="00E520B2" w:rsidRDefault="00E520B2" w:rsidP="00E520B2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M</w:t>
      </w:r>
      <w:r>
        <w:rPr>
          <w:rFonts w:ascii="新細明體" w:eastAsia="新細明體" w:hAnsi="新細明體" w:cs="新細明體"/>
          <w:kern w:val="0"/>
          <w:szCs w:val="24"/>
        </w:rPr>
        <w:t>ain category for Azure AI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520B2" w:rsidRPr="00E520B2" w:rsidRDefault="00E520B2" w:rsidP="00E520B2">
      <w:pPr>
        <w:pStyle w:val="a3"/>
        <w:ind w:leftChars="0" w:left="1440"/>
        <w:rPr>
          <w:rFonts w:ascii="新細明體" w:eastAsia="新細明體" w:hAnsi="新細明體" w:cs="新細明體" w:hint="eastAsia"/>
          <w:kern w:val="0"/>
          <w:szCs w:val="24"/>
        </w:rPr>
      </w:pPr>
      <w:r w:rsidRPr="00E520B2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2890B88D" wp14:editId="072645D4">
            <wp:extent cx="5274310" cy="38550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9" w:rsidRDefault="00730FA9" w:rsidP="00730FA9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Create and consume Azure AI services</w:t>
      </w:r>
    </w:p>
    <w:p w:rsidR="00E520B2" w:rsidRDefault="00E520B2" w:rsidP="00E520B2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A</w:t>
      </w:r>
      <w:r>
        <w:rPr>
          <w:rFonts w:ascii="新細明體" w:eastAsia="新細明體" w:hAnsi="新細明體" w:cs="新細明體"/>
          <w:kern w:val="0"/>
          <w:szCs w:val="24"/>
        </w:rPr>
        <w:t>zure AI services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520B2" w:rsidRPr="00E520B2" w:rsidRDefault="00E520B2" w:rsidP="00E520B2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E520B2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Azure AI Document Intelligence</w:t>
      </w:r>
      <w:r w:rsidRPr="00E520B2">
        <w:rPr>
          <w:rFonts w:ascii="Segoe UI" w:eastAsia="新細明體" w:hAnsi="Segoe UI" w:cs="Segoe UI"/>
          <w:color w:val="161616"/>
          <w:kern w:val="0"/>
          <w:szCs w:val="24"/>
        </w:rPr>
        <w:t> - An optical character recognition (OCR) solution that can extract semantic meaning from forms, such as invoices, receipts, and others.</w:t>
      </w:r>
    </w:p>
    <w:p w:rsidR="00E520B2" w:rsidRPr="00E520B2" w:rsidRDefault="00E520B2" w:rsidP="00E520B2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E520B2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Azure AI Immersive Reader</w:t>
      </w:r>
      <w:r w:rsidRPr="00E520B2">
        <w:rPr>
          <w:rFonts w:ascii="Segoe UI" w:eastAsia="新細明體" w:hAnsi="Segoe UI" w:cs="Segoe UI"/>
          <w:color w:val="161616"/>
          <w:kern w:val="0"/>
          <w:szCs w:val="24"/>
        </w:rPr>
        <w:t> - A reading solution that supports people of all ages and abilities.</w:t>
      </w:r>
    </w:p>
    <w:p w:rsidR="00E520B2" w:rsidRPr="00E520B2" w:rsidRDefault="00E520B2" w:rsidP="00E520B2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E520B2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Azure Cognitive Search</w:t>
      </w:r>
      <w:r w:rsidRPr="00E520B2">
        <w:rPr>
          <w:rFonts w:ascii="Segoe UI" w:eastAsia="新細明體" w:hAnsi="Segoe UI" w:cs="Segoe UI"/>
          <w:color w:val="161616"/>
          <w:kern w:val="0"/>
          <w:szCs w:val="24"/>
        </w:rPr>
        <w:t> - A cloud-scale search solution that uses AI services to extract insights from data and documents.</w:t>
      </w:r>
    </w:p>
    <w:p w:rsidR="00E520B2" w:rsidRPr="00E520B2" w:rsidRDefault="00E520B2" w:rsidP="00E520B2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E520B2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 xml:space="preserve">Azure </w:t>
      </w:r>
      <w:proofErr w:type="spellStart"/>
      <w:r w:rsidRPr="00E520B2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OpenAI</w:t>
      </w:r>
      <w:proofErr w:type="spellEnd"/>
      <w:r w:rsidRPr="00E520B2">
        <w:rPr>
          <w:rFonts w:ascii="Segoe UI" w:eastAsia="新細明體" w:hAnsi="Segoe UI" w:cs="Segoe UI"/>
          <w:color w:val="161616"/>
          <w:kern w:val="0"/>
          <w:szCs w:val="24"/>
        </w:rPr>
        <w:t xml:space="preserve"> - An Azure Cognitive Service that provides access to the capabilities of </w:t>
      </w:r>
      <w:proofErr w:type="spellStart"/>
      <w:r w:rsidRPr="00E520B2">
        <w:rPr>
          <w:rFonts w:ascii="Segoe UI" w:eastAsia="新細明體" w:hAnsi="Segoe UI" w:cs="Segoe UI"/>
          <w:color w:val="161616"/>
          <w:kern w:val="0"/>
          <w:szCs w:val="24"/>
        </w:rPr>
        <w:t>OpenAI</w:t>
      </w:r>
      <w:proofErr w:type="spellEnd"/>
      <w:r w:rsidRPr="00E520B2">
        <w:rPr>
          <w:rFonts w:ascii="Segoe UI" w:eastAsia="新細明體" w:hAnsi="Segoe UI" w:cs="Segoe UI"/>
          <w:color w:val="161616"/>
          <w:kern w:val="0"/>
          <w:szCs w:val="24"/>
        </w:rPr>
        <w:t xml:space="preserve"> GPT-4.</w:t>
      </w:r>
    </w:p>
    <w:p w:rsidR="00E520B2" w:rsidRDefault="00E520B2" w:rsidP="00E520B2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</w:p>
    <w:p w:rsidR="0082236B" w:rsidRDefault="0082236B" w:rsidP="0082236B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Endpoints and keys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82236B" w:rsidRPr="0082236B" w:rsidRDefault="0082236B" w:rsidP="0082236B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82236B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The endpoint URI</w:t>
      </w:r>
      <w:r w:rsidRPr="0082236B">
        <w:rPr>
          <w:rFonts w:ascii="Segoe UI" w:eastAsia="新細明體" w:hAnsi="Segoe UI" w:cs="Segoe UI"/>
          <w:color w:val="161616"/>
          <w:kern w:val="0"/>
          <w:szCs w:val="24"/>
        </w:rPr>
        <w:t>. This is the HTTP address at which the REST interface for the service can be accessed. Most AI services software development kits (SDKs) use the endpoint URI to initiate a connection to the endpoint.</w:t>
      </w:r>
    </w:p>
    <w:p w:rsidR="0082236B" w:rsidRPr="0082236B" w:rsidRDefault="0082236B" w:rsidP="0082236B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82236B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t>A subscription key</w:t>
      </w:r>
      <w:r w:rsidRPr="0082236B">
        <w:rPr>
          <w:rFonts w:ascii="Segoe UI" w:eastAsia="新細明體" w:hAnsi="Segoe UI" w:cs="Segoe UI"/>
          <w:color w:val="161616"/>
          <w:kern w:val="0"/>
          <w:szCs w:val="24"/>
        </w:rPr>
        <w:t>. Access to the endpoint is restricted based on a subscription key. Client applications must provide a valid key to consume the service.</w:t>
      </w:r>
    </w:p>
    <w:p w:rsidR="0082236B" w:rsidRPr="0082236B" w:rsidRDefault="0082236B" w:rsidP="0082236B">
      <w:pPr>
        <w:widowControl/>
        <w:shd w:val="clear" w:color="auto" w:fill="FFFFFF"/>
        <w:ind w:left="1440"/>
        <w:rPr>
          <w:rFonts w:ascii="Segoe UI" w:eastAsia="新細明體" w:hAnsi="Segoe UI" w:cs="Segoe UI"/>
          <w:color w:val="161616"/>
          <w:kern w:val="0"/>
          <w:szCs w:val="24"/>
        </w:rPr>
      </w:pPr>
      <w:r w:rsidRPr="0082236B">
        <w:rPr>
          <w:rFonts w:ascii="Segoe UI" w:eastAsia="新細明體" w:hAnsi="Segoe UI" w:cs="Segoe UI"/>
          <w:b/>
          <w:bCs/>
          <w:color w:val="161616"/>
          <w:kern w:val="0"/>
          <w:szCs w:val="24"/>
        </w:rPr>
        <w:lastRenderedPageBreak/>
        <w:t>The resource location</w:t>
      </w:r>
      <w:r w:rsidRPr="0082236B">
        <w:rPr>
          <w:rFonts w:ascii="Segoe UI" w:eastAsia="新細明體" w:hAnsi="Segoe UI" w:cs="Segoe UI"/>
          <w:color w:val="161616"/>
          <w:kern w:val="0"/>
          <w:szCs w:val="24"/>
        </w:rPr>
        <w:t>. When you provision a resource in Azure, you generally assign it to a location, which determines the Azure data center in which the resource is defined. While most SDKs use the endpoint URI to connect to the service, some require the location.</w:t>
      </w:r>
    </w:p>
    <w:p w:rsidR="0082236B" w:rsidRDefault="0082236B" w:rsidP="0082236B">
      <w:pPr>
        <w:pStyle w:val="a3"/>
        <w:ind w:leftChars="0" w:left="1440"/>
        <w:rPr>
          <w:rFonts w:ascii="新細明體" w:eastAsia="新細明體" w:hAnsi="新細明體" w:cs="新細明體"/>
          <w:kern w:val="0"/>
          <w:szCs w:val="24"/>
        </w:rPr>
      </w:pPr>
    </w:p>
    <w:p w:rsidR="0082236B" w:rsidRDefault="0082236B" w:rsidP="0082236B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Request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82236B" w:rsidRDefault="00B42D12" w:rsidP="00B42D12">
      <w:pPr>
        <w:pStyle w:val="a3"/>
        <w:numPr>
          <w:ilvl w:val="0"/>
          <w:numId w:val="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REST </w:t>
      </w:r>
      <w:proofErr w:type="spellStart"/>
      <w:proofErr w:type="gramStart"/>
      <w:r>
        <w:rPr>
          <w:rFonts w:ascii="新細明體" w:eastAsia="新細明體" w:hAnsi="新細明體" w:cs="新細明體"/>
          <w:kern w:val="0"/>
          <w:szCs w:val="24"/>
        </w:rPr>
        <w:t>api</w:t>
      </w:r>
      <w:proofErr w:type="spellEnd"/>
      <w:proofErr w:type="gramEnd"/>
      <w:r>
        <w:rPr>
          <w:rFonts w:ascii="新細明體" w:eastAsia="新細明體" w:hAnsi="新細明體" w:cs="新細明體"/>
          <w:kern w:val="0"/>
          <w:szCs w:val="24"/>
        </w:rPr>
        <w:t xml:space="preserve"> through http request.</w:t>
      </w:r>
    </w:p>
    <w:p w:rsidR="00B42D12" w:rsidRPr="0082236B" w:rsidRDefault="00B42D12" w:rsidP="00B42D12">
      <w:pPr>
        <w:pStyle w:val="a3"/>
        <w:numPr>
          <w:ilvl w:val="0"/>
          <w:numId w:val="7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SDK.</w:t>
      </w:r>
    </w:p>
    <w:p w:rsidR="00730FA9" w:rsidRDefault="00730FA9" w:rsidP="00730FA9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Secure Azure AI services</w:t>
      </w:r>
    </w:p>
    <w:p w:rsidR="00B42D12" w:rsidRDefault="00B42D12" w:rsidP="00B42D12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Authentications for Azure AI services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B42D12" w:rsidRDefault="00B42D12" w:rsidP="00B42D12">
      <w:pPr>
        <w:pStyle w:val="a3"/>
        <w:ind w:leftChars="0" w:left="1440"/>
        <w:rPr>
          <w:rFonts w:ascii="新細明體" w:eastAsia="新細明體" w:hAnsi="新細明體" w:cs="新細明體" w:hint="eastAsia"/>
          <w:kern w:val="0"/>
          <w:szCs w:val="24"/>
        </w:rPr>
      </w:pPr>
    </w:p>
    <w:p w:rsidR="00B42D12" w:rsidRDefault="00B42D12" w:rsidP="000259C9">
      <w:pPr>
        <w:pStyle w:val="a3"/>
        <w:numPr>
          <w:ilvl w:val="3"/>
          <w:numId w:val="3"/>
        </w:numPr>
        <w:ind w:leftChars="0"/>
        <w:rPr>
          <w:rFonts w:ascii="Consolas" w:hAnsi="Consolas"/>
          <w:color w:val="161616"/>
          <w:sz w:val="20"/>
          <w:szCs w:val="20"/>
          <w:shd w:val="clear" w:color="auto" w:fill="E6E6E6"/>
        </w:rPr>
      </w:pPr>
      <w:r>
        <w:rPr>
          <w:rFonts w:ascii="新細明體" w:eastAsia="新細明體" w:hAnsi="新細明體" w:cs="新細明體"/>
          <w:kern w:val="0"/>
          <w:szCs w:val="24"/>
        </w:rPr>
        <w:t>Regenerate the keys with command line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proofErr w:type="spellStart"/>
      <w:r>
        <w:rPr>
          <w:rFonts w:ascii="Consolas" w:hAnsi="Consolas"/>
          <w:color w:val="161616"/>
          <w:sz w:val="20"/>
          <w:szCs w:val="20"/>
          <w:shd w:val="clear" w:color="auto" w:fill="E6E6E6"/>
        </w:rPr>
        <w:t>az</w:t>
      </w:r>
      <w:proofErr w:type="spellEnd"/>
      <w:r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</w:t>
      </w:r>
      <w:proofErr w:type="spellStart"/>
      <w:r>
        <w:rPr>
          <w:rFonts w:ascii="Consolas" w:hAnsi="Consolas"/>
          <w:color w:val="161616"/>
          <w:sz w:val="20"/>
          <w:szCs w:val="20"/>
          <w:shd w:val="clear" w:color="auto" w:fill="E6E6E6"/>
        </w:rPr>
        <w:t>cognitiveservices</w:t>
      </w:r>
      <w:proofErr w:type="spellEnd"/>
      <w:r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account keys regenerate</w:t>
      </w:r>
    </w:p>
    <w:p w:rsidR="00B42D12" w:rsidRPr="000259C9" w:rsidRDefault="00B42D12" w:rsidP="00B42D12">
      <w:pPr>
        <w:pStyle w:val="a3"/>
        <w:ind w:leftChars="0" w:left="1440"/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B42D12" w:rsidRDefault="00B42D12" w:rsidP="000259C9">
      <w:pPr>
        <w:pStyle w:val="a3"/>
        <w:numPr>
          <w:ilvl w:val="3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Regenerate keys with Azure portal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B42D12" w:rsidRDefault="00B42D12" w:rsidP="00B42D12">
      <w:pPr>
        <w:pStyle w:val="a3"/>
        <w:numPr>
          <w:ilvl w:val="0"/>
          <w:numId w:val="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42D12">
        <w:rPr>
          <w:rFonts w:ascii="新細明體" w:eastAsia="新細明體" w:hAnsi="新細明體" w:cs="新細明體"/>
          <w:kern w:val="0"/>
          <w:szCs w:val="24"/>
        </w:rPr>
        <w:t>In the Azure portal, go to your resource's Keys and Endpoint pane.</w:t>
      </w:r>
    </w:p>
    <w:p w:rsidR="00B42D12" w:rsidRDefault="00B42D12" w:rsidP="00B42D12">
      <w:pPr>
        <w:pStyle w:val="a3"/>
        <w:numPr>
          <w:ilvl w:val="0"/>
          <w:numId w:val="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42D12">
        <w:rPr>
          <w:rFonts w:ascii="新細明體" w:eastAsia="新細明體" w:hAnsi="新細明體" w:cs="新細明體"/>
          <w:kern w:val="0"/>
          <w:szCs w:val="24"/>
        </w:rPr>
        <w:t>Then select Regenerate Key1 or select Regenerate Key2, depending on which one you want to regenerate at the time.</w:t>
      </w:r>
    </w:p>
    <w:p w:rsidR="00B42D12" w:rsidRDefault="00B42D12" w:rsidP="00B42D12">
      <w:pPr>
        <w:ind w:left="1440"/>
        <w:rPr>
          <w:rFonts w:ascii="新細明體" w:eastAsia="新細明體" w:hAnsi="新細明體" w:cs="新細明體"/>
          <w:kern w:val="0"/>
          <w:szCs w:val="24"/>
        </w:rPr>
      </w:pPr>
    </w:p>
    <w:p w:rsidR="00B42D12" w:rsidRPr="000259C9" w:rsidRDefault="00B42D12" w:rsidP="000259C9">
      <w:pPr>
        <w:pStyle w:val="a3"/>
        <w:numPr>
          <w:ilvl w:val="3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259C9">
        <w:rPr>
          <w:rFonts w:ascii="新細明體" w:eastAsia="新細明體" w:hAnsi="新細明體" w:cs="新細明體"/>
          <w:kern w:val="0"/>
          <w:szCs w:val="24"/>
        </w:rPr>
        <w:t>Use Azure key vault to protect the key.</w:t>
      </w:r>
    </w:p>
    <w:p w:rsidR="00B42D12" w:rsidRDefault="00B42D12" w:rsidP="00B42D12">
      <w:pPr>
        <w:ind w:left="144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>
            <wp:extent cx="1996633" cy="2614931"/>
            <wp:effectExtent l="0" t="0" r="3810" b="0"/>
            <wp:docPr id="9" name="圖片 9" descr="Diagram showing Azure AI services credentials retrieved from Azure Key Vau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 showing Azure AI services credentials retrieved from Azure Key Vaul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11" cy="263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12" w:rsidRDefault="00B42D12" w:rsidP="00B42D12">
      <w:pPr>
        <w:ind w:left="1440"/>
        <w:rPr>
          <w:rFonts w:ascii="新細明體" w:eastAsia="新細明體" w:hAnsi="新細明體" w:cs="新細明體"/>
          <w:kern w:val="0"/>
          <w:szCs w:val="24"/>
        </w:rPr>
      </w:pPr>
    </w:p>
    <w:p w:rsidR="000259C9" w:rsidRDefault="000259C9" w:rsidP="000259C9">
      <w:pPr>
        <w:pStyle w:val="a3"/>
        <w:numPr>
          <w:ilvl w:val="3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Create a custom subdomain and assign a role to a service principle.</w:t>
      </w:r>
    </w:p>
    <w:p w:rsidR="000259C9" w:rsidRDefault="000259C9" w:rsidP="000259C9">
      <w:pPr>
        <w:pStyle w:val="a3"/>
        <w:numPr>
          <w:ilvl w:val="3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Managed identities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0259C9" w:rsidRDefault="000259C9" w:rsidP="000259C9">
      <w:pPr>
        <w:pStyle w:val="a3"/>
        <w:ind w:leftChars="0" w:left="18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System-assigned identity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>
        <w:rPr>
          <w:rFonts w:ascii="新細明體" w:eastAsia="新細明體" w:hAnsi="新細明體" w:cs="新細明體"/>
          <w:kern w:val="0"/>
          <w:szCs w:val="24"/>
        </w:rPr>
        <w:t>Link to azure resource.</w:t>
      </w:r>
    </w:p>
    <w:p w:rsidR="000259C9" w:rsidRPr="000259C9" w:rsidRDefault="000259C9" w:rsidP="000259C9">
      <w:pPr>
        <w:pStyle w:val="a3"/>
        <w:ind w:leftChars="0" w:left="180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User-assigned identity</w:t>
      </w:r>
      <w:r>
        <w:rPr>
          <w:rFonts w:ascii="新細明體" w:eastAsia="新細明體" w:hAnsi="新細明體" w:cs="新細明體" w:hint="eastAsia"/>
          <w:kern w:val="0"/>
          <w:szCs w:val="24"/>
        </w:rPr>
        <w:t>：U</w:t>
      </w:r>
      <w:r>
        <w:rPr>
          <w:rFonts w:ascii="新細明體" w:eastAsia="新細明體" w:hAnsi="新細明體" w:cs="新細明體"/>
          <w:kern w:val="0"/>
          <w:szCs w:val="24"/>
        </w:rPr>
        <w:t>se multiple resource.</w:t>
      </w:r>
    </w:p>
    <w:p w:rsidR="00730FA9" w:rsidRDefault="00730FA9" w:rsidP="00730FA9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lastRenderedPageBreak/>
        <w:t>Monitor Azure AI services</w:t>
      </w:r>
    </w:p>
    <w:p w:rsidR="00730FA9" w:rsidRDefault="00730FA9" w:rsidP="00730FA9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Deploy Azure AI services in containers</w:t>
      </w:r>
    </w:p>
    <w:p w:rsidR="00730FA9" w:rsidRDefault="00730FA9" w:rsidP="00730FA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Create computer vision solutions with Azure AI Vision</w:t>
      </w:r>
    </w:p>
    <w:p w:rsidR="00730FA9" w:rsidRDefault="00730FA9" w:rsidP="005E6E5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Develop natural language processing solutions with Azure AI Services</w:t>
      </w:r>
      <w:bookmarkStart w:id="0" w:name="_GoBack"/>
      <w:bookmarkEnd w:id="0"/>
    </w:p>
    <w:p w:rsidR="00730FA9" w:rsidRDefault="00730FA9" w:rsidP="00730FA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Implement knowledge mining with Azure AI Search</w:t>
      </w:r>
    </w:p>
    <w:p w:rsidR="00730FA9" w:rsidRDefault="00730FA9" w:rsidP="00730FA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>Develop solutions with Azure AI Document Intelligence</w:t>
      </w:r>
    </w:p>
    <w:p w:rsidR="00065733" w:rsidRPr="00730FA9" w:rsidRDefault="00730FA9" w:rsidP="00730FA9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30FA9">
        <w:rPr>
          <w:rFonts w:ascii="新細明體" w:eastAsia="新細明體" w:hAnsi="新細明體" w:cs="新細明體"/>
          <w:kern w:val="0"/>
          <w:szCs w:val="24"/>
        </w:rPr>
        <w:t xml:space="preserve">Develop Generative AI solutions with Azure </w:t>
      </w:r>
      <w:proofErr w:type="spellStart"/>
      <w:r w:rsidRPr="00730FA9">
        <w:rPr>
          <w:rFonts w:ascii="新細明體" w:eastAsia="新細明體" w:hAnsi="新細明體" w:cs="新細明體"/>
          <w:kern w:val="0"/>
          <w:szCs w:val="24"/>
        </w:rPr>
        <w:t>OpenAI</w:t>
      </w:r>
      <w:proofErr w:type="spellEnd"/>
      <w:r w:rsidRPr="00730FA9">
        <w:rPr>
          <w:rFonts w:ascii="新細明體" w:eastAsia="新細明體" w:hAnsi="新細明體" w:cs="新細明體"/>
          <w:kern w:val="0"/>
          <w:szCs w:val="24"/>
        </w:rPr>
        <w:t xml:space="preserve"> Service</w:t>
      </w:r>
    </w:p>
    <w:sectPr w:rsidR="00065733" w:rsidRPr="00730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6BF7"/>
    <w:multiLevelType w:val="hybridMultilevel"/>
    <w:tmpl w:val="F204100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CA24EF"/>
    <w:multiLevelType w:val="hybridMultilevel"/>
    <w:tmpl w:val="1BF6337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2D927C4C"/>
    <w:multiLevelType w:val="multilevel"/>
    <w:tmpl w:val="9F5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220C"/>
    <w:multiLevelType w:val="hybridMultilevel"/>
    <w:tmpl w:val="DA9C205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3E796096"/>
    <w:multiLevelType w:val="hybridMultilevel"/>
    <w:tmpl w:val="322E6E8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45CAD9AC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3D020A78">
      <w:start w:val="1"/>
      <w:numFmt w:val="lowerLetter"/>
      <w:lvlText w:val="%4."/>
      <w:lvlJc w:val="left"/>
      <w:pPr>
        <w:ind w:left="1800" w:hanging="360"/>
      </w:pPr>
      <w:rPr>
        <w:rFonts w:ascii="新細明體" w:eastAsia="新細明體" w:hAnsi="新細明體" w:cs="新細明體" w:hint="default"/>
        <w:color w:val="auto"/>
        <w:sz w:val="24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CF5CDE"/>
    <w:multiLevelType w:val="hybridMultilevel"/>
    <w:tmpl w:val="A356A4A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2C246D3"/>
    <w:multiLevelType w:val="multilevel"/>
    <w:tmpl w:val="9DE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15AC4"/>
    <w:multiLevelType w:val="multilevel"/>
    <w:tmpl w:val="C00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D3A29"/>
    <w:multiLevelType w:val="multilevel"/>
    <w:tmpl w:val="F68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A9"/>
    <w:rsid w:val="000259C9"/>
    <w:rsid w:val="00065733"/>
    <w:rsid w:val="00730FA9"/>
    <w:rsid w:val="0082236B"/>
    <w:rsid w:val="00B42D12"/>
    <w:rsid w:val="00E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655A"/>
  <w15:chartTrackingRefBased/>
  <w15:docId w15:val="{E2CF2BED-27BF-47BC-B9FC-692EBBA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FA9"/>
    <w:pPr>
      <w:ind w:leftChars="200" w:left="480"/>
    </w:pPr>
  </w:style>
  <w:style w:type="paragraph" w:customStyle="1" w:styleId="font-size-md">
    <w:name w:val="font-size-md"/>
    <w:basedOn w:val="a"/>
    <w:rsid w:val="00730F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730FA9"/>
    <w:rPr>
      <w:color w:val="0000FF"/>
      <w:u w:val="single"/>
    </w:rPr>
  </w:style>
  <w:style w:type="character" w:customStyle="1" w:styleId="add-to-collection-status">
    <w:name w:val="add-to-collection-status"/>
    <w:basedOn w:val="a0"/>
    <w:rsid w:val="00730FA9"/>
  </w:style>
  <w:style w:type="character" w:styleId="a5">
    <w:name w:val="Strong"/>
    <w:basedOn w:val="a0"/>
    <w:uiPriority w:val="22"/>
    <w:qFormat/>
    <w:rsid w:val="00E520B2"/>
    <w:rPr>
      <w:b/>
      <w:bCs/>
    </w:rPr>
  </w:style>
  <w:style w:type="paragraph" w:styleId="Web">
    <w:name w:val="Normal (Web)"/>
    <w:basedOn w:val="a"/>
    <w:uiPriority w:val="99"/>
    <w:semiHidden/>
    <w:unhideWhenUsed/>
    <w:rsid w:val="00B42D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1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382</Words>
  <Characters>2179</Characters>
  <Application>Microsoft Office Word</Application>
  <DocSecurity>0</DocSecurity>
  <Lines>18</Lines>
  <Paragraphs>5</Paragraphs>
  <ScaleCrop>false</ScaleCrop>
  <Company>Pegatron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Mengju_Tsai</dc:creator>
  <cp:keywords/>
  <dc:description/>
  <cp:lastModifiedBy>Mengju_Tsai</cp:lastModifiedBy>
  <cp:revision>4</cp:revision>
  <dcterms:created xsi:type="dcterms:W3CDTF">2024-07-09T01:02:00Z</dcterms:created>
  <dcterms:modified xsi:type="dcterms:W3CDTF">2024-07-09T05:06:00Z</dcterms:modified>
</cp:coreProperties>
</file>