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15212" w14:textId="7D6E8938" w:rsidR="00940107" w:rsidRPr="00940107" w:rsidRDefault="00940107" w:rsidP="00940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1 слайд</w:t>
      </w:r>
    </w:p>
    <w:p w14:paraId="1DEF17D2" w14:textId="018EEF5C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Добрый день, сегодня я представлю вашему вниманию доклад 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40107">
        <w:rPr>
          <w:rFonts w:ascii="Times New Roman" w:hAnsi="Times New Roman" w:cs="Times New Roman"/>
          <w:sz w:val="28"/>
          <w:szCs w:val="28"/>
        </w:rPr>
        <w:t xml:space="preserve"> </w:t>
      </w:r>
      <w:r w:rsidRPr="00940107">
        <w:rPr>
          <w:rFonts w:ascii="Times New Roman" w:hAnsi="Times New Roman" w:cs="Times New Roman"/>
          <w:sz w:val="28"/>
          <w:szCs w:val="28"/>
        </w:rPr>
        <w:t>«Влияние церкви на государственное развитие Древней Руси»</w:t>
      </w:r>
    </w:p>
    <w:p w14:paraId="78718A0F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6CA592F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Становление Древнерусского государства происходило под влиянием экономических, политических и духовных факторов. Особую роль среди них сыграла религия. После принятия христианства в конце X века церковь стала важнейшим институтом, тесно связанным с государством и оказывавшим значительное влияние на все сферы общественной жизни. Без понимания роли церкви невозможно в полной мере осмыслить особенности политического и культурного развития Древней Руси.</w:t>
      </w:r>
    </w:p>
    <w:p w14:paraId="0BCC441B" w14:textId="63FFEBBA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Религиозные предпосылки христианизации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 слайд</w:t>
      </w:r>
    </w:p>
    <w:p w14:paraId="365D8618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До крещения восточные славяне исповедовали язычество — систему политеистических верований, связанную с природой и родоплеменными традициями. Однако по мере формирования государства язычество перестало отвечать новым условиям общественного развития. Оно не обеспечивало идеологического единства и не способствовало централизации власти.</w:t>
      </w:r>
      <w:r w:rsidRPr="00940107">
        <w:rPr>
          <w:rFonts w:ascii="Times New Roman" w:hAnsi="Times New Roman" w:cs="Times New Roman"/>
          <w:sz w:val="28"/>
          <w:szCs w:val="28"/>
        </w:rPr>
        <w:br/>
        <w:t>В этих условиях выбор князя Владимира в пользу христианства был во многом прагматичным. Новая религия укрепляла власть князя и способствовала сближению Руси с Византией — одной из ведущих держав того времени.</w:t>
      </w:r>
    </w:p>
    <w:p w14:paraId="3CEE08BB" w14:textId="68033000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Крещение Руси и формирование государственной идеологии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 слайд</w:t>
      </w:r>
    </w:p>
    <w:p w14:paraId="12D1C8C0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Крещение Руси в 988 году стало важным политическим событием. Христианство принесло идеи иерархии, единства и подчинения власти. Княжеская власть получила сакральное обоснование: князь рассматривался как правитель, поставленный Богом.</w:t>
      </w:r>
      <w:r w:rsidRPr="00940107">
        <w:rPr>
          <w:rFonts w:ascii="Times New Roman" w:hAnsi="Times New Roman" w:cs="Times New Roman"/>
          <w:sz w:val="28"/>
          <w:szCs w:val="28"/>
        </w:rPr>
        <w:br/>
        <w:t>Церковь через проповеди и богослужения формировала представления о необходимости порядка, смирения и общественного согласия, одновременно подчёркивая ответственность власти перед народом.</w:t>
      </w:r>
    </w:p>
    <w:p w14:paraId="150F26EC" w14:textId="7148A6E4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Взаимодействие церкви и княжеской власти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 слайд</w:t>
      </w:r>
    </w:p>
    <w:p w14:paraId="0154F5EB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Церковь и государство находились в тесном союзе. Князья строили храмы, основывали монастыри, наделяли церковь землями и привилегиями. В ответ церковь поддерживала княжескую власть, укрепляла её авторитет и способствовала легитимации правителей.</w:t>
      </w:r>
      <w:r w:rsidRPr="00940107">
        <w:rPr>
          <w:rFonts w:ascii="Times New Roman" w:hAnsi="Times New Roman" w:cs="Times New Roman"/>
          <w:sz w:val="28"/>
          <w:szCs w:val="28"/>
        </w:rPr>
        <w:br/>
        <w:t>В периоды междоусобиц духовенство выступало за мир и единство, напоминая о целостности христианской Руси.</w:t>
      </w:r>
    </w:p>
    <w:p w14:paraId="336AE51B" w14:textId="1FE5EF86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Влияние церкви на право и общественные отношения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 слайд</w:t>
      </w:r>
    </w:p>
    <w:p w14:paraId="26E40125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Христианские ценности оказали заметное влияние на правовую систему. Церковь регулировала семейные отношения, утверждала нормы христианской морали. В «Русской Правде» прослеживается стремление к гуманизации наказаний, ограничению кровной мести и утверждению идеи покаяния.</w:t>
      </w:r>
      <w:r w:rsidRPr="00940107">
        <w:rPr>
          <w:rFonts w:ascii="Times New Roman" w:hAnsi="Times New Roman" w:cs="Times New Roman"/>
          <w:sz w:val="28"/>
          <w:szCs w:val="28"/>
        </w:rPr>
        <w:br/>
        <w:t>Таким образом, церковь способствовала развитию правовой культуры и смягчению общественных нравов.</w:t>
      </w:r>
    </w:p>
    <w:p w14:paraId="140CC099" w14:textId="349D598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Церковь и культура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 слайд</w:t>
      </w:r>
    </w:p>
    <w:p w14:paraId="484568BD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Церковь стала центром образования и культуры. При храмах и монастырях действовали школы, развивалось летописание. Летописи формировали историческое сознание и представление об особом пути Руси.</w:t>
      </w:r>
      <w:r w:rsidRPr="00940107">
        <w:rPr>
          <w:rFonts w:ascii="Times New Roman" w:hAnsi="Times New Roman" w:cs="Times New Roman"/>
          <w:sz w:val="28"/>
          <w:szCs w:val="28"/>
        </w:rPr>
        <w:br/>
        <w:t>Храмовая архитектура, иконопись и церковное пение заложили основы русской художественной традиции.</w:t>
      </w:r>
    </w:p>
    <w:p w14:paraId="29CFF0DE" w14:textId="7A5ED1B5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Роль церкви во внешней политике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 слайд</w:t>
      </w:r>
    </w:p>
    <w:p w14:paraId="29583A7C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Принятие христианства укрепило международный авторитет Руси. Общность веры облегчала дипломатические контакты, заключение союзов и династических браков. Русь стала восприниматься как полноправная часть христианского мира Европы.</w:t>
      </w:r>
    </w:p>
    <w:p w14:paraId="38C8659D" w14:textId="544CBC59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 слайд</w:t>
      </w:r>
    </w:p>
    <w:p w14:paraId="7AEF0535" w14:textId="77777777" w:rsidR="00940107" w:rsidRPr="00940107" w:rsidRDefault="00940107" w:rsidP="00940107">
      <w:pPr>
        <w:jc w:val="both"/>
        <w:rPr>
          <w:rFonts w:ascii="Times New Roman" w:hAnsi="Times New Roman" w:cs="Times New Roman"/>
          <w:sz w:val="28"/>
          <w:szCs w:val="28"/>
        </w:rPr>
      </w:pPr>
      <w:r w:rsidRPr="00940107">
        <w:rPr>
          <w:rFonts w:ascii="Times New Roman" w:hAnsi="Times New Roman" w:cs="Times New Roman"/>
          <w:sz w:val="28"/>
          <w:szCs w:val="28"/>
        </w:rPr>
        <w:t>Христианская церковь сыграла ключевую роль в государственном развитии Древней Руси. Она укрепила княжескую власть, способствовала формированию единой идеологии, развитию права, культуры и международных связей. Взаимодействие церкви и государства заложило основы модели развития, оказавшей значительное влияние на дальнейшую историю России.</w:t>
      </w:r>
    </w:p>
    <w:p w14:paraId="017AFA42" w14:textId="3A02512B" w:rsidR="00D772B3" w:rsidRPr="00940107" w:rsidRDefault="00940107" w:rsidP="00940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0107">
        <w:rPr>
          <w:rFonts w:ascii="Times New Roman" w:hAnsi="Times New Roman" w:cs="Times New Roman"/>
          <w:b/>
          <w:bCs/>
          <w:sz w:val="28"/>
          <w:szCs w:val="28"/>
        </w:rPr>
        <w:t>9 слайд</w:t>
      </w:r>
    </w:p>
    <w:sectPr w:rsidR="00D772B3" w:rsidRPr="00940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07"/>
    <w:rsid w:val="00940107"/>
    <w:rsid w:val="00B30BC4"/>
    <w:rsid w:val="00CB03B7"/>
    <w:rsid w:val="00D7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2EB5C"/>
  <w15:chartTrackingRefBased/>
  <w15:docId w15:val="{DBCF9AC8-A3B8-41F5-8031-732F9995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1</cp:revision>
  <dcterms:created xsi:type="dcterms:W3CDTF">2025-12-18T17:00:00Z</dcterms:created>
  <dcterms:modified xsi:type="dcterms:W3CDTF">2025-12-18T17:03:00Z</dcterms:modified>
</cp:coreProperties>
</file>