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1451" w14:textId="746B0201" w:rsidR="00943EEF" w:rsidRDefault="00C70A11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lang w:val="en-US" w:bidi="ru-RU"/>
        </w:rPr>
        <w:drawing>
          <wp:anchor distT="0" distB="0" distL="114300" distR="114300" simplePos="0" relativeHeight="251658240" behindDoc="0" locked="0" layoutInCell="1" allowOverlap="1" wp14:anchorId="143CB7A7" wp14:editId="6418B7D0">
            <wp:simplePos x="0" y="0"/>
            <wp:positionH relativeFrom="column">
              <wp:posOffset>-710566</wp:posOffset>
            </wp:positionH>
            <wp:positionV relativeFrom="paragraph">
              <wp:posOffset>-720091</wp:posOffset>
            </wp:positionV>
            <wp:extent cx="7548563" cy="1069569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841" cy="1070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ФГАОУ ВО «Омский государственный технический университет»</w:t>
      </w:r>
    </w:p>
    <w:p w14:paraId="32143055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Кафедра «Автоматизированные системы обработки информации и управления»</w:t>
      </w:r>
    </w:p>
    <w:p w14:paraId="4B8EFC9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77D83F9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53CD41B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9A1D1D1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FFB401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4D704FA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7E6DB5C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  <w:t>ОТЧЁТ</w:t>
      </w:r>
    </w:p>
    <w:p w14:paraId="6E7A5207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о лабораторной работе по дисциплине «Моделирование систем»</w:t>
      </w:r>
    </w:p>
    <w:p w14:paraId="65A9CF40" w14:textId="32E48721" w:rsidR="00943EEF" w:rsidRPr="00185092" w:rsidRDefault="00000000" w:rsidP="00185092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на тему: «</w:t>
      </w:r>
      <w:r w:rsidR="00185092" w:rsidRPr="001850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  <w:t>Разработка имитационных моделей электрических цепей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»</w:t>
      </w:r>
    </w:p>
    <w:p w14:paraId="3E80BC11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студента Шмидта Антона Владиславовича группы ИВТ-244</w:t>
      </w:r>
    </w:p>
    <w:p w14:paraId="6BBBAEA4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1A27BAF3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  <w:t>Пояснительная записка</w:t>
      </w:r>
    </w:p>
    <w:p w14:paraId="013BA904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Шифр работы ЛР-02068999-44-ИВТ-244-24 ПЗ</w:t>
      </w:r>
    </w:p>
    <w:p w14:paraId="68CF9C6C" w14:textId="77777777" w:rsidR="00943EEF" w:rsidRDefault="0000000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Направление 09.03.01 Информатика и вычислительная техника</w:t>
      </w:r>
    </w:p>
    <w:p w14:paraId="7FB0CE3F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3CE54B96" w14:textId="77777777" w:rsidR="00943EEF" w:rsidRDefault="00943EEF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43918758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1020A3E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064FCD1C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E7C63D1" w14:textId="77777777" w:rsidR="00943EEF" w:rsidRDefault="00943EEF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450E2F0E" w14:textId="77777777" w:rsidR="00943EEF" w:rsidRDefault="00000000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Старший преподаватель                                                            М.П. Маркова</w:t>
      </w:r>
    </w:p>
    <w:p w14:paraId="4C2FF5AA" w14:textId="77777777" w:rsidR="00943EEF" w:rsidRDefault="00943EEF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</w:p>
    <w:p w14:paraId="66F062D5" w14:textId="77777777" w:rsidR="00943EEF" w:rsidRDefault="00000000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t>Студент                                                                                           А.В. Шмидт</w:t>
      </w:r>
    </w:p>
    <w:p w14:paraId="2F0C6AAF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0A65853B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3B4F11C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F92C6B7" w14:textId="77777777" w:rsidR="00943EEF" w:rsidRDefault="00943EEF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CDE4AF3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36EE187B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672DF61B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69475853" w14:textId="77777777" w:rsidR="00943EEF" w:rsidRDefault="00943EEF">
      <w:pPr>
        <w:widowControl w:val="0"/>
        <w:spacing w:before="72" w:after="0" w:line="240" w:lineRule="auto"/>
        <w:ind w:right="1987"/>
        <w:rPr>
          <w:rFonts w:ascii="Times New Roman" w:eastAsia="Times New Roman" w:hAnsi="Times New Roman" w:cs="Times New Roman"/>
          <w:b/>
          <w:color w:val="000000" w:themeColor="text1"/>
          <w:sz w:val="28"/>
          <w:lang w:bidi="ru-RU"/>
        </w:rPr>
      </w:pPr>
    </w:p>
    <w:p w14:paraId="71146548" w14:textId="77777777" w:rsidR="00943EEF" w:rsidRDefault="00000000">
      <w:pPr>
        <w:widowControl w:val="0"/>
        <w:spacing w:before="72" w:after="0" w:line="240" w:lineRule="auto"/>
        <w:ind w:left="1992" w:right="1987"/>
        <w:jc w:val="center"/>
        <w:rPr>
          <w:rFonts w:ascii="Times New Roman" w:eastAsia="Times New Roman" w:hAnsi="Times New Roman" w:cs="Times New Roman"/>
          <w:color w:val="000000" w:themeColor="text1"/>
          <w:sz w:val="28"/>
          <w:lang w:bidi="ru-RU"/>
        </w:rPr>
        <w:sectPr w:rsidR="00943EEF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ru-RU"/>
        </w:rPr>
        <w:t>Омск 2026</w:t>
      </w:r>
    </w:p>
    <w:p w14:paraId="50D8021F" w14:textId="0B03E925" w:rsidR="00185092" w:rsidRPr="00185092" w:rsidRDefault="00000000" w:rsidP="00185092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9201A36" w14:textId="1C699855" w:rsidR="00185092" w:rsidRPr="00185092" w:rsidRDefault="00185092" w:rsidP="0018509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092">
        <w:rPr>
          <w:rFonts w:ascii="Times New Roman" w:hAnsi="Times New Roman" w:cs="Times New Roman"/>
          <w:sz w:val="28"/>
          <w:szCs w:val="28"/>
        </w:rPr>
        <w:t>Целью работы является освоение методики имитационного моделирования электрических цепей с использованием метода переменных состояния (на примере колебательного контура). В процессе выполнения решаются задачи составления уравнений по законам Кирхгофа, выбора ключевых переменных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185092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</m:sSub>
      </m:oMath>
      <w:r w:rsidRPr="00185092">
        <w:rPr>
          <w:rFonts w:ascii="Times New Roman" w:hAnsi="Times New Roman" w:cs="Times New Roman"/>
          <w:sz w:val="28"/>
          <w:szCs w:val="28"/>
        </w:rPr>
        <w:t>) и программной реализации модели в среде AnyLogic.</w:t>
      </w:r>
    </w:p>
    <w:p w14:paraId="44E88302" w14:textId="07B96D6C" w:rsidR="00185092" w:rsidRPr="00185092" w:rsidRDefault="00185092" w:rsidP="0018509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092">
        <w:rPr>
          <w:rFonts w:ascii="Times New Roman" w:hAnsi="Times New Roman" w:cs="Times New Roman"/>
          <w:sz w:val="28"/>
          <w:szCs w:val="28"/>
        </w:rPr>
        <w:t>Традиционный ручной расчет систем дифференциальных уравнений, описывающих переходные процессы, отличается высокой трудоемкостью и низкой гибкостью. Это затрудняет оперативный анализ влияния параметров цепи на её динамику. Ключевая проблема заключается в необходимости автоматизированного инструмента для визуализации поведения системы при различных воздействиях: от гармонических и импульсных сигналов до зашумленных последовательностей.</w:t>
      </w:r>
    </w:p>
    <w:p w14:paraId="7AD08F63" w14:textId="66A83643" w:rsidR="007716E5" w:rsidRDefault="00185092" w:rsidP="0018509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092">
        <w:rPr>
          <w:rFonts w:ascii="Times New Roman" w:hAnsi="Times New Roman" w:cs="Times New Roman"/>
          <w:sz w:val="28"/>
          <w:szCs w:val="28"/>
        </w:rPr>
        <w:t xml:space="preserve">Разработанная в </w:t>
      </w:r>
      <w:proofErr w:type="spellStart"/>
      <w:r w:rsidRPr="00185092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185092">
        <w:rPr>
          <w:rFonts w:ascii="Times New Roman" w:hAnsi="Times New Roman" w:cs="Times New Roman"/>
          <w:sz w:val="28"/>
          <w:szCs w:val="28"/>
        </w:rPr>
        <w:t xml:space="preserve"> модель позволяет эффективно преодолеть указанные трудности. Интерактивная среда обеспечивает изменение характеристик входного сигнала в реальном времени и мгновенную визуализацию графиков токов и напряжений. Это упрощает исследование физических процессов и делает анализ переходных характеристик более наглядным.</w:t>
      </w:r>
    </w:p>
    <w:p w14:paraId="5828CEA4" w14:textId="77777777" w:rsidR="007716E5" w:rsidRDefault="007716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3E9A56" w14:textId="53C23053" w:rsidR="00943EEF" w:rsidRPr="007716E5" w:rsidRDefault="007716E5" w:rsidP="007716E5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6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лабораторной работы</w:t>
      </w:r>
    </w:p>
    <w:p w14:paraId="7C7EB1DB" w14:textId="654309EE" w:rsidR="00185092" w:rsidRDefault="00185092" w:rsidP="007716E5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092">
        <w:rPr>
          <w:rFonts w:ascii="Times New Roman" w:hAnsi="Times New Roman" w:cs="Times New Roman"/>
          <w:sz w:val="28"/>
          <w:szCs w:val="28"/>
        </w:rPr>
        <w:t xml:space="preserve">Имитационная модель последовательного колебательного контура, реализованная в среде </w:t>
      </w:r>
      <w:proofErr w:type="spellStart"/>
      <w:r w:rsidRPr="00185092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185092">
        <w:rPr>
          <w:rFonts w:ascii="Times New Roman" w:hAnsi="Times New Roman" w:cs="Times New Roman"/>
          <w:sz w:val="28"/>
          <w:szCs w:val="28"/>
        </w:rPr>
        <w:t xml:space="preserve"> представлена на рисунке 1. Схема включает следующие элементы: источник ЭДС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, источник тока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, резисторы </w:t>
      </w:r>
      <m:oMath>
        <m:r>
          <w:rPr>
            <w:rFonts w:ascii="Cambria Math" w:hAnsi="Cambria Math" w:cs="Times New Roman"/>
            <w:sz w:val="28"/>
            <w:szCs w:val="28"/>
          </w:rPr>
          <m:t>R1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R2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, конденсатор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 и катушку индуктивности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. Переменными состояния выбраны напряжение на конденсаторе </w:t>
      </w:r>
      <m:oMath>
        <m:r>
          <w:rPr>
            <w:rFonts w:ascii="Cambria Math" w:hAnsi="Cambria Math" w:cs="Times New Roman"/>
            <w:sz w:val="28"/>
            <w:szCs w:val="28"/>
          </w:rPr>
          <m:t>uC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 (накопитель </w:t>
      </w:r>
      <m:oMath>
        <m:r>
          <w:rPr>
            <w:rFonts w:ascii="Cambria Math" w:hAnsi="Cambria Math" w:cs="Times New Roman"/>
            <w:sz w:val="28"/>
            <w:szCs w:val="28"/>
          </w:rPr>
          <m:t>UC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) и ток через индуктивность </w:t>
      </w:r>
      <m:oMath>
        <m:r>
          <w:rPr>
            <w:rFonts w:ascii="Cambria Math" w:hAnsi="Cambria Math" w:cs="Times New Roman"/>
            <w:sz w:val="28"/>
            <w:szCs w:val="28"/>
          </w:rPr>
          <m:t>iL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 (накопитель </w:t>
      </w:r>
      <m:oMath>
        <m:r>
          <w:rPr>
            <w:rFonts w:ascii="Cambria Math" w:hAnsi="Cambria Math" w:cs="Times New Roman"/>
            <w:sz w:val="28"/>
            <w:szCs w:val="28"/>
          </w:rPr>
          <m:t>IL</m:t>
        </m:r>
      </m:oMath>
      <w:r w:rsidRPr="00185092">
        <w:rPr>
          <w:rFonts w:ascii="Times New Roman" w:hAnsi="Times New Roman" w:cs="Times New Roman"/>
          <w:sz w:val="28"/>
          <w:szCs w:val="28"/>
        </w:rPr>
        <w:t>). С помощью слайдера «Частота генератора» (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) можно изменять частоту синусоидального сигнала источника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185092">
        <w:rPr>
          <w:rFonts w:ascii="Times New Roman" w:hAnsi="Times New Roman" w:cs="Times New Roman"/>
          <w:sz w:val="28"/>
          <w:szCs w:val="28"/>
        </w:rPr>
        <w:t>.</w:t>
      </w:r>
    </w:p>
    <w:p w14:paraId="640DFAA3" w14:textId="32604A9F" w:rsidR="00851988" w:rsidRDefault="00185092" w:rsidP="00851988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331B7AC6" wp14:editId="7AFB0A08">
            <wp:extent cx="5605462" cy="36185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028" cy="362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1E8" w14:textId="2BAB9EF1" w:rsidR="007716E5" w:rsidRPr="00851988" w:rsidRDefault="00851988" w:rsidP="00851988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70A1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850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="00185092" w:rsidRPr="001850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Имитационная модель последовательного колебательного контура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2B6E721D" w14:textId="5EFF50E9" w:rsidR="007716E5" w:rsidRDefault="00185092" w:rsidP="008519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092">
        <w:rPr>
          <w:rFonts w:ascii="Times New Roman" w:hAnsi="Times New Roman" w:cs="Times New Roman"/>
          <w:sz w:val="28"/>
          <w:szCs w:val="28"/>
        </w:rPr>
        <w:t xml:space="preserve">Графическое представление на рисунке 2 позволяет в реальном времени наблюдать переходные процессы и устанавливать связь между параметрами схемы и формой сигналов. напряжение источника e имеет синусоидальную форму. Напряжение на конденсаторе </w:t>
      </w:r>
      <m:oMath>
        <m:r>
          <w:rPr>
            <w:rFonts w:ascii="Cambria Math" w:hAnsi="Cambria Math" w:cs="Times New Roman"/>
            <w:sz w:val="28"/>
            <w:szCs w:val="28"/>
          </w:rPr>
          <m:t>uC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 является синусоидальным, но сдвинутым по фазе относительно тока </w:t>
      </w:r>
      <m:oMath>
        <m:r>
          <w:rPr>
            <w:rFonts w:ascii="Cambria Math" w:hAnsi="Cambria Math" w:cs="Times New Roman"/>
            <w:sz w:val="28"/>
            <w:szCs w:val="28"/>
          </w:rPr>
          <m:t>iL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 (для последовательного контура ток отстаёт от напряжения на индуктивности и опережает напряжение на ёмкости). Графики демонстрируют классическое фазовое соотношение. Модель позволяет оценить резонансные явления: при приближении частоты генератора к резонансной частоте контура амплитуды </w:t>
      </w:r>
      <m:oMath>
        <m:r>
          <w:rPr>
            <w:rFonts w:ascii="Cambria Math" w:hAnsi="Cambria Math" w:cs="Times New Roman"/>
            <w:sz w:val="28"/>
            <w:szCs w:val="28"/>
          </w:rPr>
          <m:t>uC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iL</m:t>
        </m:r>
      </m:oMath>
      <w:r w:rsidRPr="00185092">
        <w:rPr>
          <w:rFonts w:ascii="Times New Roman" w:hAnsi="Times New Roman" w:cs="Times New Roman"/>
          <w:sz w:val="28"/>
          <w:szCs w:val="28"/>
        </w:rPr>
        <w:t xml:space="preserve"> резко возрастают. Этот эффект можно наблюдать, изменяя положение слайдера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="00851988" w:rsidRPr="00851988">
        <w:rPr>
          <w:rFonts w:ascii="Times New Roman" w:hAnsi="Times New Roman" w:cs="Times New Roman"/>
          <w:sz w:val="28"/>
          <w:szCs w:val="28"/>
        </w:rPr>
        <w:t>.</w:t>
      </w:r>
    </w:p>
    <w:p w14:paraId="4417F8D8" w14:textId="4BD5D093" w:rsidR="00851988" w:rsidRDefault="00185092" w:rsidP="00851988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64AF7044" wp14:editId="0C6D12C2">
            <wp:extent cx="5472112" cy="13655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946" cy="13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133F" w14:textId="467B9151" w:rsidR="007716E5" w:rsidRPr="00851988" w:rsidRDefault="00851988" w:rsidP="00851988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70A1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198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185092" w:rsidRPr="001850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Графическое представление имитационной модели</w:t>
      </w:r>
      <w:r w:rsidRPr="00851988">
        <w:rPr>
          <w:rFonts w:ascii="Times New Roman" w:eastAsiaTheme="minorEastAsia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17E05AB6" w14:textId="33990F58" w:rsidR="00BD70CA" w:rsidRDefault="00BD70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EE7D69" w14:textId="6E882AB0" w:rsidR="00BD70CA" w:rsidRPr="00BD70CA" w:rsidRDefault="00BD70CA" w:rsidP="00BD70C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598AB4F" w14:textId="1EC8E648" w:rsidR="00700D72" w:rsidRPr="00700D72" w:rsidRDefault="00185092" w:rsidP="00851988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5092">
        <w:rPr>
          <w:rFonts w:ascii="Times New Roman" w:hAnsi="Times New Roman" w:cs="Times New Roman"/>
          <w:sz w:val="28"/>
          <w:szCs w:val="28"/>
        </w:rPr>
        <w:t xml:space="preserve">Реализована имитационная модель электрического колебательного контура методом переменных состояния в среде </w:t>
      </w:r>
      <w:proofErr w:type="spellStart"/>
      <w:r w:rsidRPr="00185092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185092">
        <w:rPr>
          <w:rFonts w:ascii="Times New Roman" w:hAnsi="Times New Roman" w:cs="Times New Roman"/>
          <w:sz w:val="28"/>
          <w:szCs w:val="28"/>
        </w:rPr>
        <w:t>. Математическое описание системы, базирующееся на законах Кирхгофа, позволило детально исследовать динамику напряжения на конденсаторе и тока индуктивности. Разработанный интерфейс обеспечивает гибкое управление физическими параметрами и формой входного сигнала. Итоговые графики переходных процессов наглядно иллюстрируют зависимость поведения цепи от внешних воздействий, подтверждая преимущество визуального моделирования перед рутинным аналитическим расчетом</w:t>
      </w:r>
      <w:r w:rsidR="00BD70CA" w:rsidRPr="00BD70CA">
        <w:rPr>
          <w:rFonts w:ascii="Times New Roman" w:hAnsi="Times New Roman" w:cs="Times New Roman"/>
          <w:sz w:val="28"/>
          <w:szCs w:val="28"/>
        </w:rPr>
        <w:t>.</w:t>
      </w:r>
    </w:p>
    <w:p w14:paraId="586BA10F" w14:textId="2DF347A4" w:rsidR="00BD70CA" w:rsidRDefault="00BD70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102529" w14:textId="539EFAB0" w:rsidR="007716E5" w:rsidRPr="00BD70CA" w:rsidRDefault="00BD70CA" w:rsidP="00BD70C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0C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4F94736" w14:textId="77777777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Зубарев, А. А. Имитационное моделирование динамических систем в среде </w:t>
      </w:r>
      <w:proofErr w:type="spellStart"/>
      <w:r w:rsidRPr="00841E54">
        <w:rPr>
          <w:rFonts w:ascii="Times New Roman" w:hAnsi="Times New Roman" w:cs="Times New Roman"/>
          <w:sz w:val="28"/>
          <w:szCs w:val="28"/>
          <w:lang w:val="ru"/>
        </w:rPr>
        <w:t>AnyLogic</w:t>
      </w:r>
      <w:proofErr w:type="spell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[Электронный ресурс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]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учеб. пособие / А. А. Зубарев; Минобрнауки России, ОмГТУ. – 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Омск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Изд-во ОмГТУ, 2020. – 1 электрон. опт. диск. – ISBN 978-5-8149-2985-3.</w:t>
      </w:r>
    </w:p>
    <w:p w14:paraId="4A2DC0CD" w14:textId="77777777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Савельев, И. В. Курс общей физики. Т. 1. Механика. Молекулярная физика / И. В. Савельев. – </w:t>
      </w:r>
      <w:proofErr w:type="gramStart"/>
      <w:r w:rsidRPr="00841E54">
        <w:rPr>
          <w:rFonts w:ascii="Times New Roman" w:hAnsi="Times New Roman" w:cs="Times New Roman"/>
          <w:sz w:val="28"/>
          <w:szCs w:val="28"/>
          <w:lang w:val="ru"/>
        </w:rPr>
        <w:t>М. :</w:t>
      </w:r>
      <w:proofErr w:type="gram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Наука, 1977. – 416 с.</w:t>
      </w:r>
    </w:p>
    <w:p w14:paraId="584A5EAC" w14:textId="09E85235" w:rsidR="00841E54" w:rsidRPr="00841E54" w:rsidRDefault="00841E54" w:rsidP="00841E54">
      <w:pPr>
        <w:numPr>
          <w:ilvl w:val="0"/>
          <w:numId w:val="7"/>
        </w:numPr>
        <w:tabs>
          <w:tab w:val="left" w:pos="4050"/>
        </w:tabs>
        <w:spacing w:after="0" w:line="300" w:lineRule="auto"/>
        <w:ind w:left="567" w:hanging="567"/>
        <w:jc w:val="both"/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 w:rsidRPr="00841E54">
        <w:rPr>
          <w:rFonts w:ascii="Times New Roman" w:hAnsi="Times New Roman" w:cs="Times New Roman"/>
          <w:sz w:val="28"/>
          <w:szCs w:val="28"/>
          <w:lang w:val="ru"/>
        </w:rPr>
        <w:t>AnyLogic</w:t>
      </w:r>
      <w:proofErr w:type="spellEnd"/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– Руководство пользователя [Электронный ресурс]. – Режим доступа: </w:t>
      </w:r>
      <w:hyperlink r:id="rId11">
        <w:r w:rsidRPr="00841E54">
          <w:rPr>
            <w:rStyle w:val="af4"/>
            <w:rFonts w:ascii="Times New Roman" w:hAnsi="Times New Roman" w:cs="Times New Roman"/>
            <w:sz w:val="28"/>
            <w:szCs w:val="28"/>
            <w:lang w:val="ru"/>
          </w:rPr>
          <w:t>https://anylogic.ru/resources</w:t>
        </w:r>
      </w:hyperlink>
      <w:r w:rsidRPr="00841E54">
        <w:rPr>
          <w:rFonts w:ascii="Times New Roman" w:hAnsi="Times New Roman" w:cs="Times New Roman"/>
          <w:sz w:val="28"/>
          <w:szCs w:val="28"/>
          <w:lang w:val="ru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  <w:lang w:val="ru"/>
        </w:rPr>
        <w:t>12</w:t>
      </w:r>
      <w:r w:rsidRPr="00841E54">
        <w:rPr>
          <w:rFonts w:ascii="Times New Roman" w:hAnsi="Times New Roman" w:cs="Times New Roman"/>
          <w:sz w:val="28"/>
          <w:szCs w:val="28"/>
          <w:lang w:val="ru"/>
        </w:rPr>
        <w:t>.0</w:t>
      </w:r>
      <w:r>
        <w:rPr>
          <w:rFonts w:ascii="Times New Roman" w:hAnsi="Times New Roman" w:cs="Times New Roman"/>
          <w:sz w:val="28"/>
          <w:szCs w:val="28"/>
          <w:lang w:val="ru"/>
        </w:rPr>
        <w:t>5</w:t>
      </w:r>
      <w:r w:rsidRPr="00841E54">
        <w:rPr>
          <w:rFonts w:ascii="Times New Roman" w:hAnsi="Times New Roman" w:cs="Times New Roman"/>
          <w:sz w:val="28"/>
          <w:szCs w:val="28"/>
          <w:lang w:val="ru"/>
        </w:rPr>
        <w:t>.2026).</w:t>
      </w:r>
    </w:p>
    <w:p w14:paraId="10AD353A" w14:textId="77777777" w:rsidR="00BD70CA" w:rsidRPr="007716E5" w:rsidRDefault="00BD70CA" w:rsidP="00841E54">
      <w:pPr>
        <w:tabs>
          <w:tab w:val="left" w:pos="4050"/>
        </w:tabs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D70CA" w:rsidRPr="007716E5">
      <w:footerReference w:type="even" r:id="rId12"/>
      <w:footerReference w:type="default" r:id="rId13"/>
      <w:footerReference w:type="first" r:id="rId14"/>
      <w:pgSz w:w="11906" w:h="16838"/>
      <w:pgMar w:top="1134" w:right="850" w:bottom="1987" w:left="1134" w:header="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AD9AA" w14:textId="77777777" w:rsidR="00ED1FCD" w:rsidRDefault="00ED1FCD">
      <w:pPr>
        <w:spacing w:after="0" w:line="240" w:lineRule="auto"/>
      </w:pPr>
      <w:r>
        <w:separator/>
      </w:r>
    </w:p>
  </w:endnote>
  <w:endnote w:type="continuationSeparator" w:id="0">
    <w:p w14:paraId="7A99A25A" w14:textId="77777777" w:rsidR="00ED1FCD" w:rsidRDefault="00ED1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52F76" w14:textId="77777777" w:rsidR="00943EEF" w:rsidRDefault="00943EE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E617B" w14:textId="77777777" w:rsidR="00943EEF" w:rsidRDefault="00000000">
    <w:pPr>
      <w:pStyle w:val="af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PageNumWizard_FOOTER_Базовый1"/>
  <w:bookmarkEnd w:id="0"/>
  <w:p w14:paraId="0A251826" w14:textId="77777777" w:rsidR="00943EEF" w:rsidRDefault="00000000">
    <w:pPr>
      <w:pStyle w:val="af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5DC43" w14:textId="77777777" w:rsidR="00ED1FCD" w:rsidRDefault="00ED1FCD">
      <w:pPr>
        <w:spacing w:after="0" w:line="240" w:lineRule="auto"/>
      </w:pPr>
      <w:r>
        <w:separator/>
      </w:r>
    </w:p>
  </w:footnote>
  <w:footnote w:type="continuationSeparator" w:id="0">
    <w:p w14:paraId="7FFDB10F" w14:textId="77777777" w:rsidR="00ED1FCD" w:rsidRDefault="00ED1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515"/>
    <w:multiLevelType w:val="multilevel"/>
    <w:tmpl w:val="322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D6219B6"/>
    <w:multiLevelType w:val="multilevel"/>
    <w:tmpl w:val="43E076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5821C8"/>
    <w:multiLevelType w:val="multilevel"/>
    <w:tmpl w:val="66788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2922C1E"/>
    <w:multiLevelType w:val="multilevel"/>
    <w:tmpl w:val="471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2FE1324"/>
    <w:multiLevelType w:val="multilevel"/>
    <w:tmpl w:val="0BB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46743C0"/>
    <w:multiLevelType w:val="multilevel"/>
    <w:tmpl w:val="D87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D8642FD"/>
    <w:multiLevelType w:val="multilevel"/>
    <w:tmpl w:val="435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9742437">
    <w:abstractNumId w:val="4"/>
  </w:num>
  <w:num w:numId="2" w16cid:durableId="328562467">
    <w:abstractNumId w:val="0"/>
  </w:num>
  <w:num w:numId="3" w16cid:durableId="1924726866">
    <w:abstractNumId w:val="5"/>
  </w:num>
  <w:num w:numId="4" w16cid:durableId="1262644409">
    <w:abstractNumId w:val="3"/>
  </w:num>
  <w:num w:numId="5" w16cid:durableId="2008513568">
    <w:abstractNumId w:val="6"/>
  </w:num>
  <w:num w:numId="6" w16cid:durableId="1230725293">
    <w:abstractNumId w:val="1"/>
  </w:num>
  <w:num w:numId="7" w16cid:durableId="1770735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EEF"/>
    <w:rsid w:val="00185092"/>
    <w:rsid w:val="001B10C5"/>
    <w:rsid w:val="00377C03"/>
    <w:rsid w:val="00417A15"/>
    <w:rsid w:val="004E1353"/>
    <w:rsid w:val="006613B3"/>
    <w:rsid w:val="00700D72"/>
    <w:rsid w:val="007716E5"/>
    <w:rsid w:val="00841E54"/>
    <w:rsid w:val="00851988"/>
    <w:rsid w:val="00943EEF"/>
    <w:rsid w:val="00BD70CA"/>
    <w:rsid w:val="00C05D17"/>
    <w:rsid w:val="00C70A11"/>
    <w:rsid w:val="00ED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B6034"/>
  <w15:docId w15:val="{DE7F13B5-BD39-4C2A-A0BE-6B8F6B62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6C7DA6"/>
    <w:rPr>
      <w:rFonts w:ascii="Tahoma" w:hAnsi="Tahoma" w:cs="Tahoma"/>
      <w:sz w:val="16"/>
      <w:szCs w:val="16"/>
    </w:rPr>
  </w:style>
  <w:style w:type="character" w:customStyle="1" w:styleId="a5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8">
    <w:name w:val="Body Text"/>
    <w:basedOn w:val="a"/>
    <w:rsid w:val="000D55FB"/>
    <w:pPr>
      <w:spacing w:after="140"/>
    </w:pPr>
  </w:style>
  <w:style w:type="paragraph" w:styleId="a9">
    <w:name w:val="List"/>
    <w:basedOn w:val="a8"/>
    <w:rsid w:val="000D55FB"/>
    <w:rPr>
      <w:rFonts w:cs="Arial"/>
    </w:rPr>
  </w:style>
  <w:style w:type="paragraph" w:styleId="aa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1">
    <w:name w:val="Заголовок1"/>
    <w:basedOn w:val="a"/>
    <w:next w:val="a8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user1">
    <w:name w:val="Содержимое таблицы (user)"/>
    <w:basedOn w:val="a"/>
    <w:qFormat/>
    <w:rsid w:val="000D55FB"/>
    <w:pPr>
      <w:suppressLineNumbers/>
    </w:pPr>
  </w:style>
  <w:style w:type="paragraph" w:customStyle="1" w:styleId="user2">
    <w:name w:val="Заголовок таблицы (user)"/>
    <w:basedOn w:val="user1"/>
    <w:qFormat/>
    <w:rsid w:val="000D55FB"/>
    <w:pPr>
      <w:jc w:val="center"/>
    </w:pPr>
    <w:rPr>
      <w:b/>
      <w:bCs/>
    </w:rPr>
  </w:style>
  <w:style w:type="paragraph" w:styleId="a4">
    <w:name w:val="Balloon Text"/>
    <w:basedOn w:val="a"/>
    <w:link w:val="a3"/>
    <w:uiPriority w:val="99"/>
    <w:semiHidden/>
    <w:unhideWhenUsed/>
    <w:qFormat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c">
    <w:name w:val="Рисунок"/>
    <w:basedOn w:val="aa"/>
    <w:qFormat/>
  </w:style>
  <w:style w:type="paragraph" w:styleId="ad">
    <w:name w:val="Plain Text"/>
    <w:basedOn w:val="aa"/>
    <w:qFormat/>
  </w:style>
  <w:style w:type="paragraph" w:customStyle="1" w:styleId="user3">
    <w:name w:val="Содержимое врезки (user)"/>
    <w:basedOn w:val="a"/>
    <w:qFormat/>
  </w:style>
  <w:style w:type="paragraph" w:customStyle="1" w:styleId="user4">
    <w:name w:val="Колонтитулы (user)"/>
    <w:basedOn w:val="a"/>
    <w:qFormat/>
    <w:pPr>
      <w:suppressLineNumbers/>
      <w:tabs>
        <w:tab w:val="center" w:pos="4961"/>
        <w:tab w:val="right" w:pos="9922"/>
      </w:tabs>
    </w:pPr>
  </w:style>
  <w:style w:type="paragraph" w:customStyle="1" w:styleId="ae">
    <w:name w:val="Колонтитулы"/>
    <w:basedOn w:val="a"/>
    <w:qFormat/>
  </w:style>
  <w:style w:type="paragraph" w:styleId="af">
    <w:name w:val="footer"/>
    <w:basedOn w:val="user4"/>
  </w:style>
  <w:style w:type="paragraph" w:customStyle="1" w:styleId="af0">
    <w:name w:val="Содержимое врезки"/>
    <w:basedOn w:val="a"/>
    <w:qFormat/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7716E5"/>
    <w:rPr>
      <w:color w:val="666666"/>
    </w:rPr>
  </w:style>
  <w:style w:type="character" w:styleId="af4">
    <w:name w:val="Hyperlink"/>
    <w:basedOn w:val="a0"/>
    <w:uiPriority w:val="99"/>
    <w:unhideWhenUsed/>
    <w:rsid w:val="00841E54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841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ylogic.ru/resource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ivt72@inbox.ru</dc:creator>
  <dc:description/>
  <cp:lastModifiedBy>ppljc</cp:lastModifiedBy>
  <cp:revision>15</cp:revision>
  <cp:lastPrinted>2026-05-29T22:34:00Z</cp:lastPrinted>
  <dcterms:created xsi:type="dcterms:W3CDTF">2025-10-06T13:51:00Z</dcterms:created>
  <dcterms:modified xsi:type="dcterms:W3CDTF">2026-05-29T22:34:00Z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