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1451" w14:textId="035BA551" w:rsidR="00943EEF" w:rsidRDefault="0042414E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lang w:bidi="ru-RU"/>
        </w:rPr>
        <w:drawing>
          <wp:anchor distT="0" distB="0" distL="114300" distR="114300" simplePos="0" relativeHeight="251658240" behindDoc="0" locked="0" layoutInCell="1" allowOverlap="1" wp14:anchorId="7C380020" wp14:editId="4BFF67BD">
            <wp:simplePos x="0" y="0"/>
            <wp:positionH relativeFrom="column">
              <wp:posOffset>-720090</wp:posOffset>
            </wp:positionH>
            <wp:positionV relativeFrom="paragraph">
              <wp:posOffset>-720090</wp:posOffset>
            </wp:positionV>
            <wp:extent cx="7558088" cy="10743002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007" cy="1075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ФГАОУ ВО «Омский государственный технический университет»</w:t>
      </w:r>
    </w:p>
    <w:p w14:paraId="32143055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Кафедра «Автоматизированные системы обработки информации и управления»</w:t>
      </w:r>
    </w:p>
    <w:p w14:paraId="4B8EFC9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77D83F9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53CD41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9A1D1D1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FFB401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4D704F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7E6DB5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ОТЧЁТ</w:t>
      </w:r>
    </w:p>
    <w:p w14:paraId="6E7A5207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о лабораторной работе по дисциплине «Моделирование систем»</w:t>
      </w:r>
    </w:p>
    <w:p w14:paraId="65A9CF40" w14:textId="05E49F38" w:rsidR="00943EEF" w:rsidRPr="00185092" w:rsidRDefault="00000000" w:rsidP="0018509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 тему: «</w:t>
      </w:r>
      <w:r w:rsidR="001B73ED" w:rsidRPr="001B73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Моделирование частотно-избирательных устройств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»</w:t>
      </w:r>
    </w:p>
    <w:p w14:paraId="3E80BC11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студента Шмидта Антона Владиславовича группы ИВТ-244</w:t>
      </w:r>
    </w:p>
    <w:p w14:paraId="6BBBAEA4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1A27BAF3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Пояснительная записка</w:t>
      </w:r>
    </w:p>
    <w:p w14:paraId="013BA904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Шифр работы ЛР-02068999-44-ИВТ-244-24 ПЗ</w:t>
      </w:r>
    </w:p>
    <w:p w14:paraId="68CF9C6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Направление 09.03.01 Информатика и вычислительная техника</w:t>
      </w:r>
    </w:p>
    <w:p w14:paraId="7FB0CE3F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3CE54B96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43918758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1020A3E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64FCD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E7C63D1" w14:textId="77777777" w:rsidR="00943EEF" w:rsidRDefault="00943EEF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50E2F0E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Старший преподаватель                                                            М.П. Маркова</w:t>
      </w:r>
    </w:p>
    <w:p w14:paraId="4C2FF5AA" w14:textId="77777777" w:rsidR="00943EEF" w:rsidRDefault="00943EEF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66F062D5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                                                                                           А.В. Шмидт</w:t>
      </w:r>
    </w:p>
    <w:p w14:paraId="2F0C6AAF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A65853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3B4F1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F92C6B7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CDE4AF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6EE187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72DF61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947585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1146548" w14:textId="77777777" w:rsidR="00943EEF" w:rsidRDefault="00000000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sectPr w:rsidR="00943EEF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Омск 2026</w:t>
      </w:r>
    </w:p>
    <w:p w14:paraId="50D8021F" w14:textId="0B03E925" w:rsidR="00185092" w:rsidRPr="00185092" w:rsidRDefault="00000000" w:rsidP="00185092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59D11AF" w14:textId="77777777" w:rsidR="001B73ED" w:rsidRPr="001B73ED" w:rsidRDefault="001B73ED" w:rsidP="001B73ED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73ED">
        <w:rPr>
          <w:rFonts w:ascii="Times New Roman" w:hAnsi="Times New Roman" w:cs="Times New Roman"/>
          <w:sz w:val="28"/>
          <w:szCs w:val="28"/>
        </w:rPr>
        <w:t>Цель работы — освоение принципов моделирования ФНЧ П-образного типа методом переменных состояния. В рамках работы моделируется электрическая цепь из трех реактивных элементов, предназначенная для выделения полезного сигнала на фоне высокочастотных шумов.</w:t>
      </w:r>
    </w:p>
    <w:p w14:paraId="7AD08F63" w14:textId="0DAE5DD8" w:rsidR="007716E5" w:rsidRDefault="001B73ED" w:rsidP="001B73ED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73ED">
        <w:rPr>
          <w:rFonts w:ascii="Times New Roman" w:hAnsi="Times New Roman" w:cs="Times New Roman"/>
          <w:sz w:val="28"/>
          <w:szCs w:val="28"/>
        </w:rPr>
        <w:t xml:space="preserve">В ходе выполнения решаются задачи синтеза уравнений состояния, настройки частотных параметров и конфигурации визуального интерфейса в </w:t>
      </w:r>
      <w:proofErr w:type="spellStart"/>
      <w:r w:rsidRPr="001B73ED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1B73ED">
        <w:rPr>
          <w:rFonts w:ascii="Times New Roman" w:hAnsi="Times New Roman" w:cs="Times New Roman"/>
          <w:sz w:val="28"/>
          <w:szCs w:val="28"/>
        </w:rPr>
        <w:t xml:space="preserve">. Особое внимание уделяется анализу переходных процессов и установившихся режимов работы фильтра. Итогом моделирования является подтверждение амплитудного ослабления ВЧ-составляющей, что наглядно демонстрируется с помощью встроенных инструментов графического анализа </w:t>
      </w:r>
      <w:proofErr w:type="spellStart"/>
      <w:r w:rsidRPr="001B73ED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="00A63288" w:rsidRPr="00A63288">
        <w:rPr>
          <w:rFonts w:ascii="Times New Roman" w:hAnsi="Times New Roman" w:cs="Times New Roman"/>
          <w:sz w:val="28"/>
          <w:szCs w:val="28"/>
        </w:rPr>
        <w:t>.</w:t>
      </w:r>
    </w:p>
    <w:p w14:paraId="5828CEA4" w14:textId="77777777" w:rsidR="007716E5" w:rsidRDefault="007716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3E9A56" w14:textId="53C23053" w:rsidR="00943EEF" w:rsidRPr="007716E5" w:rsidRDefault="007716E5" w:rsidP="007716E5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6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лабораторной работы</w:t>
      </w:r>
    </w:p>
    <w:p w14:paraId="31A1B70F" w14:textId="209E5619" w:rsidR="00A63288" w:rsidRDefault="001B73ED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73ED">
        <w:rPr>
          <w:rFonts w:ascii="Times New Roman" w:hAnsi="Times New Roman" w:cs="Times New Roman"/>
          <w:sz w:val="28"/>
          <w:szCs w:val="28"/>
        </w:rPr>
        <w:t xml:space="preserve">На рисунке 1 запечатлена рабочая область имитационной модели П образного фильтра нижних частот в среде </w:t>
      </w:r>
      <w:proofErr w:type="spellStart"/>
      <w:r w:rsidRPr="001B73ED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1B73ED">
        <w:rPr>
          <w:rFonts w:ascii="Times New Roman" w:hAnsi="Times New Roman" w:cs="Times New Roman"/>
          <w:sz w:val="28"/>
          <w:szCs w:val="28"/>
        </w:rPr>
        <w:t xml:space="preserve">. В центре расположены три накопителя: </w:t>
      </w:r>
      <m:oMath>
        <m:r>
          <w:rPr>
            <w:rFonts w:ascii="Cambria Math" w:hAnsi="Cambria Math" w:cs="Times New Roman"/>
            <w:sz w:val="28"/>
            <w:szCs w:val="28"/>
          </w:rPr>
          <m:t>u1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(напряжение на первом конденсаторе), </w:t>
      </w:r>
      <m:oMath>
        <m:r>
          <w:rPr>
            <w:rFonts w:ascii="Cambria Math" w:hAnsi="Cambria Math" w:cs="Times New Roman"/>
            <w:sz w:val="28"/>
            <w:szCs w:val="28"/>
          </w:rPr>
          <m:t>i1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(ток через индуктивность) и </w:t>
      </w:r>
      <m:oMath>
        <m:r>
          <w:rPr>
            <w:rFonts w:ascii="Cambria Math" w:hAnsi="Cambria Math" w:cs="Times New Roman"/>
            <w:sz w:val="28"/>
            <w:szCs w:val="28"/>
          </w:rPr>
          <m:t>u2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(напряжение на втором конденсаторе, являющееся выходным сигналом). Рядом - панели параметров: ёмкости </w:t>
      </w:r>
      <m:oMath>
        <m:r>
          <w:rPr>
            <w:rFonts w:ascii="Cambria Math" w:hAnsi="Cambria Math" w:cs="Times New Roman"/>
            <w:sz w:val="28"/>
            <w:szCs w:val="28"/>
          </w:rPr>
          <m:t>C1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C2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(оба по 0.001), индуктивность </w:t>
      </w:r>
      <m:oMath>
        <m:r>
          <w:rPr>
            <w:rFonts w:ascii="Cambria Math" w:hAnsi="Cambria Math" w:cs="Times New Roman"/>
            <w:sz w:val="28"/>
            <w:szCs w:val="28"/>
          </w:rPr>
          <m:t>L2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(2), резисторы </w:t>
      </w:r>
      <m:oMath>
        <m:r>
          <w:rPr>
            <w:rFonts w:ascii="Cambria Math" w:hAnsi="Cambria Math" w:cs="Times New Roman"/>
            <w:sz w:val="28"/>
            <w:szCs w:val="28"/>
          </w:rPr>
          <m:t>R1=10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R2=5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R3=30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. Два слайдера позволяют плавно изменять частоту сети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(от 1 до 10 Гц) и частоту помехи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(от 10 до 100 Гц). В поле динамической переменной </w:t>
      </w:r>
      <m:oMath>
        <m:r>
          <w:rPr>
            <w:rFonts w:ascii="Cambria Math" w:hAnsi="Cambria Math" w:cs="Times New Roman"/>
            <w:sz w:val="28"/>
            <w:szCs w:val="28"/>
          </w:rPr>
          <m:t>eds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отображается текущее значение входного сигнала, сформированного как сумма низкочастотной (300 В) и высокочастотной (1000 В) составляющих. Цифры на индикаторах накопителей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B73ED">
        <w:rPr>
          <w:rFonts w:ascii="Times New Roman" w:hAnsi="Times New Roman" w:cs="Times New Roman"/>
          <w:sz w:val="28"/>
          <w:szCs w:val="28"/>
        </w:rPr>
        <w:t xml:space="preserve"> это мгновенные значения в момент остановки модели; они непрерывно меняются во времени. Самое примечательное - выходное напряжение </w:t>
      </w:r>
      <m:oMath>
        <m:r>
          <w:rPr>
            <w:rFonts w:ascii="Cambria Math" w:hAnsi="Cambria Math" w:cs="Times New Roman"/>
            <w:sz w:val="28"/>
            <w:szCs w:val="28"/>
          </w:rPr>
          <m:t>u2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достигает огромных отрицательных значений, что связано с переходным процессом и накоплением заряда на ёмкости. При запуске модели и изменении частот слайдерами пользователь наблюдает, как </w:t>
      </w:r>
      <m:oMath>
        <m:r>
          <w:rPr>
            <w:rFonts w:ascii="Cambria Math" w:hAnsi="Cambria Math" w:cs="Times New Roman"/>
            <w:sz w:val="28"/>
            <w:szCs w:val="28"/>
          </w:rPr>
          <m:t>u2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постепенно уменьшается по амплитуде при эффективной фильтрации</w:t>
      </w:r>
      <w:r w:rsidR="00A63288" w:rsidRPr="00A63288">
        <w:rPr>
          <w:rFonts w:ascii="Times New Roman" w:hAnsi="Times New Roman" w:cs="Times New Roman"/>
          <w:sz w:val="28"/>
          <w:szCs w:val="28"/>
        </w:rPr>
        <w:t>.</w:t>
      </w:r>
    </w:p>
    <w:p w14:paraId="640DFAA3" w14:textId="7D51FA51" w:rsidR="00851988" w:rsidRDefault="001B73ED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4CFCFE52" wp14:editId="16FBFF6B">
            <wp:extent cx="5095875" cy="13060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940" cy="13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1E8" w14:textId="20FC4856" w:rsidR="007716E5" w:rsidRPr="00851988" w:rsidRDefault="00851988" w:rsidP="008519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="00185092" w:rsidRP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B73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Имитационная модель ФНЧ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B6E721D" w14:textId="07DC5334" w:rsidR="007716E5" w:rsidRDefault="001B73ED" w:rsidP="008519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73ED">
        <w:rPr>
          <w:rFonts w:ascii="Times New Roman" w:hAnsi="Times New Roman" w:cs="Times New Roman"/>
          <w:sz w:val="28"/>
          <w:szCs w:val="28"/>
        </w:rPr>
        <w:t xml:space="preserve">Рисунок 2 демонстрирует числовые значения трёх переменных состояния в установившемся режиме (время от 12 до 16 секунд). </w:t>
      </w:r>
      <w:r>
        <w:rPr>
          <w:rFonts w:ascii="Times New Roman" w:hAnsi="Times New Roman" w:cs="Times New Roman"/>
          <w:sz w:val="28"/>
          <w:szCs w:val="28"/>
        </w:rPr>
        <w:t>Графики</w:t>
      </w:r>
      <w:r w:rsidRPr="001B73E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ds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i1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(ток через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), </w:t>
      </w:r>
      <m:oMath>
        <m:r>
          <w:rPr>
            <w:rFonts w:ascii="Cambria Math" w:hAnsi="Cambria Math" w:cs="Times New Roman"/>
            <w:sz w:val="28"/>
            <w:szCs w:val="28"/>
          </w:rPr>
          <m:t>u2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(напряжение на </w:t>
      </w:r>
      <m:oMath>
        <m:r>
          <w:rPr>
            <w:rFonts w:ascii="Cambria Math" w:hAnsi="Cambria Math" w:cs="Times New Roman"/>
            <w:sz w:val="28"/>
            <w:szCs w:val="28"/>
          </w:rPr>
          <m:t>C2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- выход фильтра). Значения колеблются, но их амплитуда резко отличается: если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ds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достигает (</w:t>
      </w:r>
      <m:oMath>
        <m:r>
          <w:rPr>
            <w:rFonts w:ascii="Cambria Math" w:hAnsi="Cambria Math" w:cs="Times New Roman"/>
            <w:sz w:val="28"/>
            <w:szCs w:val="28"/>
          </w:rPr>
          <m:t>±100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0), то </w:t>
      </w:r>
      <m:oMath>
        <m:r>
          <w:rPr>
            <w:rFonts w:ascii="Cambria Math" w:hAnsi="Cambria Math" w:cs="Times New Roman"/>
            <w:sz w:val="28"/>
            <w:szCs w:val="28"/>
          </w:rPr>
          <m:t>u2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колеблется меньше</w:t>
      </w:r>
      <w:r w:rsidRPr="001B73ED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±200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). Это наглядно показывает эффект фильтрации: высокочастотная помеха, создававшая большие выбросы на входе и на первом конденсаторе, почти полностью подавлена на выходе. Пользователь видит, как энергия высокочастотных колебаний рассеивается на индуктивности и резисторах, и к нагрузке </w:t>
      </w:r>
      <m:oMath>
        <m:r>
          <w:rPr>
            <w:rFonts w:ascii="Cambria Math" w:hAnsi="Cambria Math" w:cs="Times New Roman"/>
            <w:sz w:val="28"/>
            <w:szCs w:val="28"/>
          </w:rPr>
          <m:t>R3</m:t>
        </m:r>
      </m:oMath>
      <w:r w:rsidRPr="001B73ED">
        <w:rPr>
          <w:rFonts w:ascii="Times New Roman" w:hAnsi="Times New Roman" w:cs="Times New Roman"/>
          <w:sz w:val="28"/>
          <w:szCs w:val="28"/>
        </w:rPr>
        <w:t xml:space="preserve"> поступает лишь сглаженный низкочастотный сигнал</w:t>
      </w:r>
      <w:r w:rsidR="00A63288" w:rsidRPr="00A63288">
        <w:rPr>
          <w:rFonts w:ascii="Times New Roman" w:hAnsi="Times New Roman" w:cs="Times New Roman"/>
          <w:sz w:val="28"/>
          <w:szCs w:val="28"/>
        </w:rPr>
        <w:t>.</w:t>
      </w:r>
    </w:p>
    <w:p w14:paraId="4417F8D8" w14:textId="4427575E" w:rsidR="00851988" w:rsidRDefault="001B73ED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344F7ACE" wp14:editId="30571B07">
            <wp:extent cx="5057775" cy="37502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458" cy="37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5AB6" w14:textId="7746B72F" w:rsidR="00BD70CA" w:rsidRPr="00A63288" w:rsidRDefault="00851988" w:rsidP="00A632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1B73ED" w:rsidRPr="001B73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Графическое представление выходных переменных </w:t>
      </w:r>
      <m:oMath>
        <m: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eds</m:t>
        </m:r>
      </m:oMath>
      <w:r w:rsidR="001B73ED" w:rsidRPr="001B73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i1</m:t>
        </m:r>
      </m:oMath>
      <w:r w:rsidR="001B73ED" w:rsidRPr="001B73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u2</m:t>
        </m:r>
      </m:oMath>
      <w:r w:rsidRPr="00851988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498B8C02" w14:textId="06932FB3" w:rsidR="00A63288" w:rsidRDefault="00FE5B87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5B87">
        <w:rPr>
          <w:rFonts w:ascii="Times New Roman" w:hAnsi="Times New Roman" w:cs="Times New Roman"/>
          <w:sz w:val="28"/>
          <w:szCs w:val="28"/>
        </w:rPr>
        <w:t xml:space="preserve">На рисунке 3 показан график входного напряжения </w:t>
      </w:r>
      <m:oMath>
        <m:r>
          <w:rPr>
            <w:rFonts w:ascii="Cambria Math" w:hAnsi="Cambria Math" w:cs="Times New Roman"/>
            <w:sz w:val="28"/>
            <w:szCs w:val="28"/>
          </w:rPr>
          <m:t>e(t)</m:t>
        </m:r>
      </m:oMath>
      <w:r w:rsidRPr="00FE5B87">
        <w:rPr>
          <w:rFonts w:ascii="Times New Roman" w:hAnsi="Times New Roman" w:cs="Times New Roman"/>
          <w:sz w:val="28"/>
          <w:szCs w:val="28"/>
        </w:rPr>
        <w:t xml:space="preserve"> - фиксирует мгновенные значения сигнала, подаваемого на фильтр, в последовательные моменты времени. Этот параметр необходим, чтобы убедиться, что на входе действительно присутствует смесь низкочастотной полезной составляющей и высокочастотной помехи (колебания быстро меняют знак и достигают больших амплитуд). Конкретно из графика видно, что амплитуда </w:t>
      </w:r>
      <m:oMath>
        <m:r>
          <w:rPr>
            <w:rFonts w:ascii="Cambria Math" w:hAnsi="Cambria Math" w:cs="Times New Roman"/>
            <w:sz w:val="28"/>
            <w:szCs w:val="28"/>
          </w:rPr>
          <m:t>e(t)</m:t>
        </m:r>
      </m:oMath>
      <w:r w:rsidRPr="00FE5B87">
        <w:rPr>
          <w:rFonts w:ascii="Times New Roman" w:hAnsi="Times New Roman" w:cs="Times New Roman"/>
          <w:sz w:val="28"/>
          <w:szCs w:val="28"/>
        </w:rPr>
        <w:t xml:space="preserve"> составляет порядка 1000–1150 единиц, знак постоянно чередуется – это подтверждает наличие интенсивной помехи, которую в дальнейшем должен подавить фильтр</w:t>
      </w:r>
      <w:r w:rsidR="00A63288" w:rsidRPr="00A63288">
        <w:rPr>
          <w:rFonts w:ascii="Times New Roman" w:hAnsi="Times New Roman" w:cs="Times New Roman"/>
          <w:sz w:val="28"/>
          <w:szCs w:val="28"/>
        </w:rPr>
        <w:t>.</w:t>
      </w:r>
    </w:p>
    <w:p w14:paraId="3C746696" w14:textId="77777777" w:rsidR="00FE5B87" w:rsidRPr="00A63288" w:rsidRDefault="00FE5B87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33AE82" w14:textId="199E5B82" w:rsidR="00A63288" w:rsidRDefault="00FE5B87" w:rsidP="00A632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6B294A5D" wp14:editId="3718F552">
            <wp:extent cx="2171700" cy="182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7055" b="51228"/>
                    <a:stretch/>
                  </pic:blipFill>
                  <pic:spPr bwMode="auto">
                    <a:xfrm>
                      <a:off x="0" y="0"/>
                      <a:ext cx="21717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C90F7" w14:textId="344012FB" w:rsidR="00A63288" w:rsidRPr="00A63288" w:rsidRDefault="00A63288" w:rsidP="00A632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FE5B87" w:rsidRPr="00FE5B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График входного сигнала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e(t)</m:t>
        </m:r>
      </m:oMath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EE7D69" w14:textId="0BBB5AF1" w:rsidR="00BD70CA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B3C8A93" w14:textId="77777777" w:rsidR="00FE5B87" w:rsidRPr="00FE5B87" w:rsidRDefault="00FE5B87" w:rsidP="00FE5B87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5B87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успешно синтезирована модель П-образного фильтра в </w:t>
      </w:r>
      <w:proofErr w:type="spellStart"/>
      <w:r w:rsidRPr="00FE5B87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FE5B87">
        <w:rPr>
          <w:rFonts w:ascii="Times New Roman" w:hAnsi="Times New Roman" w:cs="Times New Roman"/>
          <w:sz w:val="28"/>
          <w:szCs w:val="28"/>
        </w:rPr>
        <w:t>. Использование метода переменных состояния позволило корректно описать динамику трех реактивных элементов схемы.</w:t>
      </w:r>
    </w:p>
    <w:p w14:paraId="4598AB4F" w14:textId="2CFB0BAC" w:rsidR="00700D72" w:rsidRPr="00700D72" w:rsidRDefault="00FE5B87" w:rsidP="00FE5B87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5B87">
        <w:rPr>
          <w:rFonts w:ascii="Times New Roman" w:hAnsi="Times New Roman" w:cs="Times New Roman"/>
          <w:sz w:val="28"/>
          <w:szCs w:val="28"/>
        </w:rPr>
        <w:t>Экспериментальная проверка подтвердила основную гипотезу: фильтр эффективно подавляет высокочастотную составляющую (</w:t>
      </w:r>
      <m:oMath>
        <m:r>
          <w:rPr>
            <w:rFonts w:ascii="Cambria Math" w:hAnsi="Cambria Math" w:cs="Times New Roman"/>
            <w:sz w:val="28"/>
            <w:szCs w:val="28"/>
          </w:rPr>
          <m:t>f=40</m:t>
        </m:r>
      </m:oMath>
      <w:r w:rsidRPr="00FE5B87">
        <w:rPr>
          <w:rFonts w:ascii="Times New Roman" w:hAnsi="Times New Roman" w:cs="Times New Roman"/>
          <w:sz w:val="28"/>
          <w:szCs w:val="28"/>
        </w:rPr>
        <w:t xml:space="preserve"> Гц), сохраняя структуру полезного сигнала (</w:t>
      </w:r>
      <m:oMath>
        <m:r>
          <w:rPr>
            <w:rFonts w:ascii="Cambria Math" w:hAnsi="Cambria Math" w:cs="Times New Roman"/>
            <w:sz w:val="28"/>
            <w:szCs w:val="28"/>
          </w:rPr>
          <m:t>f=3</m:t>
        </m:r>
      </m:oMath>
      <w:r w:rsidRPr="00FE5B87">
        <w:rPr>
          <w:rFonts w:ascii="Times New Roman" w:hAnsi="Times New Roman" w:cs="Times New Roman"/>
          <w:sz w:val="28"/>
          <w:szCs w:val="28"/>
        </w:rPr>
        <w:t xml:space="preserve"> Гц). Динамическая визуализация процесса на выходном конденсаторе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FE5B87">
        <w:rPr>
          <w:rFonts w:ascii="Times New Roman" w:hAnsi="Times New Roman" w:cs="Times New Roman"/>
          <w:sz w:val="28"/>
          <w:szCs w:val="28"/>
        </w:rPr>
        <w:t xml:space="preserve"> позволила детально изучить переходные процессы и установившийся режим фильтрации. Цель работы достигнута, а разработанный программный комплекс может служить основой для моделирования более сложных электрических фильтров и цепей связи</w:t>
      </w:r>
      <w:r w:rsidR="00BD70CA" w:rsidRPr="00BD70CA">
        <w:rPr>
          <w:rFonts w:ascii="Times New Roman" w:hAnsi="Times New Roman" w:cs="Times New Roman"/>
          <w:sz w:val="28"/>
          <w:szCs w:val="28"/>
        </w:rPr>
        <w:t>.</w:t>
      </w:r>
    </w:p>
    <w:p w14:paraId="586BA10F" w14:textId="2DF347A4" w:rsidR="00BD70CA" w:rsidRDefault="00BD70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02529" w14:textId="539EFAB0" w:rsidR="007716E5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0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4F94736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Зубарев, А. А. Имитационное моделирование динамических систем в среде </w:t>
      </w: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[Электронный ресурс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]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учеб. пособие / А. А. Зубарев; Минобрнауки России, ОмГТУ.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Омск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Изд-во ОмГТУ, 2020. – 1 электрон. опт. диск. – ISBN 978-5-8149-2985-3.</w:t>
      </w:r>
    </w:p>
    <w:p w14:paraId="4A2DC0CD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Савельев, И. В. Курс общей физики. Т. 1. Механика. Молекулярная физика / И. В. Савельев.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М.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Наука, 1977. – 416 с.</w:t>
      </w:r>
    </w:p>
    <w:p w14:paraId="584A5EAC" w14:textId="09E85235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– Руководство пользователя [Электронный ресурс]. – Режим доступа: </w:t>
      </w:r>
      <w:hyperlink r:id="rId11">
        <w:r w:rsidRPr="00841E54">
          <w:rPr>
            <w:rStyle w:val="af4"/>
            <w:rFonts w:ascii="Times New Roman" w:hAnsi="Times New Roman" w:cs="Times New Roman"/>
            <w:sz w:val="28"/>
            <w:szCs w:val="28"/>
            <w:lang w:val="ru"/>
          </w:rPr>
          <w:t>https://anylogic.ru/resources</w:t>
        </w:r>
      </w:hyperlink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"/>
        </w:rPr>
        <w:t>12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.0</w:t>
      </w:r>
      <w:r>
        <w:rPr>
          <w:rFonts w:ascii="Times New Roman" w:hAnsi="Times New Roman" w:cs="Times New Roman"/>
          <w:sz w:val="28"/>
          <w:szCs w:val="28"/>
          <w:lang w:val="ru"/>
        </w:rPr>
        <w:t>5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.2026).</w:t>
      </w:r>
    </w:p>
    <w:p w14:paraId="10AD353A" w14:textId="77777777" w:rsidR="00BD70CA" w:rsidRPr="007716E5" w:rsidRDefault="00BD70CA" w:rsidP="00841E54">
      <w:pPr>
        <w:tabs>
          <w:tab w:val="left" w:pos="4050"/>
        </w:tabs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70CA" w:rsidRPr="007716E5">
      <w:footerReference w:type="even" r:id="rId12"/>
      <w:footerReference w:type="default" r:id="rId13"/>
      <w:footerReference w:type="first" r:id="rId14"/>
      <w:pgSz w:w="11906" w:h="16838"/>
      <w:pgMar w:top="1134" w:right="850" w:bottom="1987" w:left="1134" w:header="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2454A" w14:textId="77777777" w:rsidR="00E260AC" w:rsidRDefault="00E260AC">
      <w:pPr>
        <w:spacing w:after="0" w:line="240" w:lineRule="auto"/>
      </w:pPr>
      <w:r>
        <w:separator/>
      </w:r>
    </w:p>
  </w:endnote>
  <w:endnote w:type="continuationSeparator" w:id="0">
    <w:p w14:paraId="27BEC9E1" w14:textId="77777777" w:rsidR="00E260AC" w:rsidRDefault="00E26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52F76" w14:textId="77777777" w:rsidR="00943EEF" w:rsidRDefault="00943EE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617B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PageNumWizard_FOOTER_Базовый1"/>
  <w:bookmarkEnd w:id="0"/>
  <w:p w14:paraId="0A251826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A2D88" w14:textId="77777777" w:rsidR="00E260AC" w:rsidRDefault="00E260AC">
      <w:pPr>
        <w:spacing w:after="0" w:line="240" w:lineRule="auto"/>
      </w:pPr>
      <w:r>
        <w:separator/>
      </w:r>
    </w:p>
  </w:footnote>
  <w:footnote w:type="continuationSeparator" w:id="0">
    <w:p w14:paraId="0CD0BBD8" w14:textId="77777777" w:rsidR="00E260AC" w:rsidRDefault="00E26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515"/>
    <w:multiLevelType w:val="multilevel"/>
    <w:tmpl w:val="322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D6219B6"/>
    <w:multiLevelType w:val="multilevel"/>
    <w:tmpl w:val="43E076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5821C8"/>
    <w:multiLevelType w:val="multilevel"/>
    <w:tmpl w:val="66788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922C1E"/>
    <w:multiLevelType w:val="multilevel"/>
    <w:tmpl w:val="471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2FE1324"/>
    <w:multiLevelType w:val="multilevel"/>
    <w:tmpl w:val="0BB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46743C0"/>
    <w:multiLevelType w:val="multilevel"/>
    <w:tmpl w:val="D87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D8642FD"/>
    <w:multiLevelType w:val="multilevel"/>
    <w:tmpl w:val="435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9742437">
    <w:abstractNumId w:val="4"/>
  </w:num>
  <w:num w:numId="2" w16cid:durableId="328562467">
    <w:abstractNumId w:val="0"/>
  </w:num>
  <w:num w:numId="3" w16cid:durableId="1924726866">
    <w:abstractNumId w:val="5"/>
  </w:num>
  <w:num w:numId="4" w16cid:durableId="1262644409">
    <w:abstractNumId w:val="3"/>
  </w:num>
  <w:num w:numId="5" w16cid:durableId="2008513568">
    <w:abstractNumId w:val="6"/>
  </w:num>
  <w:num w:numId="6" w16cid:durableId="1230725293">
    <w:abstractNumId w:val="1"/>
  </w:num>
  <w:num w:numId="7" w16cid:durableId="1770735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EEF"/>
    <w:rsid w:val="00021E46"/>
    <w:rsid w:val="000F01ED"/>
    <w:rsid w:val="00185092"/>
    <w:rsid w:val="001B10C5"/>
    <w:rsid w:val="001B73ED"/>
    <w:rsid w:val="00291D3B"/>
    <w:rsid w:val="00367936"/>
    <w:rsid w:val="00377C03"/>
    <w:rsid w:val="0042414E"/>
    <w:rsid w:val="004E1353"/>
    <w:rsid w:val="00591AFC"/>
    <w:rsid w:val="006613B3"/>
    <w:rsid w:val="00700D72"/>
    <w:rsid w:val="007716E5"/>
    <w:rsid w:val="00841E54"/>
    <w:rsid w:val="008443DA"/>
    <w:rsid w:val="00851988"/>
    <w:rsid w:val="00934D37"/>
    <w:rsid w:val="00943EEF"/>
    <w:rsid w:val="00A63288"/>
    <w:rsid w:val="00BD70CA"/>
    <w:rsid w:val="00C05D17"/>
    <w:rsid w:val="00C15365"/>
    <w:rsid w:val="00C74CA6"/>
    <w:rsid w:val="00E260AC"/>
    <w:rsid w:val="00FE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6034"/>
  <w15:docId w15:val="{DE7F13B5-BD39-4C2A-A0BE-6B8F6B62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6C7DA6"/>
    <w:rPr>
      <w:rFonts w:ascii="Tahoma" w:hAnsi="Tahoma" w:cs="Tahoma"/>
      <w:sz w:val="16"/>
      <w:szCs w:val="16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8">
    <w:name w:val="Body Text"/>
    <w:basedOn w:val="a"/>
    <w:rsid w:val="000D55FB"/>
    <w:pPr>
      <w:spacing w:after="140"/>
    </w:pPr>
  </w:style>
  <w:style w:type="paragraph" w:styleId="a9">
    <w:name w:val="List"/>
    <w:basedOn w:val="a8"/>
    <w:rsid w:val="000D55FB"/>
    <w:rPr>
      <w:rFonts w:cs="Arial"/>
    </w:rPr>
  </w:style>
  <w:style w:type="paragraph" w:styleId="aa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1">
    <w:name w:val="Заголовок1"/>
    <w:basedOn w:val="a"/>
    <w:next w:val="a8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user1">
    <w:name w:val="Содержимое таблицы (user)"/>
    <w:basedOn w:val="a"/>
    <w:qFormat/>
    <w:rsid w:val="000D55FB"/>
    <w:pPr>
      <w:suppressLineNumbers/>
    </w:pPr>
  </w:style>
  <w:style w:type="paragraph" w:customStyle="1" w:styleId="user2">
    <w:name w:val="Заголовок таблицы (user)"/>
    <w:basedOn w:val="user1"/>
    <w:qFormat/>
    <w:rsid w:val="000D55FB"/>
    <w:pPr>
      <w:jc w:val="center"/>
    </w:pPr>
    <w:rPr>
      <w:b/>
      <w:bCs/>
    </w:rPr>
  </w:style>
  <w:style w:type="paragraph" w:styleId="a4">
    <w:name w:val="Balloon Text"/>
    <w:basedOn w:val="a"/>
    <w:link w:val="a3"/>
    <w:uiPriority w:val="99"/>
    <w:semiHidden/>
    <w:unhideWhenUsed/>
    <w:qFormat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a"/>
    <w:qFormat/>
  </w:style>
  <w:style w:type="paragraph" w:styleId="ad">
    <w:name w:val="Plain Text"/>
    <w:basedOn w:val="aa"/>
    <w:qFormat/>
  </w:style>
  <w:style w:type="paragraph" w:customStyle="1" w:styleId="user3">
    <w:name w:val="Содержимое врезки (user)"/>
    <w:basedOn w:val="a"/>
    <w:qFormat/>
  </w:style>
  <w:style w:type="paragraph" w:customStyle="1" w:styleId="user4">
    <w:name w:val="Колонтитулы (user)"/>
    <w:basedOn w:val="a"/>
    <w:qFormat/>
    <w:pPr>
      <w:suppressLineNumbers/>
      <w:tabs>
        <w:tab w:val="center" w:pos="4961"/>
        <w:tab w:val="right" w:pos="9922"/>
      </w:tabs>
    </w:pPr>
  </w:style>
  <w:style w:type="paragraph" w:customStyle="1" w:styleId="ae">
    <w:name w:val="Колонтитулы"/>
    <w:basedOn w:val="a"/>
    <w:qFormat/>
  </w:style>
  <w:style w:type="paragraph" w:styleId="af">
    <w:name w:val="footer"/>
    <w:basedOn w:val="user4"/>
  </w:style>
  <w:style w:type="paragraph" w:customStyle="1" w:styleId="af0">
    <w:name w:val="Содержимое врезки"/>
    <w:basedOn w:val="a"/>
    <w:qFormat/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7716E5"/>
    <w:rPr>
      <w:color w:val="666666"/>
    </w:rPr>
  </w:style>
  <w:style w:type="character" w:styleId="af4">
    <w:name w:val="Hyperlink"/>
    <w:basedOn w:val="a0"/>
    <w:uiPriority w:val="99"/>
    <w:unhideWhenUsed/>
    <w:rsid w:val="00841E54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41E54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591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591AF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ylogic.ru/resourc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637</Words>
  <Characters>4609</Characters>
  <Application>Microsoft Office Word</Application>
  <DocSecurity>0</DocSecurity>
  <Lines>124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ivt72@inbox.ru</dc:creator>
  <dc:description/>
  <cp:lastModifiedBy>ppljc</cp:lastModifiedBy>
  <cp:revision>20</cp:revision>
  <dcterms:created xsi:type="dcterms:W3CDTF">2025-10-06T13:51:00Z</dcterms:created>
  <dcterms:modified xsi:type="dcterms:W3CDTF">2026-05-29T22:39:00Z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